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F40" w:rsidRDefault="00983F40" w:rsidP="00983F40">
      <w:pPr>
        <w:pStyle w:val="Heading2"/>
        <w:rPr>
          <w:rFonts w:ascii="Arial Black" w:hAnsi="Arial Black"/>
          <w:sz w:val="23"/>
          <w:szCs w:val="23"/>
        </w:rPr>
      </w:pPr>
      <w:r>
        <w:rPr>
          <w:rFonts w:ascii="Arial Black" w:hAnsi="Arial Black"/>
          <w:sz w:val="23"/>
          <w:szCs w:val="23"/>
        </w:rPr>
        <w:t>CHERRY IN LINE</w:t>
      </w:r>
    </w:p>
    <w:p w:rsidR="00983F40" w:rsidRDefault="00983F40" w:rsidP="00983F40"/>
    <w:p w:rsidR="00983F40" w:rsidRPr="00D644E7" w:rsidRDefault="00983F40" w:rsidP="00983F40">
      <w:pPr>
        <w:rPr>
          <w:b/>
          <w:sz w:val="32"/>
          <w:szCs w:val="32"/>
        </w:rPr>
      </w:pPr>
      <w:r w:rsidRPr="00D644E7">
        <w:rPr>
          <w:b/>
          <w:sz w:val="32"/>
          <w:szCs w:val="32"/>
        </w:rPr>
        <w:t>Chapter 5</w:t>
      </w:r>
    </w:p>
    <w:p w:rsidR="00983F40" w:rsidRPr="00D644E7" w:rsidRDefault="00983F40" w:rsidP="00983F40">
      <w:pPr>
        <w:rPr>
          <w:b/>
          <w:sz w:val="32"/>
          <w:szCs w:val="32"/>
        </w:rPr>
      </w:pPr>
      <w:r w:rsidRPr="00D644E7">
        <w:rPr>
          <w:b/>
          <w:sz w:val="32"/>
          <w:szCs w:val="32"/>
        </w:rPr>
        <w:t>Findings, Results, and Analysis</w:t>
      </w:r>
    </w:p>
    <w:p w:rsidR="00983F40" w:rsidRPr="00C57F56" w:rsidRDefault="00983F40" w:rsidP="00983F40">
      <w:r w:rsidRPr="00C57F56">
        <w:t>5.2 Electrical Audit</w:t>
      </w:r>
    </w:p>
    <w:p w:rsidR="00C57F56" w:rsidRDefault="00983F40" w:rsidP="00983F40">
      <w:r w:rsidRPr="00C57F56">
        <w:t xml:space="preserve">5.2.9 Electrical system design analysis </w:t>
      </w:r>
    </w:p>
    <w:p w:rsidR="00793835" w:rsidRDefault="00C57F56">
      <w:r>
        <w:t xml:space="preserve">In accordance with Article 1.3 Electrical Plans and specifications of the Philippine Electrical Code 2017 Edition, Electrical design analysis shall be included and submitted separately together with the electrical plans. These includes the </w:t>
      </w:r>
      <w:proofErr w:type="gramStart"/>
      <w:r>
        <w:t>following :</w:t>
      </w:r>
      <w:proofErr w:type="gramEnd"/>
    </w:p>
    <w:p w:rsidR="00C57F56" w:rsidRDefault="00C57F56">
      <w:r>
        <w:t xml:space="preserve">(1) </w:t>
      </w:r>
      <w:r>
        <w:tab/>
        <w:t>Branch circuits, sub-feeders, feeders, busways, and service entrance</w:t>
      </w:r>
    </w:p>
    <w:p w:rsidR="00C57F56" w:rsidRDefault="00C57F56">
      <w:r>
        <w:t>(2)</w:t>
      </w:r>
      <w:r>
        <w:tab/>
        <w:t>Types, ratings, and trip settings of overload protective device</w:t>
      </w:r>
    </w:p>
    <w:p w:rsidR="00C57F56" w:rsidRDefault="00C57F56">
      <w:r>
        <w:t>(3)</w:t>
      </w:r>
      <w:r>
        <w:tab/>
        <w:t>Calculation of voltage drops</w:t>
      </w:r>
    </w:p>
    <w:p w:rsidR="00C57F56" w:rsidRDefault="00C57F56" w:rsidP="00C57F56">
      <w:pPr>
        <w:ind w:left="720" w:hanging="720"/>
      </w:pPr>
      <w:r>
        <w:t>(4)</w:t>
      </w:r>
      <w:r>
        <w:tab/>
        <w:t>Calculation of short circuit current for determining the interrupting capacity of overcurrent protective device for residential, commerci</w:t>
      </w:r>
      <w:r w:rsidR="00B7234C">
        <w:t>al and industrial establishment</w:t>
      </w:r>
    </w:p>
    <w:p w:rsidR="00B7234C" w:rsidRDefault="00B7234C" w:rsidP="00C57F56">
      <w:pPr>
        <w:ind w:left="720" w:hanging="720"/>
      </w:pPr>
      <w:r>
        <w:t>(5)</w:t>
      </w:r>
      <w:r>
        <w:tab/>
        <w:t>Protection coordination of overcurrent protective devices</w:t>
      </w:r>
    </w:p>
    <w:p w:rsidR="00B7234C" w:rsidRDefault="00B7234C" w:rsidP="00B7234C">
      <w:pPr>
        <w:spacing w:after="0"/>
        <w:ind w:left="720" w:hanging="720"/>
      </w:pPr>
      <w:r w:rsidRPr="00162CB4">
        <w:rPr>
          <w:highlight w:val="yellow"/>
        </w:rPr>
        <w:t>(6)</w:t>
      </w:r>
      <w:r w:rsidRPr="00162CB4">
        <w:rPr>
          <w:highlight w:val="yellow"/>
        </w:rPr>
        <w:tab/>
        <w:t>Arc-flash Hazard Analysis to determine the required personal protective equipment (PPE)</w:t>
      </w:r>
      <w:r>
        <w:t xml:space="preserve"> </w:t>
      </w:r>
    </w:p>
    <w:p w:rsidR="00B7234C" w:rsidRDefault="00B7234C" w:rsidP="00B7234C">
      <w:pPr>
        <w:spacing w:after="0"/>
        <w:ind w:left="720" w:hanging="720"/>
      </w:pPr>
    </w:p>
    <w:p w:rsidR="00B7234C" w:rsidRDefault="00B7234C" w:rsidP="00B7234C">
      <w:pPr>
        <w:spacing w:after="0"/>
      </w:pPr>
      <w:r>
        <w:t xml:space="preserve">Arc flash Hazard Analysis is required and is intended for concerned parties to be informed and made aware of the importance of personal protective equipment (PPE) and its type for the flash hazard risk category determined by the </w:t>
      </w:r>
      <w:proofErr w:type="gramStart"/>
      <w:r>
        <w:t>analysis .</w:t>
      </w:r>
      <w:proofErr w:type="gramEnd"/>
    </w:p>
    <w:p w:rsidR="00B7234C" w:rsidRDefault="00B7234C" w:rsidP="00B7234C">
      <w:pPr>
        <w:spacing w:after="0"/>
      </w:pPr>
    </w:p>
    <w:p w:rsidR="00B7234C" w:rsidRDefault="00B7234C" w:rsidP="00B7234C">
      <w:pPr>
        <w:spacing w:after="0"/>
        <w:jc w:val="center"/>
      </w:pPr>
      <w:proofErr w:type="gramStart"/>
      <w:r>
        <w:t>TABLE :</w:t>
      </w:r>
      <w:proofErr w:type="gramEnd"/>
      <w:r>
        <w:t xml:space="preserve"> ARC FLASH HAZARD RISK CATEGORIES AND PPE RATINGS</w:t>
      </w:r>
    </w:p>
    <w:p w:rsidR="00B7234C" w:rsidRDefault="00B7234C" w:rsidP="00B7234C">
      <w:pPr>
        <w:spacing w:after="0"/>
        <w:jc w:val="center"/>
      </w:pPr>
      <w:r>
        <w:t>(APPENDIX H, PEC 2017)</w:t>
      </w:r>
    </w:p>
    <w:p w:rsidR="00575250" w:rsidRDefault="00575250" w:rsidP="00B7234C">
      <w:pPr>
        <w:spacing w:after="0"/>
        <w:jc w:val="center"/>
      </w:pPr>
    </w:p>
    <w:tbl>
      <w:tblPr>
        <w:tblStyle w:val="TableGrid"/>
        <w:tblW w:w="0" w:type="auto"/>
        <w:tblLook w:val="04A0" w:firstRow="1" w:lastRow="0" w:firstColumn="1" w:lastColumn="0" w:noHBand="0" w:noVBand="1"/>
      </w:tblPr>
      <w:tblGrid>
        <w:gridCol w:w="1705"/>
        <w:gridCol w:w="2340"/>
        <w:gridCol w:w="1530"/>
        <w:gridCol w:w="3775"/>
      </w:tblGrid>
      <w:tr w:rsidR="00575250" w:rsidTr="00796800">
        <w:tc>
          <w:tcPr>
            <w:tcW w:w="1705" w:type="dxa"/>
          </w:tcPr>
          <w:p w:rsidR="00575250" w:rsidRDefault="00575250" w:rsidP="00B7234C">
            <w:pPr>
              <w:jc w:val="center"/>
            </w:pPr>
            <w:r>
              <w:t xml:space="preserve">FLASH HAZARD RISK CATEGORY </w:t>
            </w:r>
          </w:p>
        </w:tc>
        <w:tc>
          <w:tcPr>
            <w:tcW w:w="2340" w:type="dxa"/>
          </w:tcPr>
          <w:p w:rsidR="00575250" w:rsidRPr="00575250" w:rsidRDefault="001F1B82" w:rsidP="00B7234C">
            <w:pPr>
              <w:jc w:val="center"/>
            </w:pPr>
            <w:r>
              <w:t>RANGE OF CALCULATED INC</w:t>
            </w:r>
            <w:r w:rsidR="00575250">
              <w:t>IDENT ENERGY [</w:t>
            </w:r>
            <w:proofErr w:type="spellStart"/>
            <w:r w:rsidR="00575250">
              <w:t>cal</w:t>
            </w:r>
            <w:proofErr w:type="spellEnd"/>
            <w:r w:rsidR="00575250">
              <w:t>/</w:t>
            </w:r>
            <w:proofErr w:type="spellStart"/>
            <w:r w:rsidR="00575250">
              <w:t>cm</w:t>
            </w:r>
            <w:r w:rsidR="00575250" w:rsidRPr="00575250">
              <w:rPr>
                <w:vertAlign w:val="superscript"/>
              </w:rPr>
              <w:t>2</w:t>
            </w:r>
            <w:proofErr w:type="spellEnd"/>
            <w:r w:rsidR="00575250">
              <w:t>]</w:t>
            </w:r>
          </w:p>
        </w:tc>
        <w:tc>
          <w:tcPr>
            <w:tcW w:w="1530" w:type="dxa"/>
          </w:tcPr>
          <w:p w:rsidR="00575250" w:rsidRDefault="00575250" w:rsidP="00B7234C">
            <w:pPr>
              <w:jc w:val="center"/>
            </w:pPr>
            <w:r>
              <w:t>MINIMUM PPE RATING</w:t>
            </w:r>
          </w:p>
          <w:p w:rsidR="00575250" w:rsidRDefault="00575250" w:rsidP="00B7234C">
            <w:pPr>
              <w:jc w:val="center"/>
            </w:pPr>
            <w:r>
              <w:t>[</w:t>
            </w:r>
            <w:proofErr w:type="spellStart"/>
            <w:r>
              <w:t>cal</w:t>
            </w:r>
            <w:proofErr w:type="spellEnd"/>
            <w:r>
              <w:t>/</w:t>
            </w:r>
            <w:proofErr w:type="spellStart"/>
            <w:r>
              <w:t>cm</w:t>
            </w:r>
            <w:r w:rsidRPr="00575250">
              <w:rPr>
                <w:vertAlign w:val="superscript"/>
              </w:rPr>
              <w:t>2</w:t>
            </w:r>
            <w:proofErr w:type="spellEnd"/>
            <w:r>
              <w:t>]</w:t>
            </w:r>
          </w:p>
        </w:tc>
        <w:tc>
          <w:tcPr>
            <w:tcW w:w="3775" w:type="dxa"/>
          </w:tcPr>
          <w:p w:rsidR="00575250" w:rsidRDefault="00575250" w:rsidP="00B7234C">
            <w:pPr>
              <w:jc w:val="center"/>
            </w:pPr>
            <w:r>
              <w:t>CLOTHING REQUIRED</w:t>
            </w:r>
          </w:p>
        </w:tc>
      </w:tr>
      <w:tr w:rsidR="00575250" w:rsidTr="00796800">
        <w:tc>
          <w:tcPr>
            <w:tcW w:w="1705" w:type="dxa"/>
          </w:tcPr>
          <w:p w:rsidR="00575250" w:rsidRDefault="00575250" w:rsidP="00B7234C">
            <w:pPr>
              <w:jc w:val="center"/>
            </w:pPr>
            <w:r>
              <w:t>0</w:t>
            </w:r>
          </w:p>
        </w:tc>
        <w:tc>
          <w:tcPr>
            <w:tcW w:w="2340" w:type="dxa"/>
          </w:tcPr>
          <w:p w:rsidR="00575250" w:rsidRDefault="00575250" w:rsidP="00B7234C">
            <w:pPr>
              <w:jc w:val="center"/>
            </w:pPr>
            <w:r>
              <w:t>0</w:t>
            </w:r>
            <w:r w:rsidR="00796800">
              <w:t xml:space="preserve"> ≤E ≤1.2</w:t>
            </w:r>
          </w:p>
        </w:tc>
        <w:tc>
          <w:tcPr>
            <w:tcW w:w="1530" w:type="dxa"/>
          </w:tcPr>
          <w:p w:rsidR="00575250" w:rsidRDefault="00796800" w:rsidP="00B7234C">
            <w:pPr>
              <w:jc w:val="center"/>
            </w:pPr>
            <w:r>
              <w:t>N/A</w:t>
            </w:r>
          </w:p>
        </w:tc>
        <w:tc>
          <w:tcPr>
            <w:tcW w:w="3775" w:type="dxa"/>
          </w:tcPr>
          <w:p w:rsidR="00575250" w:rsidRPr="00796800" w:rsidRDefault="00796800" w:rsidP="00B7234C">
            <w:pPr>
              <w:jc w:val="center"/>
            </w:pPr>
            <w:r>
              <w:t xml:space="preserve">4.5-14.0 </w:t>
            </w:r>
            <w:proofErr w:type="spellStart"/>
            <w:r>
              <w:t>oz</w:t>
            </w:r>
            <w:proofErr w:type="spellEnd"/>
            <w:r>
              <w:t>/</w:t>
            </w:r>
            <w:proofErr w:type="spellStart"/>
            <w:r>
              <w:t>yd</w:t>
            </w:r>
            <w:r w:rsidRPr="00796800">
              <w:rPr>
                <w:vertAlign w:val="superscript"/>
              </w:rPr>
              <w:t>2</w:t>
            </w:r>
            <w:r>
              <w:t>untreated</w:t>
            </w:r>
            <w:proofErr w:type="spellEnd"/>
            <w:r>
              <w:t xml:space="preserve"> cotton</w:t>
            </w:r>
          </w:p>
        </w:tc>
      </w:tr>
      <w:tr w:rsidR="00575250" w:rsidTr="00796800">
        <w:tc>
          <w:tcPr>
            <w:tcW w:w="1705" w:type="dxa"/>
          </w:tcPr>
          <w:p w:rsidR="00575250" w:rsidRDefault="00575250" w:rsidP="00B7234C">
            <w:pPr>
              <w:jc w:val="center"/>
            </w:pPr>
            <w:r>
              <w:t>1</w:t>
            </w:r>
          </w:p>
        </w:tc>
        <w:tc>
          <w:tcPr>
            <w:tcW w:w="2340" w:type="dxa"/>
          </w:tcPr>
          <w:p w:rsidR="00575250" w:rsidRDefault="00796800" w:rsidP="00B7234C">
            <w:pPr>
              <w:jc w:val="center"/>
            </w:pPr>
            <w:r>
              <w:t>1.2 &lt; E ≤ 4</w:t>
            </w:r>
          </w:p>
        </w:tc>
        <w:tc>
          <w:tcPr>
            <w:tcW w:w="1530" w:type="dxa"/>
          </w:tcPr>
          <w:p w:rsidR="00575250" w:rsidRDefault="00796800" w:rsidP="00B7234C">
            <w:pPr>
              <w:jc w:val="center"/>
            </w:pPr>
            <w:r>
              <w:t>4</w:t>
            </w:r>
          </w:p>
        </w:tc>
        <w:tc>
          <w:tcPr>
            <w:tcW w:w="3775" w:type="dxa"/>
          </w:tcPr>
          <w:p w:rsidR="00575250" w:rsidRDefault="00796800" w:rsidP="00B7234C">
            <w:pPr>
              <w:jc w:val="center"/>
            </w:pPr>
            <w:r>
              <w:t>Flame Retardant (FR) shirt and Pants</w:t>
            </w:r>
          </w:p>
        </w:tc>
      </w:tr>
      <w:tr w:rsidR="00575250" w:rsidTr="00796800">
        <w:tc>
          <w:tcPr>
            <w:tcW w:w="1705" w:type="dxa"/>
          </w:tcPr>
          <w:p w:rsidR="00575250" w:rsidRDefault="00575250" w:rsidP="00B7234C">
            <w:pPr>
              <w:jc w:val="center"/>
            </w:pPr>
            <w:r>
              <w:t>2</w:t>
            </w:r>
          </w:p>
        </w:tc>
        <w:tc>
          <w:tcPr>
            <w:tcW w:w="2340" w:type="dxa"/>
          </w:tcPr>
          <w:p w:rsidR="00575250" w:rsidRDefault="000F2E13" w:rsidP="00B7234C">
            <w:pPr>
              <w:jc w:val="center"/>
            </w:pPr>
            <w:r>
              <w:t>4 &lt; E ≤ 8</w:t>
            </w:r>
          </w:p>
        </w:tc>
        <w:tc>
          <w:tcPr>
            <w:tcW w:w="1530" w:type="dxa"/>
          </w:tcPr>
          <w:p w:rsidR="00575250" w:rsidRDefault="000F2E13" w:rsidP="00B7234C">
            <w:pPr>
              <w:jc w:val="center"/>
            </w:pPr>
            <w:r>
              <w:t>8</w:t>
            </w:r>
          </w:p>
        </w:tc>
        <w:tc>
          <w:tcPr>
            <w:tcW w:w="3775" w:type="dxa"/>
          </w:tcPr>
          <w:p w:rsidR="00575250" w:rsidRDefault="00796800" w:rsidP="00B7234C">
            <w:pPr>
              <w:jc w:val="center"/>
            </w:pPr>
            <w:r>
              <w:t>Cotton underclothing plus FR shirt and pants</w:t>
            </w:r>
          </w:p>
        </w:tc>
      </w:tr>
      <w:tr w:rsidR="00575250" w:rsidTr="00796800">
        <w:tc>
          <w:tcPr>
            <w:tcW w:w="1705" w:type="dxa"/>
          </w:tcPr>
          <w:p w:rsidR="00575250" w:rsidRDefault="00575250" w:rsidP="00B7234C">
            <w:pPr>
              <w:jc w:val="center"/>
            </w:pPr>
            <w:r>
              <w:t>3</w:t>
            </w:r>
          </w:p>
        </w:tc>
        <w:tc>
          <w:tcPr>
            <w:tcW w:w="2340" w:type="dxa"/>
          </w:tcPr>
          <w:p w:rsidR="00575250" w:rsidRDefault="000F2E13" w:rsidP="00B7234C">
            <w:pPr>
              <w:jc w:val="center"/>
            </w:pPr>
            <w:r>
              <w:t>8 &lt; E ≤ 25</w:t>
            </w:r>
          </w:p>
        </w:tc>
        <w:tc>
          <w:tcPr>
            <w:tcW w:w="1530" w:type="dxa"/>
          </w:tcPr>
          <w:p w:rsidR="00575250" w:rsidRDefault="000F2E13" w:rsidP="00B7234C">
            <w:pPr>
              <w:jc w:val="center"/>
            </w:pPr>
            <w:r>
              <w:t>25</w:t>
            </w:r>
          </w:p>
        </w:tc>
        <w:tc>
          <w:tcPr>
            <w:tcW w:w="3775" w:type="dxa"/>
          </w:tcPr>
          <w:p w:rsidR="00575250" w:rsidRDefault="00796800" w:rsidP="00B7234C">
            <w:pPr>
              <w:jc w:val="center"/>
            </w:pPr>
            <w:r>
              <w:t>Cotton underclothing plus FR shirt, pants, overalls or equivalent</w:t>
            </w:r>
          </w:p>
        </w:tc>
      </w:tr>
      <w:tr w:rsidR="00575250" w:rsidTr="00796800">
        <w:tc>
          <w:tcPr>
            <w:tcW w:w="1705" w:type="dxa"/>
          </w:tcPr>
          <w:p w:rsidR="00575250" w:rsidRDefault="00575250" w:rsidP="00B7234C">
            <w:pPr>
              <w:jc w:val="center"/>
            </w:pPr>
            <w:r>
              <w:t>4</w:t>
            </w:r>
          </w:p>
        </w:tc>
        <w:tc>
          <w:tcPr>
            <w:tcW w:w="2340" w:type="dxa"/>
          </w:tcPr>
          <w:p w:rsidR="00575250" w:rsidRDefault="000F2E13" w:rsidP="00B7234C">
            <w:pPr>
              <w:jc w:val="center"/>
            </w:pPr>
            <w:r>
              <w:t>25 &lt; E ≤ 40</w:t>
            </w:r>
          </w:p>
        </w:tc>
        <w:tc>
          <w:tcPr>
            <w:tcW w:w="1530" w:type="dxa"/>
          </w:tcPr>
          <w:p w:rsidR="00575250" w:rsidRDefault="000F2E13" w:rsidP="00B7234C">
            <w:pPr>
              <w:jc w:val="center"/>
            </w:pPr>
            <w:r>
              <w:t>40</w:t>
            </w:r>
          </w:p>
        </w:tc>
        <w:tc>
          <w:tcPr>
            <w:tcW w:w="3775" w:type="dxa"/>
          </w:tcPr>
          <w:p w:rsidR="00575250" w:rsidRDefault="00796800" w:rsidP="00B7234C">
            <w:pPr>
              <w:jc w:val="center"/>
            </w:pPr>
            <w:r>
              <w:t xml:space="preserve">Cotton underclothing plus FR shirt, pants, plus double layer switching coat and pants or equivalent </w:t>
            </w:r>
          </w:p>
        </w:tc>
      </w:tr>
      <w:tr w:rsidR="00575250" w:rsidTr="00796800">
        <w:tc>
          <w:tcPr>
            <w:tcW w:w="1705" w:type="dxa"/>
          </w:tcPr>
          <w:p w:rsidR="00575250" w:rsidRDefault="00575250" w:rsidP="00B7234C">
            <w:pPr>
              <w:jc w:val="center"/>
            </w:pPr>
            <w:r>
              <w:t>5</w:t>
            </w:r>
          </w:p>
        </w:tc>
        <w:tc>
          <w:tcPr>
            <w:tcW w:w="2340" w:type="dxa"/>
          </w:tcPr>
          <w:p w:rsidR="00575250" w:rsidRDefault="000F2E13" w:rsidP="00B7234C">
            <w:pPr>
              <w:jc w:val="center"/>
            </w:pPr>
            <w:r>
              <w:t>40 &lt; E ≤ 100</w:t>
            </w:r>
          </w:p>
        </w:tc>
        <w:tc>
          <w:tcPr>
            <w:tcW w:w="1530" w:type="dxa"/>
          </w:tcPr>
          <w:p w:rsidR="00575250" w:rsidRDefault="000F2E13" w:rsidP="00B7234C">
            <w:pPr>
              <w:jc w:val="center"/>
            </w:pPr>
            <w:r>
              <w:t>100</w:t>
            </w:r>
          </w:p>
        </w:tc>
        <w:tc>
          <w:tcPr>
            <w:tcW w:w="3775" w:type="dxa"/>
          </w:tcPr>
          <w:p w:rsidR="00575250" w:rsidRDefault="00796800" w:rsidP="00796800">
            <w:pPr>
              <w:jc w:val="center"/>
            </w:pPr>
            <w:r>
              <w:t>Cotton underclothing plus FR shirt, pants, plus multi-layer switching suit or equivalent</w:t>
            </w:r>
          </w:p>
        </w:tc>
      </w:tr>
    </w:tbl>
    <w:p w:rsidR="00575250" w:rsidRDefault="00575250" w:rsidP="00B7234C">
      <w:pPr>
        <w:spacing w:after="0"/>
        <w:jc w:val="center"/>
      </w:pPr>
    </w:p>
    <w:p w:rsidR="00585859" w:rsidRDefault="00585859" w:rsidP="0018695E"/>
    <w:p w:rsidR="0018695E" w:rsidRDefault="0018695E" w:rsidP="0018695E">
      <w:r>
        <w:lastRenderedPageBreak/>
        <w:t xml:space="preserve">(1) </w:t>
      </w:r>
      <w:r>
        <w:tab/>
        <w:t>Branch circuits, sub-feeders, feeders and service entrance</w:t>
      </w:r>
    </w:p>
    <w:p w:rsidR="0018695E" w:rsidRDefault="0018695E" w:rsidP="0018695E">
      <w:pPr>
        <w:spacing w:after="0"/>
      </w:pPr>
    </w:p>
    <w:p w:rsidR="0018695E" w:rsidRDefault="0018695E" w:rsidP="0018695E">
      <w:pPr>
        <w:spacing w:after="0"/>
      </w:pPr>
      <w:r>
        <w:rPr>
          <w:noProof/>
          <w:lang w:val="en-AU" w:eastAsia="en-AU"/>
        </w:rPr>
        <w:drawing>
          <wp:inline distT="0" distB="0" distL="0" distR="0">
            <wp:extent cx="8181975" cy="5404732"/>
            <wp:effectExtent l="0" t="1905"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5400000">
                      <a:off x="0" y="0"/>
                      <a:ext cx="8209256" cy="5422753"/>
                    </a:xfrm>
                    <a:prstGeom prst="rect">
                      <a:avLst/>
                    </a:prstGeom>
                    <a:noFill/>
                    <a:ln>
                      <a:noFill/>
                    </a:ln>
                  </pic:spPr>
                </pic:pic>
              </a:graphicData>
            </a:graphic>
          </wp:inline>
        </w:drawing>
      </w:r>
    </w:p>
    <w:p w:rsidR="0018695E" w:rsidRDefault="0018695E" w:rsidP="00B7234C">
      <w:pPr>
        <w:spacing w:after="0"/>
        <w:jc w:val="center"/>
      </w:pPr>
    </w:p>
    <w:p w:rsidR="007E0DBB" w:rsidRDefault="007E0DBB" w:rsidP="0018695E"/>
    <w:p w:rsidR="00C305C5" w:rsidRDefault="0018695E" w:rsidP="0018695E">
      <w:r>
        <w:t>(2)</w:t>
      </w:r>
      <w:r>
        <w:tab/>
        <w:t>Types, ratings, and trip settings of overload protective device</w:t>
      </w:r>
    </w:p>
    <w:tbl>
      <w:tblPr>
        <w:tblW w:w="10246" w:type="dxa"/>
        <w:tblInd w:w="-370" w:type="dxa"/>
        <w:tblLook w:val="04A0" w:firstRow="1" w:lastRow="0" w:firstColumn="1" w:lastColumn="0" w:noHBand="0" w:noVBand="1"/>
      </w:tblPr>
      <w:tblGrid>
        <w:gridCol w:w="1937"/>
        <w:gridCol w:w="1937"/>
        <w:gridCol w:w="1937"/>
        <w:gridCol w:w="803"/>
        <w:gridCol w:w="894"/>
        <w:gridCol w:w="939"/>
        <w:gridCol w:w="894"/>
        <w:gridCol w:w="905"/>
      </w:tblGrid>
      <w:tr w:rsidR="00C305C5" w:rsidRPr="00080B9A" w:rsidTr="003D755C">
        <w:trPr>
          <w:trHeight w:val="403"/>
        </w:trPr>
        <w:tc>
          <w:tcPr>
            <w:tcW w:w="10246" w:type="dxa"/>
            <w:gridSpan w:val="8"/>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305C5" w:rsidRPr="00080B9A" w:rsidRDefault="00C305C5" w:rsidP="003D755C">
            <w:pPr>
              <w:spacing w:after="0" w:line="240" w:lineRule="auto"/>
              <w:jc w:val="center"/>
              <w:rPr>
                <w:rFonts w:ascii="Arial" w:eastAsia="Times New Roman" w:hAnsi="Arial" w:cs="Arial"/>
                <w:b/>
                <w:bCs/>
                <w:sz w:val="20"/>
                <w:szCs w:val="20"/>
                <w:lang w:eastAsia="en-PH"/>
              </w:rPr>
            </w:pPr>
            <w:r w:rsidRPr="00080B9A">
              <w:rPr>
                <w:rFonts w:ascii="Arial" w:eastAsia="Times New Roman" w:hAnsi="Arial" w:cs="Arial"/>
                <w:b/>
                <w:bCs/>
                <w:sz w:val="20"/>
                <w:szCs w:val="20"/>
                <w:lang w:eastAsia="en-PH"/>
              </w:rPr>
              <w:t>Protective Device Settings - Low Voltage Circuit Breaker with Thermal-Magnetic Trip Device</w:t>
            </w:r>
          </w:p>
        </w:tc>
      </w:tr>
      <w:tr w:rsidR="00C305C5" w:rsidRPr="00080B9A" w:rsidTr="003D755C">
        <w:trPr>
          <w:trHeight w:val="403"/>
        </w:trPr>
        <w:tc>
          <w:tcPr>
            <w:tcW w:w="1937" w:type="dxa"/>
            <w:vMerge w:val="restart"/>
            <w:tcBorders>
              <w:top w:val="nil"/>
              <w:left w:val="single" w:sz="8" w:space="0" w:color="auto"/>
              <w:bottom w:val="single" w:sz="8" w:space="0" w:color="000000"/>
              <w:right w:val="single" w:sz="4" w:space="0" w:color="auto"/>
            </w:tcBorders>
            <w:shd w:val="clear" w:color="000000" w:fill="F2F2F2"/>
            <w:noWrap/>
            <w:vAlign w:val="center"/>
            <w:hideMark/>
          </w:tcPr>
          <w:p w:rsidR="00C305C5" w:rsidRPr="00080B9A" w:rsidRDefault="00C305C5" w:rsidP="003D755C">
            <w:pPr>
              <w:spacing w:after="0" w:line="240" w:lineRule="auto"/>
              <w:jc w:val="center"/>
              <w:rPr>
                <w:rFonts w:ascii="Arial" w:eastAsia="Times New Roman" w:hAnsi="Arial" w:cs="Arial"/>
                <w:b/>
                <w:bCs/>
                <w:sz w:val="20"/>
                <w:szCs w:val="20"/>
                <w:lang w:eastAsia="en-PH"/>
              </w:rPr>
            </w:pPr>
            <w:r w:rsidRPr="00080B9A">
              <w:rPr>
                <w:rFonts w:ascii="Arial" w:eastAsia="Times New Roman" w:hAnsi="Arial" w:cs="Arial"/>
                <w:b/>
                <w:bCs/>
                <w:sz w:val="20"/>
                <w:szCs w:val="20"/>
                <w:lang w:eastAsia="en-PH"/>
              </w:rPr>
              <w:t>LVCB ID</w:t>
            </w:r>
          </w:p>
        </w:tc>
        <w:tc>
          <w:tcPr>
            <w:tcW w:w="1937" w:type="dxa"/>
            <w:vMerge w:val="restart"/>
            <w:tcBorders>
              <w:top w:val="nil"/>
              <w:left w:val="single" w:sz="4" w:space="0" w:color="auto"/>
              <w:bottom w:val="single" w:sz="8" w:space="0" w:color="000000"/>
              <w:right w:val="single" w:sz="4" w:space="0" w:color="auto"/>
            </w:tcBorders>
            <w:shd w:val="clear" w:color="000000" w:fill="F2F2F2"/>
            <w:noWrap/>
            <w:vAlign w:val="center"/>
            <w:hideMark/>
          </w:tcPr>
          <w:p w:rsidR="00C305C5" w:rsidRPr="00080B9A" w:rsidRDefault="00C305C5" w:rsidP="003D755C">
            <w:pPr>
              <w:spacing w:after="0" w:line="240" w:lineRule="auto"/>
              <w:jc w:val="center"/>
              <w:rPr>
                <w:rFonts w:ascii="Arial" w:eastAsia="Times New Roman" w:hAnsi="Arial" w:cs="Arial"/>
                <w:b/>
                <w:bCs/>
                <w:sz w:val="20"/>
                <w:szCs w:val="20"/>
                <w:lang w:eastAsia="en-PH"/>
              </w:rPr>
            </w:pPr>
            <w:r w:rsidRPr="00080B9A">
              <w:rPr>
                <w:rFonts w:ascii="Arial" w:eastAsia="Times New Roman" w:hAnsi="Arial" w:cs="Arial"/>
                <w:b/>
                <w:bCs/>
                <w:sz w:val="20"/>
                <w:szCs w:val="20"/>
                <w:lang w:eastAsia="en-PH"/>
              </w:rPr>
              <w:t>Manufacturer</w:t>
            </w:r>
          </w:p>
        </w:tc>
        <w:tc>
          <w:tcPr>
            <w:tcW w:w="2740" w:type="dxa"/>
            <w:gridSpan w:val="2"/>
            <w:tcBorders>
              <w:top w:val="single" w:sz="8" w:space="0" w:color="auto"/>
              <w:left w:val="nil"/>
              <w:bottom w:val="single" w:sz="4" w:space="0" w:color="auto"/>
              <w:right w:val="single" w:sz="4" w:space="0" w:color="000000"/>
            </w:tcBorders>
            <w:shd w:val="clear" w:color="000000" w:fill="F2F2F2"/>
            <w:noWrap/>
            <w:vAlign w:val="center"/>
            <w:hideMark/>
          </w:tcPr>
          <w:p w:rsidR="00C305C5" w:rsidRPr="00080B9A" w:rsidRDefault="00C305C5" w:rsidP="003D755C">
            <w:pPr>
              <w:spacing w:after="0" w:line="240" w:lineRule="auto"/>
              <w:jc w:val="center"/>
              <w:rPr>
                <w:rFonts w:ascii="Arial" w:eastAsia="Times New Roman" w:hAnsi="Arial" w:cs="Arial"/>
                <w:b/>
                <w:bCs/>
                <w:sz w:val="20"/>
                <w:szCs w:val="20"/>
                <w:lang w:eastAsia="en-PH"/>
              </w:rPr>
            </w:pPr>
            <w:r w:rsidRPr="00080B9A">
              <w:rPr>
                <w:rFonts w:ascii="Arial" w:eastAsia="Times New Roman" w:hAnsi="Arial" w:cs="Arial"/>
                <w:b/>
                <w:bCs/>
                <w:sz w:val="20"/>
                <w:szCs w:val="20"/>
                <w:lang w:eastAsia="en-PH"/>
              </w:rPr>
              <w:t>Breaker</w:t>
            </w:r>
          </w:p>
        </w:tc>
        <w:tc>
          <w:tcPr>
            <w:tcW w:w="1833" w:type="dxa"/>
            <w:gridSpan w:val="2"/>
            <w:tcBorders>
              <w:top w:val="single" w:sz="8" w:space="0" w:color="auto"/>
              <w:left w:val="nil"/>
              <w:bottom w:val="single" w:sz="4" w:space="0" w:color="auto"/>
              <w:right w:val="single" w:sz="4" w:space="0" w:color="auto"/>
            </w:tcBorders>
            <w:shd w:val="clear" w:color="000000" w:fill="F2F2F2"/>
            <w:noWrap/>
            <w:vAlign w:val="center"/>
            <w:hideMark/>
          </w:tcPr>
          <w:p w:rsidR="00C305C5" w:rsidRPr="00080B9A" w:rsidRDefault="00C305C5" w:rsidP="003D755C">
            <w:pPr>
              <w:spacing w:after="0" w:line="240" w:lineRule="auto"/>
              <w:jc w:val="center"/>
              <w:rPr>
                <w:rFonts w:ascii="Arial" w:eastAsia="Times New Roman" w:hAnsi="Arial" w:cs="Arial"/>
                <w:b/>
                <w:bCs/>
                <w:sz w:val="20"/>
                <w:szCs w:val="20"/>
                <w:lang w:eastAsia="en-PH"/>
              </w:rPr>
            </w:pPr>
            <w:r w:rsidRPr="00080B9A">
              <w:rPr>
                <w:rFonts w:ascii="Arial" w:eastAsia="Times New Roman" w:hAnsi="Arial" w:cs="Arial"/>
                <w:b/>
                <w:bCs/>
                <w:sz w:val="20"/>
                <w:szCs w:val="20"/>
                <w:lang w:eastAsia="en-PH"/>
              </w:rPr>
              <w:t>Thermal</w:t>
            </w:r>
          </w:p>
        </w:tc>
        <w:tc>
          <w:tcPr>
            <w:tcW w:w="1799" w:type="dxa"/>
            <w:gridSpan w:val="2"/>
            <w:tcBorders>
              <w:top w:val="single" w:sz="8" w:space="0" w:color="auto"/>
              <w:left w:val="nil"/>
              <w:bottom w:val="single" w:sz="4" w:space="0" w:color="auto"/>
              <w:right w:val="single" w:sz="8" w:space="0" w:color="000000"/>
            </w:tcBorders>
            <w:shd w:val="clear" w:color="000000" w:fill="F2F2F2"/>
            <w:noWrap/>
            <w:vAlign w:val="center"/>
            <w:hideMark/>
          </w:tcPr>
          <w:p w:rsidR="00C305C5" w:rsidRPr="00080B9A" w:rsidRDefault="00C305C5" w:rsidP="003D755C">
            <w:pPr>
              <w:spacing w:after="0" w:line="240" w:lineRule="auto"/>
              <w:jc w:val="center"/>
              <w:rPr>
                <w:rFonts w:ascii="Arial" w:eastAsia="Times New Roman" w:hAnsi="Arial" w:cs="Arial"/>
                <w:b/>
                <w:bCs/>
                <w:sz w:val="20"/>
                <w:szCs w:val="20"/>
                <w:lang w:eastAsia="en-PH"/>
              </w:rPr>
            </w:pPr>
            <w:r w:rsidRPr="00080B9A">
              <w:rPr>
                <w:rFonts w:ascii="Arial" w:eastAsia="Times New Roman" w:hAnsi="Arial" w:cs="Arial"/>
                <w:b/>
                <w:bCs/>
                <w:sz w:val="20"/>
                <w:szCs w:val="20"/>
                <w:lang w:eastAsia="en-PH"/>
              </w:rPr>
              <w:t>Magnetic (Inst.)</w:t>
            </w:r>
          </w:p>
        </w:tc>
      </w:tr>
      <w:tr w:rsidR="00C305C5" w:rsidRPr="00080B9A" w:rsidTr="003D755C">
        <w:trPr>
          <w:trHeight w:val="802"/>
        </w:trPr>
        <w:tc>
          <w:tcPr>
            <w:tcW w:w="1937" w:type="dxa"/>
            <w:vMerge/>
            <w:tcBorders>
              <w:top w:val="nil"/>
              <w:left w:val="single" w:sz="8" w:space="0" w:color="auto"/>
              <w:bottom w:val="single" w:sz="8" w:space="0" w:color="000000"/>
              <w:right w:val="single" w:sz="4" w:space="0" w:color="auto"/>
            </w:tcBorders>
            <w:vAlign w:val="center"/>
            <w:hideMark/>
          </w:tcPr>
          <w:p w:rsidR="00C305C5" w:rsidRPr="00080B9A" w:rsidRDefault="00C305C5" w:rsidP="003D755C">
            <w:pPr>
              <w:spacing w:after="0" w:line="240" w:lineRule="auto"/>
              <w:rPr>
                <w:rFonts w:ascii="Arial" w:eastAsia="Times New Roman" w:hAnsi="Arial" w:cs="Arial"/>
                <w:b/>
                <w:bCs/>
                <w:sz w:val="20"/>
                <w:szCs w:val="20"/>
                <w:lang w:eastAsia="en-PH"/>
              </w:rPr>
            </w:pPr>
          </w:p>
        </w:tc>
        <w:tc>
          <w:tcPr>
            <w:tcW w:w="1937" w:type="dxa"/>
            <w:vMerge/>
            <w:tcBorders>
              <w:top w:val="nil"/>
              <w:left w:val="single" w:sz="4" w:space="0" w:color="auto"/>
              <w:bottom w:val="single" w:sz="8" w:space="0" w:color="000000"/>
              <w:right w:val="single" w:sz="4" w:space="0" w:color="auto"/>
            </w:tcBorders>
            <w:vAlign w:val="center"/>
            <w:hideMark/>
          </w:tcPr>
          <w:p w:rsidR="00C305C5" w:rsidRPr="00080B9A" w:rsidRDefault="00C305C5" w:rsidP="003D755C">
            <w:pPr>
              <w:spacing w:after="0" w:line="240" w:lineRule="auto"/>
              <w:rPr>
                <w:rFonts w:ascii="Arial" w:eastAsia="Times New Roman" w:hAnsi="Arial" w:cs="Arial"/>
                <w:b/>
                <w:bCs/>
                <w:sz w:val="20"/>
                <w:szCs w:val="20"/>
                <w:lang w:eastAsia="en-PH"/>
              </w:rPr>
            </w:pPr>
          </w:p>
        </w:tc>
        <w:tc>
          <w:tcPr>
            <w:tcW w:w="1937" w:type="dxa"/>
            <w:tcBorders>
              <w:top w:val="nil"/>
              <w:left w:val="nil"/>
              <w:bottom w:val="single" w:sz="8" w:space="0" w:color="auto"/>
              <w:right w:val="single" w:sz="4" w:space="0" w:color="auto"/>
            </w:tcBorders>
            <w:shd w:val="clear" w:color="000000" w:fill="F2F2F2"/>
            <w:noWrap/>
            <w:vAlign w:val="center"/>
            <w:hideMark/>
          </w:tcPr>
          <w:p w:rsidR="00C305C5" w:rsidRPr="00080B9A" w:rsidRDefault="00C305C5" w:rsidP="003D755C">
            <w:pPr>
              <w:spacing w:after="0" w:line="240" w:lineRule="auto"/>
              <w:jc w:val="center"/>
              <w:rPr>
                <w:rFonts w:ascii="Arial" w:eastAsia="Times New Roman" w:hAnsi="Arial" w:cs="Arial"/>
                <w:b/>
                <w:bCs/>
                <w:sz w:val="20"/>
                <w:szCs w:val="20"/>
                <w:lang w:eastAsia="en-PH"/>
              </w:rPr>
            </w:pPr>
            <w:r w:rsidRPr="00080B9A">
              <w:rPr>
                <w:rFonts w:ascii="Arial" w:eastAsia="Times New Roman" w:hAnsi="Arial" w:cs="Arial"/>
                <w:b/>
                <w:bCs/>
                <w:sz w:val="20"/>
                <w:szCs w:val="20"/>
                <w:lang w:eastAsia="en-PH"/>
              </w:rPr>
              <w:t>Model</w:t>
            </w:r>
          </w:p>
        </w:tc>
        <w:tc>
          <w:tcPr>
            <w:tcW w:w="803" w:type="dxa"/>
            <w:tcBorders>
              <w:top w:val="nil"/>
              <w:left w:val="nil"/>
              <w:bottom w:val="single" w:sz="8" w:space="0" w:color="auto"/>
              <w:right w:val="single" w:sz="4" w:space="0" w:color="auto"/>
            </w:tcBorders>
            <w:shd w:val="clear" w:color="000000" w:fill="F2F2F2"/>
            <w:noWrap/>
            <w:vAlign w:val="center"/>
            <w:hideMark/>
          </w:tcPr>
          <w:p w:rsidR="00C305C5" w:rsidRPr="00080B9A" w:rsidRDefault="00C305C5" w:rsidP="003D755C">
            <w:pPr>
              <w:spacing w:after="0" w:line="240" w:lineRule="auto"/>
              <w:jc w:val="center"/>
              <w:rPr>
                <w:rFonts w:ascii="Arial" w:eastAsia="Times New Roman" w:hAnsi="Arial" w:cs="Arial"/>
                <w:b/>
                <w:bCs/>
                <w:sz w:val="20"/>
                <w:szCs w:val="20"/>
                <w:lang w:eastAsia="en-PH"/>
              </w:rPr>
            </w:pPr>
            <w:r w:rsidRPr="00080B9A">
              <w:rPr>
                <w:rFonts w:ascii="Arial" w:eastAsia="Times New Roman" w:hAnsi="Arial" w:cs="Arial"/>
                <w:b/>
                <w:bCs/>
                <w:sz w:val="20"/>
                <w:szCs w:val="20"/>
                <w:lang w:eastAsia="en-PH"/>
              </w:rPr>
              <w:t>Size</w:t>
            </w:r>
          </w:p>
        </w:tc>
        <w:tc>
          <w:tcPr>
            <w:tcW w:w="894" w:type="dxa"/>
            <w:tcBorders>
              <w:top w:val="nil"/>
              <w:left w:val="nil"/>
              <w:bottom w:val="single" w:sz="8" w:space="0" w:color="auto"/>
              <w:right w:val="single" w:sz="4" w:space="0" w:color="auto"/>
            </w:tcBorders>
            <w:shd w:val="clear" w:color="000000" w:fill="F2F2F2"/>
            <w:noWrap/>
            <w:vAlign w:val="center"/>
            <w:hideMark/>
          </w:tcPr>
          <w:p w:rsidR="00C305C5" w:rsidRPr="00080B9A" w:rsidRDefault="00C305C5" w:rsidP="003D755C">
            <w:pPr>
              <w:spacing w:after="0" w:line="240" w:lineRule="auto"/>
              <w:jc w:val="center"/>
              <w:rPr>
                <w:rFonts w:ascii="Arial" w:eastAsia="Times New Roman" w:hAnsi="Arial" w:cs="Arial"/>
                <w:b/>
                <w:bCs/>
                <w:sz w:val="20"/>
                <w:szCs w:val="20"/>
                <w:lang w:eastAsia="en-PH"/>
              </w:rPr>
            </w:pPr>
            <w:bookmarkStart w:id="0" w:name="RANGE!F7"/>
            <w:r w:rsidRPr="00080B9A">
              <w:rPr>
                <w:rFonts w:ascii="Arial" w:eastAsia="Times New Roman" w:hAnsi="Arial" w:cs="Arial"/>
                <w:b/>
                <w:bCs/>
                <w:sz w:val="20"/>
                <w:szCs w:val="20"/>
                <w:lang w:eastAsia="en-PH"/>
              </w:rPr>
              <w:t>Setting</w:t>
            </w:r>
            <w:bookmarkEnd w:id="0"/>
          </w:p>
        </w:tc>
        <w:tc>
          <w:tcPr>
            <w:tcW w:w="939" w:type="dxa"/>
            <w:tcBorders>
              <w:top w:val="nil"/>
              <w:left w:val="nil"/>
              <w:bottom w:val="single" w:sz="8" w:space="0" w:color="auto"/>
              <w:right w:val="single" w:sz="4" w:space="0" w:color="auto"/>
            </w:tcBorders>
            <w:shd w:val="clear" w:color="000000" w:fill="F2F2F2"/>
            <w:vAlign w:val="center"/>
            <w:hideMark/>
          </w:tcPr>
          <w:p w:rsidR="00C305C5" w:rsidRPr="00080B9A" w:rsidRDefault="00C305C5" w:rsidP="003D755C">
            <w:pPr>
              <w:spacing w:after="0" w:line="240" w:lineRule="auto"/>
              <w:jc w:val="center"/>
              <w:rPr>
                <w:rFonts w:ascii="Arial" w:eastAsia="Times New Roman" w:hAnsi="Arial" w:cs="Arial"/>
                <w:b/>
                <w:bCs/>
                <w:sz w:val="20"/>
                <w:szCs w:val="20"/>
                <w:lang w:eastAsia="en-PH"/>
              </w:rPr>
            </w:pPr>
            <w:bookmarkStart w:id="1" w:name="RANGE!G7"/>
            <w:r w:rsidRPr="00080B9A">
              <w:rPr>
                <w:rFonts w:ascii="Arial" w:eastAsia="Times New Roman" w:hAnsi="Arial" w:cs="Arial"/>
                <w:b/>
                <w:bCs/>
                <w:sz w:val="20"/>
                <w:szCs w:val="20"/>
                <w:lang w:eastAsia="en-PH"/>
              </w:rPr>
              <w:t>Trip</w:t>
            </w:r>
            <w:r w:rsidRPr="00080B9A">
              <w:rPr>
                <w:rFonts w:ascii="Arial" w:eastAsia="Times New Roman" w:hAnsi="Arial" w:cs="Arial"/>
                <w:b/>
                <w:bCs/>
                <w:sz w:val="20"/>
                <w:szCs w:val="20"/>
                <w:lang w:eastAsia="en-PH"/>
              </w:rPr>
              <w:br/>
              <w:t>(Amps)</w:t>
            </w:r>
            <w:bookmarkEnd w:id="1"/>
          </w:p>
        </w:tc>
        <w:tc>
          <w:tcPr>
            <w:tcW w:w="894" w:type="dxa"/>
            <w:tcBorders>
              <w:top w:val="nil"/>
              <w:left w:val="nil"/>
              <w:bottom w:val="single" w:sz="8" w:space="0" w:color="auto"/>
              <w:right w:val="single" w:sz="4" w:space="0" w:color="auto"/>
            </w:tcBorders>
            <w:shd w:val="clear" w:color="000000" w:fill="F2F2F2"/>
            <w:noWrap/>
            <w:vAlign w:val="center"/>
            <w:hideMark/>
          </w:tcPr>
          <w:p w:rsidR="00C305C5" w:rsidRPr="00080B9A" w:rsidRDefault="00C305C5" w:rsidP="003D755C">
            <w:pPr>
              <w:spacing w:after="0" w:line="240" w:lineRule="auto"/>
              <w:jc w:val="center"/>
              <w:rPr>
                <w:rFonts w:ascii="Arial" w:eastAsia="Times New Roman" w:hAnsi="Arial" w:cs="Arial"/>
                <w:b/>
                <w:bCs/>
                <w:sz w:val="20"/>
                <w:szCs w:val="20"/>
                <w:lang w:eastAsia="en-PH"/>
              </w:rPr>
            </w:pPr>
            <w:bookmarkStart w:id="2" w:name="RANGE!H7"/>
            <w:r w:rsidRPr="00080B9A">
              <w:rPr>
                <w:rFonts w:ascii="Arial" w:eastAsia="Times New Roman" w:hAnsi="Arial" w:cs="Arial"/>
                <w:b/>
                <w:bCs/>
                <w:sz w:val="20"/>
                <w:szCs w:val="20"/>
                <w:lang w:eastAsia="en-PH"/>
              </w:rPr>
              <w:t>Setting</w:t>
            </w:r>
            <w:bookmarkEnd w:id="2"/>
          </w:p>
        </w:tc>
        <w:tc>
          <w:tcPr>
            <w:tcW w:w="905" w:type="dxa"/>
            <w:tcBorders>
              <w:top w:val="nil"/>
              <w:left w:val="nil"/>
              <w:bottom w:val="single" w:sz="8" w:space="0" w:color="auto"/>
              <w:right w:val="single" w:sz="8" w:space="0" w:color="auto"/>
            </w:tcBorders>
            <w:shd w:val="clear" w:color="000000" w:fill="F2F2F2"/>
            <w:vAlign w:val="center"/>
            <w:hideMark/>
          </w:tcPr>
          <w:p w:rsidR="00C305C5" w:rsidRPr="00080B9A" w:rsidRDefault="00C305C5" w:rsidP="003D755C">
            <w:pPr>
              <w:spacing w:after="0" w:line="240" w:lineRule="auto"/>
              <w:jc w:val="center"/>
              <w:rPr>
                <w:rFonts w:ascii="Arial" w:eastAsia="Times New Roman" w:hAnsi="Arial" w:cs="Arial"/>
                <w:b/>
                <w:bCs/>
                <w:sz w:val="20"/>
                <w:szCs w:val="20"/>
                <w:lang w:eastAsia="en-PH"/>
              </w:rPr>
            </w:pPr>
            <w:bookmarkStart w:id="3" w:name="RANGE!I7"/>
            <w:r w:rsidRPr="00080B9A">
              <w:rPr>
                <w:rFonts w:ascii="Arial" w:eastAsia="Times New Roman" w:hAnsi="Arial" w:cs="Arial"/>
                <w:b/>
                <w:bCs/>
                <w:sz w:val="20"/>
                <w:szCs w:val="20"/>
                <w:lang w:eastAsia="en-PH"/>
              </w:rPr>
              <w:t>Trip</w:t>
            </w:r>
            <w:r w:rsidRPr="00080B9A">
              <w:rPr>
                <w:rFonts w:ascii="Arial" w:eastAsia="Times New Roman" w:hAnsi="Arial" w:cs="Arial"/>
                <w:b/>
                <w:bCs/>
                <w:sz w:val="20"/>
                <w:szCs w:val="20"/>
                <w:lang w:eastAsia="en-PH"/>
              </w:rPr>
              <w:br/>
              <w:t>(Amps)</w:t>
            </w:r>
            <w:bookmarkEnd w:id="3"/>
          </w:p>
        </w:tc>
      </w:tr>
      <w:tr w:rsidR="00C305C5" w:rsidRPr="00080B9A" w:rsidTr="007E0DBB">
        <w:trPr>
          <w:trHeight w:val="556"/>
        </w:trPr>
        <w:tc>
          <w:tcPr>
            <w:tcW w:w="1937" w:type="dxa"/>
            <w:tcBorders>
              <w:top w:val="nil"/>
              <w:left w:val="single" w:sz="8" w:space="0" w:color="auto"/>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CB4</w:t>
            </w:r>
          </w:p>
        </w:tc>
        <w:tc>
          <w:tcPr>
            <w:tcW w:w="1937"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Fuji Electric</w:t>
            </w:r>
          </w:p>
        </w:tc>
        <w:tc>
          <w:tcPr>
            <w:tcW w:w="1937"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BW400EAG</w:t>
            </w:r>
          </w:p>
        </w:tc>
        <w:tc>
          <w:tcPr>
            <w:tcW w:w="803"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250</w:t>
            </w:r>
          </w:p>
        </w:tc>
        <w:tc>
          <w:tcPr>
            <w:tcW w:w="894"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Fixed</w:t>
            </w:r>
          </w:p>
        </w:tc>
        <w:tc>
          <w:tcPr>
            <w:tcW w:w="939"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250.000</w:t>
            </w:r>
          </w:p>
        </w:tc>
        <w:tc>
          <w:tcPr>
            <w:tcW w:w="894"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Fixed</w:t>
            </w:r>
          </w:p>
        </w:tc>
        <w:tc>
          <w:tcPr>
            <w:tcW w:w="905" w:type="dxa"/>
            <w:tcBorders>
              <w:top w:val="nil"/>
              <w:left w:val="nil"/>
              <w:bottom w:val="single" w:sz="8" w:space="0" w:color="auto"/>
              <w:right w:val="single" w:sz="8"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 </w:t>
            </w:r>
            <w:r>
              <w:rPr>
                <w:rFonts w:ascii="Arial" w:eastAsia="Times New Roman" w:hAnsi="Arial" w:cs="Arial"/>
                <w:sz w:val="20"/>
                <w:szCs w:val="20"/>
                <w:lang w:eastAsia="en-PH"/>
              </w:rPr>
              <w:t xml:space="preserve">8 </w:t>
            </w:r>
            <w:proofErr w:type="spellStart"/>
            <w:r>
              <w:rPr>
                <w:rFonts w:ascii="Arial" w:eastAsia="Times New Roman" w:hAnsi="Arial" w:cs="Arial"/>
                <w:sz w:val="20"/>
                <w:szCs w:val="20"/>
                <w:lang w:eastAsia="en-PH"/>
              </w:rPr>
              <w:t>xIn</w:t>
            </w:r>
            <w:proofErr w:type="spellEnd"/>
          </w:p>
        </w:tc>
      </w:tr>
      <w:tr w:rsidR="00C305C5" w:rsidRPr="00080B9A" w:rsidTr="007E0DBB">
        <w:trPr>
          <w:trHeight w:val="529"/>
        </w:trPr>
        <w:tc>
          <w:tcPr>
            <w:tcW w:w="1937" w:type="dxa"/>
            <w:tcBorders>
              <w:top w:val="nil"/>
              <w:left w:val="single" w:sz="8" w:space="0" w:color="auto"/>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CB9</w:t>
            </w:r>
          </w:p>
        </w:tc>
        <w:tc>
          <w:tcPr>
            <w:tcW w:w="1937"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Fuji Electric</w:t>
            </w:r>
          </w:p>
        </w:tc>
        <w:tc>
          <w:tcPr>
            <w:tcW w:w="1937"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BW125JAG</w:t>
            </w:r>
          </w:p>
        </w:tc>
        <w:tc>
          <w:tcPr>
            <w:tcW w:w="803"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100</w:t>
            </w:r>
          </w:p>
        </w:tc>
        <w:tc>
          <w:tcPr>
            <w:tcW w:w="894"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Fixed</w:t>
            </w:r>
          </w:p>
        </w:tc>
        <w:tc>
          <w:tcPr>
            <w:tcW w:w="939"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100.000</w:t>
            </w:r>
          </w:p>
        </w:tc>
        <w:tc>
          <w:tcPr>
            <w:tcW w:w="894"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Fixed</w:t>
            </w:r>
          </w:p>
        </w:tc>
        <w:tc>
          <w:tcPr>
            <w:tcW w:w="905" w:type="dxa"/>
            <w:tcBorders>
              <w:top w:val="nil"/>
              <w:left w:val="nil"/>
              <w:bottom w:val="single" w:sz="8" w:space="0" w:color="auto"/>
              <w:right w:val="single" w:sz="8"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Pr>
                <w:rFonts w:ascii="Arial" w:eastAsia="Times New Roman" w:hAnsi="Arial" w:cs="Arial"/>
                <w:sz w:val="20"/>
                <w:szCs w:val="20"/>
                <w:lang w:eastAsia="en-PH"/>
              </w:rPr>
              <w:t xml:space="preserve">8 </w:t>
            </w:r>
            <w:proofErr w:type="spellStart"/>
            <w:r>
              <w:rPr>
                <w:rFonts w:ascii="Arial" w:eastAsia="Times New Roman" w:hAnsi="Arial" w:cs="Arial"/>
                <w:sz w:val="20"/>
                <w:szCs w:val="20"/>
                <w:lang w:eastAsia="en-PH"/>
              </w:rPr>
              <w:t>xIn</w:t>
            </w:r>
            <w:proofErr w:type="spellEnd"/>
            <w:r w:rsidRPr="00080B9A">
              <w:rPr>
                <w:rFonts w:ascii="Arial" w:eastAsia="Times New Roman" w:hAnsi="Arial" w:cs="Arial"/>
                <w:sz w:val="20"/>
                <w:szCs w:val="20"/>
                <w:lang w:eastAsia="en-PH"/>
              </w:rPr>
              <w:t> </w:t>
            </w:r>
          </w:p>
        </w:tc>
      </w:tr>
      <w:tr w:rsidR="00C305C5" w:rsidRPr="00080B9A" w:rsidTr="007E0DBB">
        <w:trPr>
          <w:trHeight w:val="601"/>
        </w:trPr>
        <w:tc>
          <w:tcPr>
            <w:tcW w:w="1937" w:type="dxa"/>
            <w:tcBorders>
              <w:top w:val="nil"/>
              <w:left w:val="single" w:sz="8" w:space="0" w:color="auto"/>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CB10</w:t>
            </w:r>
          </w:p>
        </w:tc>
        <w:tc>
          <w:tcPr>
            <w:tcW w:w="1937"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Fuji Electric</w:t>
            </w:r>
          </w:p>
        </w:tc>
        <w:tc>
          <w:tcPr>
            <w:tcW w:w="1937"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BW125JAG</w:t>
            </w:r>
          </w:p>
        </w:tc>
        <w:tc>
          <w:tcPr>
            <w:tcW w:w="803"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100</w:t>
            </w:r>
          </w:p>
        </w:tc>
        <w:tc>
          <w:tcPr>
            <w:tcW w:w="894"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Fixed</w:t>
            </w:r>
          </w:p>
        </w:tc>
        <w:tc>
          <w:tcPr>
            <w:tcW w:w="939"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100.000</w:t>
            </w:r>
          </w:p>
        </w:tc>
        <w:tc>
          <w:tcPr>
            <w:tcW w:w="894"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Fixed</w:t>
            </w:r>
          </w:p>
        </w:tc>
        <w:tc>
          <w:tcPr>
            <w:tcW w:w="905" w:type="dxa"/>
            <w:tcBorders>
              <w:top w:val="nil"/>
              <w:left w:val="nil"/>
              <w:bottom w:val="single" w:sz="8" w:space="0" w:color="auto"/>
              <w:right w:val="single" w:sz="8"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 </w:t>
            </w:r>
            <w:r>
              <w:rPr>
                <w:rFonts w:ascii="Arial" w:eastAsia="Times New Roman" w:hAnsi="Arial" w:cs="Arial"/>
                <w:sz w:val="20"/>
                <w:szCs w:val="20"/>
                <w:lang w:eastAsia="en-PH"/>
              </w:rPr>
              <w:t xml:space="preserve">8 </w:t>
            </w:r>
            <w:proofErr w:type="spellStart"/>
            <w:r>
              <w:rPr>
                <w:rFonts w:ascii="Arial" w:eastAsia="Times New Roman" w:hAnsi="Arial" w:cs="Arial"/>
                <w:sz w:val="20"/>
                <w:szCs w:val="20"/>
                <w:lang w:eastAsia="en-PH"/>
              </w:rPr>
              <w:t>xIn</w:t>
            </w:r>
            <w:proofErr w:type="spellEnd"/>
          </w:p>
        </w:tc>
      </w:tr>
      <w:tr w:rsidR="00C305C5" w:rsidRPr="00080B9A" w:rsidTr="007E0DBB">
        <w:trPr>
          <w:trHeight w:val="610"/>
        </w:trPr>
        <w:tc>
          <w:tcPr>
            <w:tcW w:w="1937" w:type="dxa"/>
            <w:tcBorders>
              <w:top w:val="nil"/>
              <w:left w:val="single" w:sz="8" w:space="0" w:color="auto"/>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CB11</w:t>
            </w:r>
          </w:p>
        </w:tc>
        <w:tc>
          <w:tcPr>
            <w:tcW w:w="1937"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Fuji Electric</w:t>
            </w:r>
          </w:p>
        </w:tc>
        <w:tc>
          <w:tcPr>
            <w:tcW w:w="1937"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BW32SAG</w:t>
            </w:r>
          </w:p>
        </w:tc>
        <w:tc>
          <w:tcPr>
            <w:tcW w:w="803"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32</w:t>
            </w:r>
          </w:p>
        </w:tc>
        <w:tc>
          <w:tcPr>
            <w:tcW w:w="894"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Fixed</w:t>
            </w:r>
          </w:p>
        </w:tc>
        <w:tc>
          <w:tcPr>
            <w:tcW w:w="939"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32.000</w:t>
            </w:r>
          </w:p>
        </w:tc>
        <w:tc>
          <w:tcPr>
            <w:tcW w:w="894"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Fixed</w:t>
            </w:r>
          </w:p>
        </w:tc>
        <w:tc>
          <w:tcPr>
            <w:tcW w:w="905" w:type="dxa"/>
            <w:tcBorders>
              <w:top w:val="nil"/>
              <w:left w:val="nil"/>
              <w:bottom w:val="single" w:sz="8" w:space="0" w:color="auto"/>
              <w:right w:val="single" w:sz="8"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Pr>
                <w:rFonts w:ascii="Arial" w:eastAsia="Times New Roman" w:hAnsi="Arial" w:cs="Arial"/>
                <w:sz w:val="20"/>
                <w:szCs w:val="20"/>
                <w:lang w:eastAsia="en-PH"/>
              </w:rPr>
              <w:t xml:space="preserve">8 </w:t>
            </w:r>
            <w:proofErr w:type="spellStart"/>
            <w:r>
              <w:rPr>
                <w:rFonts w:ascii="Arial" w:eastAsia="Times New Roman" w:hAnsi="Arial" w:cs="Arial"/>
                <w:sz w:val="20"/>
                <w:szCs w:val="20"/>
                <w:lang w:eastAsia="en-PH"/>
              </w:rPr>
              <w:t>xIn</w:t>
            </w:r>
            <w:proofErr w:type="spellEnd"/>
            <w:r w:rsidRPr="00080B9A">
              <w:rPr>
                <w:rFonts w:ascii="Arial" w:eastAsia="Times New Roman" w:hAnsi="Arial" w:cs="Arial"/>
                <w:sz w:val="20"/>
                <w:szCs w:val="20"/>
                <w:lang w:eastAsia="en-PH"/>
              </w:rPr>
              <w:t> </w:t>
            </w:r>
          </w:p>
        </w:tc>
      </w:tr>
      <w:tr w:rsidR="00C305C5" w:rsidRPr="00080B9A" w:rsidTr="007E0DBB">
        <w:trPr>
          <w:trHeight w:val="520"/>
        </w:trPr>
        <w:tc>
          <w:tcPr>
            <w:tcW w:w="1937" w:type="dxa"/>
            <w:tcBorders>
              <w:top w:val="nil"/>
              <w:left w:val="single" w:sz="8" w:space="0" w:color="auto"/>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CB12</w:t>
            </w:r>
          </w:p>
        </w:tc>
        <w:tc>
          <w:tcPr>
            <w:tcW w:w="1937"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Fuji Electric</w:t>
            </w:r>
          </w:p>
        </w:tc>
        <w:tc>
          <w:tcPr>
            <w:tcW w:w="1937"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BW32SAG</w:t>
            </w:r>
          </w:p>
        </w:tc>
        <w:tc>
          <w:tcPr>
            <w:tcW w:w="803"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32</w:t>
            </w:r>
          </w:p>
        </w:tc>
        <w:tc>
          <w:tcPr>
            <w:tcW w:w="894"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Fixed</w:t>
            </w:r>
          </w:p>
        </w:tc>
        <w:tc>
          <w:tcPr>
            <w:tcW w:w="939"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32.000</w:t>
            </w:r>
          </w:p>
        </w:tc>
        <w:tc>
          <w:tcPr>
            <w:tcW w:w="894"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Fixed</w:t>
            </w:r>
          </w:p>
        </w:tc>
        <w:tc>
          <w:tcPr>
            <w:tcW w:w="905" w:type="dxa"/>
            <w:tcBorders>
              <w:top w:val="nil"/>
              <w:left w:val="nil"/>
              <w:bottom w:val="single" w:sz="8" w:space="0" w:color="auto"/>
              <w:right w:val="single" w:sz="8"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Pr>
                <w:rFonts w:ascii="Arial" w:eastAsia="Times New Roman" w:hAnsi="Arial" w:cs="Arial"/>
                <w:sz w:val="20"/>
                <w:szCs w:val="20"/>
                <w:lang w:eastAsia="en-PH"/>
              </w:rPr>
              <w:t xml:space="preserve">8 </w:t>
            </w:r>
            <w:proofErr w:type="spellStart"/>
            <w:r>
              <w:rPr>
                <w:rFonts w:ascii="Arial" w:eastAsia="Times New Roman" w:hAnsi="Arial" w:cs="Arial"/>
                <w:sz w:val="20"/>
                <w:szCs w:val="20"/>
                <w:lang w:eastAsia="en-PH"/>
              </w:rPr>
              <w:t>xIn</w:t>
            </w:r>
            <w:proofErr w:type="spellEnd"/>
            <w:r w:rsidRPr="00080B9A">
              <w:rPr>
                <w:rFonts w:ascii="Arial" w:eastAsia="Times New Roman" w:hAnsi="Arial" w:cs="Arial"/>
                <w:sz w:val="20"/>
                <w:szCs w:val="20"/>
                <w:lang w:eastAsia="en-PH"/>
              </w:rPr>
              <w:t> </w:t>
            </w:r>
          </w:p>
        </w:tc>
      </w:tr>
      <w:tr w:rsidR="00C305C5" w:rsidRPr="00080B9A" w:rsidTr="007E0DBB">
        <w:trPr>
          <w:trHeight w:val="610"/>
        </w:trPr>
        <w:tc>
          <w:tcPr>
            <w:tcW w:w="1937" w:type="dxa"/>
            <w:tcBorders>
              <w:top w:val="nil"/>
              <w:left w:val="single" w:sz="8" w:space="0" w:color="auto"/>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CB1</w:t>
            </w:r>
          </w:p>
        </w:tc>
        <w:tc>
          <w:tcPr>
            <w:tcW w:w="1937"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Fuji Electric</w:t>
            </w:r>
          </w:p>
        </w:tc>
        <w:tc>
          <w:tcPr>
            <w:tcW w:w="1937"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BW400EAG</w:t>
            </w:r>
          </w:p>
        </w:tc>
        <w:tc>
          <w:tcPr>
            <w:tcW w:w="803"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250</w:t>
            </w:r>
          </w:p>
        </w:tc>
        <w:tc>
          <w:tcPr>
            <w:tcW w:w="894"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Fixed</w:t>
            </w:r>
          </w:p>
        </w:tc>
        <w:tc>
          <w:tcPr>
            <w:tcW w:w="939"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250.000</w:t>
            </w:r>
          </w:p>
        </w:tc>
        <w:tc>
          <w:tcPr>
            <w:tcW w:w="894" w:type="dxa"/>
            <w:tcBorders>
              <w:top w:val="nil"/>
              <w:left w:val="nil"/>
              <w:bottom w:val="single" w:sz="8" w:space="0" w:color="auto"/>
              <w:right w:val="single" w:sz="4"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sidRPr="00080B9A">
              <w:rPr>
                <w:rFonts w:ascii="Arial" w:eastAsia="Times New Roman" w:hAnsi="Arial" w:cs="Arial"/>
                <w:sz w:val="20"/>
                <w:szCs w:val="20"/>
                <w:lang w:eastAsia="en-PH"/>
              </w:rPr>
              <w:t>Fixed</w:t>
            </w:r>
          </w:p>
        </w:tc>
        <w:tc>
          <w:tcPr>
            <w:tcW w:w="905" w:type="dxa"/>
            <w:tcBorders>
              <w:top w:val="nil"/>
              <w:left w:val="nil"/>
              <w:bottom w:val="single" w:sz="8" w:space="0" w:color="auto"/>
              <w:right w:val="single" w:sz="8" w:space="0" w:color="auto"/>
            </w:tcBorders>
            <w:shd w:val="clear" w:color="auto" w:fill="auto"/>
            <w:vAlign w:val="center"/>
            <w:hideMark/>
          </w:tcPr>
          <w:p w:rsidR="00C305C5" w:rsidRPr="00080B9A" w:rsidRDefault="00C305C5" w:rsidP="003D755C">
            <w:pPr>
              <w:spacing w:after="0" w:line="240" w:lineRule="auto"/>
              <w:jc w:val="center"/>
              <w:rPr>
                <w:rFonts w:ascii="Arial" w:eastAsia="Times New Roman" w:hAnsi="Arial" w:cs="Arial"/>
                <w:sz w:val="20"/>
                <w:szCs w:val="20"/>
                <w:lang w:eastAsia="en-PH"/>
              </w:rPr>
            </w:pPr>
            <w:r>
              <w:rPr>
                <w:rFonts w:ascii="Arial" w:eastAsia="Times New Roman" w:hAnsi="Arial" w:cs="Arial"/>
                <w:sz w:val="20"/>
                <w:szCs w:val="20"/>
                <w:lang w:eastAsia="en-PH"/>
              </w:rPr>
              <w:t xml:space="preserve">8 </w:t>
            </w:r>
            <w:proofErr w:type="spellStart"/>
            <w:r>
              <w:rPr>
                <w:rFonts w:ascii="Arial" w:eastAsia="Times New Roman" w:hAnsi="Arial" w:cs="Arial"/>
                <w:sz w:val="20"/>
                <w:szCs w:val="20"/>
                <w:lang w:eastAsia="en-PH"/>
              </w:rPr>
              <w:t>xIn</w:t>
            </w:r>
            <w:proofErr w:type="spellEnd"/>
            <w:r w:rsidRPr="00080B9A">
              <w:rPr>
                <w:rFonts w:ascii="Arial" w:eastAsia="Times New Roman" w:hAnsi="Arial" w:cs="Arial"/>
                <w:sz w:val="20"/>
                <w:szCs w:val="20"/>
                <w:lang w:eastAsia="en-PH"/>
              </w:rPr>
              <w:t> </w:t>
            </w:r>
          </w:p>
        </w:tc>
      </w:tr>
    </w:tbl>
    <w:p w:rsidR="0018695E" w:rsidRDefault="0018695E" w:rsidP="00B7234C">
      <w:pPr>
        <w:spacing w:after="0"/>
        <w:jc w:val="center"/>
      </w:pPr>
    </w:p>
    <w:p w:rsidR="0018695E" w:rsidRDefault="0018695E" w:rsidP="00B7234C">
      <w:pPr>
        <w:spacing w:after="0"/>
        <w:jc w:val="center"/>
      </w:pPr>
    </w:p>
    <w:p w:rsidR="0018695E" w:rsidRDefault="00C305C5" w:rsidP="007E0DBB">
      <w:r>
        <w:t>(3)</w:t>
      </w:r>
      <w:r>
        <w:tab/>
        <w:t>Calculation of voltage drops</w:t>
      </w:r>
      <w:r w:rsidR="007E0DBB">
        <w:t xml:space="preserve"> </w:t>
      </w:r>
    </w:p>
    <w:tbl>
      <w:tblPr>
        <w:tblpPr w:leftFromText="180" w:rightFromText="180" w:vertAnchor="text" w:tblpX="-360" w:tblpY="1"/>
        <w:tblOverlap w:val="never"/>
        <w:tblW w:w="10183" w:type="dxa"/>
        <w:tblLayout w:type="fixed"/>
        <w:tblLook w:val="04A0" w:firstRow="1" w:lastRow="0" w:firstColumn="1" w:lastColumn="0" w:noHBand="0" w:noVBand="1"/>
      </w:tblPr>
      <w:tblGrid>
        <w:gridCol w:w="630"/>
        <w:gridCol w:w="1350"/>
        <w:gridCol w:w="990"/>
        <w:gridCol w:w="900"/>
        <w:gridCol w:w="720"/>
        <w:gridCol w:w="900"/>
        <w:gridCol w:w="900"/>
        <w:gridCol w:w="810"/>
        <w:gridCol w:w="810"/>
        <w:gridCol w:w="990"/>
        <w:gridCol w:w="1177"/>
        <w:gridCol w:w="6"/>
      </w:tblGrid>
      <w:tr w:rsidR="003D21F8" w:rsidRPr="00640F4D" w:rsidTr="007E0DBB">
        <w:trPr>
          <w:trHeight w:val="484"/>
        </w:trPr>
        <w:tc>
          <w:tcPr>
            <w:tcW w:w="10183" w:type="dxa"/>
            <w:gridSpan w:val="12"/>
            <w:tcBorders>
              <w:top w:val="nil"/>
              <w:left w:val="nil"/>
              <w:bottom w:val="nil"/>
              <w:right w:val="nil"/>
            </w:tcBorders>
            <w:shd w:val="clear" w:color="auto" w:fill="auto"/>
            <w:noWrap/>
            <w:vAlign w:val="center"/>
            <w:hideMark/>
          </w:tcPr>
          <w:p w:rsidR="003D21F8" w:rsidRPr="00640F4D" w:rsidRDefault="00526CA2" w:rsidP="00526CA2">
            <w:pPr>
              <w:spacing w:after="0" w:line="240" w:lineRule="auto"/>
              <w:ind w:right="139"/>
              <w:rPr>
                <w:rFonts w:ascii="Verdana" w:eastAsia="Times New Roman" w:hAnsi="Verdana" w:cs="Times New Roman"/>
                <w:b/>
                <w:bCs/>
                <w:color w:val="000000"/>
                <w:sz w:val="24"/>
                <w:szCs w:val="24"/>
                <w:lang w:eastAsia="en-PH"/>
              </w:rPr>
            </w:pPr>
            <w:r>
              <w:rPr>
                <w:rFonts w:ascii="Verdana" w:eastAsia="Times New Roman" w:hAnsi="Verdana" w:cs="Times New Roman"/>
                <w:b/>
                <w:bCs/>
                <w:color w:val="000000"/>
                <w:sz w:val="24"/>
                <w:szCs w:val="24"/>
                <w:lang w:eastAsia="en-PH"/>
              </w:rPr>
              <w:t xml:space="preserve">VOLTAGE DROP SUMMARY </w:t>
            </w:r>
            <w:r w:rsidRPr="00640F4D">
              <w:rPr>
                <w:rFonts w:ascii="Verdana" w:eastAsia="Times New Roman" w:hAnsi="Verdana" w:cs="Times New Roman"/>
                <w:b/>
                <w:bCs/>
                <w:color w:val="000000"/>
                <w:sz w:val="24"/>
                <w:szCs w:val="24"/>
                <w:lang w:eastAsia="en-PH"/>
              </w:rPr>
              <w:t xml:space="preserve"> CHERRY IN LINE BOOSTER STATION</w:t>
            </w:r>
            <w:r>
              <w:rPr>
                <w:rFonts w:ascii="Verdana" w:eastAsia="Times New Roman" w:hAnsi="Verdana" w:cs="Times New Roman"/>
                <w:b/>
                <w:bCs/>
                <w:color w:val="000000"/>
                <w:sz w:val="24"/>
                <w:szCs w:val="24"/>
                <w:lang w:eastAsia="en-PH"/>
              </w:rPr>
              <w:t xml:space="preserve"> </w:t>
            </w:r>
          </w:p>
        </w:tc>
      </w:tr>
      <w:tr w:rsidR="003D21F8" w:rsidRPr="00640F4D" w:rsidTr="007E0DBB">
        <w:trPr>
          <w:trHeight w:val="484"/>
        </w:trPr>
        <w:tc>
          <w:tcPr>
            <w:tcW w:w="10183" w:type="dxa"/>
            <w:gridSpan w:val="12"/>
            <w:tcBorders>
              <w:top w:val="single" w:sz="4" w:space="0" w:color="auto"/>
              <w:left w:val="single" w:sz="4" w:space="0" w:color="auto"/>
              <w:bottom w:val="single" w:sz="4" w:space="0" w:color="auto"/>
              <w:right w:val="single" w:sz="4" w:space="0" w:color="000000"/>
            </w:tcBorders>
            <w:shd w:val="clear" w:color="000000" w:fill="E4DFEC"/>
            <w:noWrap/>
            <w:vAlign w:val="center"/>
            <w:hideMark/>
          </w:tcPr>
          <w:p w:rsidR="003D21F8" w:rsidRPr="00526CA2" w:rsidRDefault="003D21F8" w:rsidP="00526CA2">
            <w:pPr>
              <w:spacing w:after="0" w:line="240" w:lineRule="auto"/>
              <w:jc w:val="center"/>
              <w:rPr>
                <w:rFonts w:ascii="Verdana" w:eastAsia="Times New Roman" w:hAnsi="Verdana" w:cs="Times New Roman"/>
                <w:sz w:val="20"/>
                <w:szCs w:val="20"/>
                <w:lang w:eastAsia="en-PH"/>
              </w:rPr>
            </w:pPr>
            <w:r w:rsidRPr="00526CA2">
              <w:rPr>
                <w:rFonts w:ascii="Verdana" w:eastAsia="Times New Roman" w:hAnsi="Verdana" w:cs="Times New Roman"/>
                <w:sz w:val="20"/>
                <w:szCs w:val="20"/>
                <w:lang w:eastAsia="en-PH"/>
              </w:rPr>
              <w:t xml:space="preserve">FEEDER CABLES VOLTAGE DROP </w:t>
            </w:r>
          </w:p>
        </w:tc>
      </w:tr>
      <w:tr w:rsidR="005E2304" w:rsidRPr="007E0DBB" w:rsidTr="005E2304">
        <w:trPr>
          <w:gridAfter w:val="1"/>
          <w:wAfter w:w="6" w:type="dxa"/>
          <w:trHeight w:val="484"/>
        </w:trPr>
        <w:tc>
          <w:tcPr>
            <w:tcW w:w="63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Item</w:t>
            </w:r>
          </w:p>
        </w:tc>
        <w:tc>
          <w:tcPr>
            <w:tcW w:w="135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From</w:t>
            </w:r>
          </w:p>
        </w:tc>
        <w:tc>
          <w:tcPr>
            <w:tcW w:w="99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To</w:t>
            </w:r>
          </w:p>
        </w:tc>
        <w:tc>
          <w:tcPr>
            <w:tcW w:w="900" w:type="dxa"/>
            <w:vMerge w:val="restart"/>
            <w:tcBorders>
              <w:top w:val="nil"/>
              <w:left w:val="single" w:sz="4" w:space="0" w:color="auto"/>
              <w:bottom w:val="single" w:sz="4" w:space="0" w:color="000000"/>
              <w:right w:val="single" w:sz="4" w:space="0" w:color="auto"/>
            </w:tcBorders>
            <w:shd w:val="clear" w:color="auto" w:fill="auto"/>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Wire Size, mm</w:t>
            </w:r>
            <w:r w:rsidRPr="007E0DBB">
              <w:rPr>
                <w:rFonts w:ascii="Calibri" w:eastAsia="Times New Roman" w:hAnsi="Calibri" w:cs="Times New Roman"/>
                <w:color w:val="000000"/>
                <w:sz w:val="18"/>
                <w:szCs w:val="18"/>
                <w:lang w:eastAsia="en-PH"/>
              </w:rPr>
              <w:t>²</w:t>
            </w:r>
          </w:p>
        </w:tc>
        <w:tc>
          <w:tcPr>
            <w:tcW w:w="720" w:type="dxa"/>
            <w:vMerge w:val="restart"/>
            <w:tcBorders>
              <w:top w:val="nil"/>
              <w:left w:val="single" w:sz="4" w:space="0" w:color="auto"/>
              <w:bottom w:val="single" w:sz="4" w:space="0" w:color="000000"/>
              <w:right w:val="single" w:sz="4" w:space="0" w:color="auto"/>
            </w:tcBorders>
            <w:shd w:val="clear" w:color="auto" w:fill="auto"/>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I</w:t>
            </w:r>
          </w:p>
        </w:tc>
        <w:tc>
          <w:tcPr>
            <w:tcW w:w="900" w:type="dxa"/>
            <w:vMerge w:val="restart"/>
            <w:tcBorders>
              <w:top w:val="nil"/>
              <w:left w:val="single" w:sz="4" w:space="0" w:color="auto"/>
              <w:bottom w:val="single" w:sz="4" w:space="0" w:color="000000"/>
              <w:right w:val="single" w:sz="4" w:space="0" w:color="auto"/>
            </w:tcBorders>
            <w:shd w:val="clear" w:color="auto" w:fill="auto"/>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Length Meters</w:t>
            </w:r>
          </w:p>
        </w:tc>
        <w:tc>
          <w:tcPr>
            <w:tcW w:w="900" w:type="dxa"/>
            <w:vMerge w:val="restart"/>
            <w:tcBorders>
              <w:top w:val="nil"/>
              <w:left w:val="single" w:sz="4" w:space="0" w:color="auto"/>
              <w:bottom w:val="single" w:sz="4" w:space="0" w:color="000000"/>
              <w:right w:val="single" w:sz="4" w:space="0" w:color="auto"/>
            </w:tcBorders>
            <w:shd w:val="clear" w:color="auto" w:fill="auto"/>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 xml:space="preserve">R </w:t>
            </w:r>
            <w:r w:rsidRPr="007E0DBB">
              <w:rPr>
                <w:rFonts w:ascii="Calibri" w:eastAsia="Times New Roman" w:hAnsi="Calibri" w:cs="Times New Roman"/>
                <w:color w:val="000000"/>
                <w:sz w:val="18"/>
                <w:szCs w:val="18"/>
                <w:lang w:eastAsia="en-PH"/>
              </w:rPr>
              <w:t>Ω</w:t>
            </w:r>
            <w:r w:rsidRPr="007E0DBB">
              <w:rPr>
                <w:rFonts w:ascii="Verdana" w:eastAsia="Times New Roman" w:hAnsi="Verdana" w:cs="Times New Roman"/>
                <w:color w:val="000000"/>
                <w:sz w:val="18"/>
                <w:szCs w:val="18"/>
                <w:lang w:eastAsia="en-PH"/>
              </w:rPr>
              <w:t>/305m</w:t>
            </w:r>
          </w:p>
        </w:tc>
        <w:tc>
          <w:tcPr>
            <w:tcW w:w="810" w:type="dxa"/>
            <w:vMerge w:val="restart"/>
            <w:tcBorders>
              <w:top w:val="nil"/>
              <w:left w:val="single" w:sz="4" w:space="0" w:color="auto"/>
              <w:bottom w:val="single" w:sz="4" w:space="0" w:color="000000"/>
              <w:right w:val="single" w:sz="4" w:space="0" w:color="auto"/>
            </w:tcBorders>
            <w:shd w:val="clear" w:color="auto" w:fill="auto"/>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 xml:space="preserve">X </w:t>
            </w:r>
            <w:r w:rsidRPr="007E0DBB">
              <w:rPr>
                <w:rFonts w:ascii="Calibri" w:eastAsia="Times New Roman" w:hAnsi="Calibri" w:cs="Times New Roman"/>
                <w:color w:val="000000"/>
                <w:sz w:val="18"/>
                <w:szCs w:val="18"/>
                <w:lang w:eastAsia="en-PH"/>
              </w:rPr>
              <w:t>Ω</w:t>
            </w:r>
            <w:r w:rsidRPr="007E0DBB">
              <w:rPr>
                <w:rFonts w:ascii="Verdana" w:eastAsia="Times New Roman" w:hAnsi="Verdana" w:cs="Times New Roman"/>
                <w:color w:val="000000"/>
                <w:sz w:val="18"/>
                <w:szCs w:val="18"/>
                <w:lang w:eastAsia="en-PH"/>
              </w:rPr>
              <w:t>/305m</w:t>
            </w:r>
          </w:p>
        </w:tc>
        <w:tc>
          <w:tcPr>
            <w:tcW w:w="810" w:type="dxa"/>
            <w:vMerge w:val="restart"/>
            <w:tcBorders>
              <w:top w:val="nil"/>
              <w:left w:val="single" w:sz="4" w:space="0" w:color="auto"/>
              <w:bottom w:val="single" w:sz="4" w:space="0" w:color="000000"/>
              <w:right w:val="single" w:sz="4" w:space="0" w:color="auto"/>
            </w:tcBorders>
            <w:shd w:val="clear" w:color="auto" w:fill="auto"/>
            <w:vAlign w:val="center"/>
            <w:hideMark/>
          </w:tcPr>
          <w:p w:rsidR="003D21F8" w:rsidRPr="007E0DBB" w:rsidRDefault="003D21F8" w:rsidP="00526CA2">
            <w:pPr>
              <w:spacing w:after="0" w:line="240" w:lineRule="auto"/>
              <w:jc w:val="center"/>
              <w:rPr>
                <w:rFonts w:ascii="Calibri" w:eastAsia="Times New Roman" w:hAnsi="Calibri" w:cs="Times New Roman"/>
                <w:color w:val="000000"/>
                <w:sz w:val="18"/>
                <w:szCs w:val="18"/>
                <w:lang w:eastAsia="en-PH"/>
              </w:rPr>
            </w:pPr>
            <w:r w:rsidRPr="007E0DBB">
              <w:rPr>
                <w:rFonts w:ascii="Calibri" w:eastAsia="Times New Roman" w:hAnsi="Calibri" w:cs="Times New Roman"/>
                <w:color w:val="000000"/>
                <w:sz w:val="18"/>
                <w:szCs w:val="18"/>
                <w:lang w:eastAsia="en-PH"/>
              </w:rPr>
              <w:t xml:space="preserve"> VD </w:t>
            </w:r>
          </w:p>
        </w:tc>
        <w:tc>
          <w:tcPr>
            <w:tcW w:w="990" w:type="dxa"/>
            <w:vMerge w:val="restart"/>
            <w:tcBorders>
              <w:top w:val="nil"/>
              <w:left w:val="single" w:sz="4" w:space="0" w:color="auto"/>
              <w:bottom w:val="single" w:sz="4" w:space="0" w:color="000000"/>
              <w:right w:val="single" w:sz="4" w:space="0" w:color="auto"/>
            </w:tcBorders>
            <w:shd w:val="clear" w:color="auto" w:fill="auto"/>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%VD</w:t>
            </w:r>
          </w:p>
        </w:tc>
        <w:tc>
          <w:tcPr>
            <w:tcW w:w="1177"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REMARKS</w:t>
            </w:r>
          </w:p>
        </w:tc>
      </w:tr>
      <w:tr w:rsidR="005E2304" w:rsidRPr="007E0DBB" w:rsidTr="005E2304">
        <w:trPr>
          <w:gridAfter w:val="1"/>
          <w:wAfter w:w="6" w:type="dxa"/>
          <w:trHeight w:val="461"/>
        </w:trPr>
        <w:tc>
          <w:tcPr>
            <w:tcW w:w="630" w:type="dxa"/>
            <w:vMerge/>
            <w:tcBorders>
              <w:top w:val="nil"/>
              <w:left w:val="single" w:sz="4" w:space="0" w:color="auto"/>
              <w:bottom w:val="single" w:sz="4" w:space="0" w:color="auto"/>
              <w:right w:val="single" w:sz="4" w:space="0" w:color="auto"/>
            </w:tcBorders>
            <w:vAlign w:val="center"/>
            <w:hideMark/>
          </w:tcPr>
          <w:p w:rsidR="003D21F8" w:rsidRPr="00526CA2" w:rsidRDefault="003D21F8" w:rsidP="00526CA2">
            <w:pPr>
              <w:spacing w:after="0" w:line="240" w:lineRule="auto"/>
              <w:rPr>
                <w:rFonts w:ascii="Verdana" w:eastAsia="Times New Roman" w:hAnsi="Verdana" w:cs="Times New Roman"/>
                <w:sz w:val="20"/>
                <w:szCs w:val="20"/>
                <w:lang w:eastAsia="en-PH"/>
              </w:rPr>
            </w:pPr>
          </w:p>
        </w:tc>
        <w:tc>
          <w:tcPr>
            <w:tcW w:w="1350" w:type="dxa"/>
            <w:vMerge/>
            <w:tcBorders>
              <w:top w:val="nil"/>
              <w:left w:val="single" w:sz="4" w:space="0" w:color="auto"/>
              <w:bottom w:val="single" w:sz="4" w:space="0" w:color="000000"/>
              <w:right w:val="single" w:sz="4" w:space="0" w:color="auto"/>
            </w:tcBorders>
            <w:vAlign w:val="center"/>
            <w:hideMark/>
          </w:tcPr>
          <w:p w:rsidR="003D21F8" w:rsidRPr="00526CA2" w:rsidRDefault="003D21F8" w:rsidP="00526CA2">
            <w:pPr>
              <w:spacing w:after="0" w:line="240" w:lineRule="auto"/>
              <w:rPr>
                <w:rFonts w:ascii="Verdana" w:eastAsia="Times New Roman" w:hAnsi="Verdana" w:cs="Times New Roman"/>
                <w:sz w:val="20"/>
                <w:szCs w:val="20"/>
                <w:lang w:eastAsia="en-PH"/>
              </w:rPr>
            </w:pPr>
          </w:p>
        </w:tc>
        <w:tc>
          <w:tcPr>
            <w:tcW w:w="990" w:type="dxa"/>
            <w:vMerge/>
            <w:tcBorders>
              <w:top w:val="nil"/>
              <w:left w:val="single" w:sz="4" w:space="0" w:color="auto"/>
              <w:bottom w:val="single" w:sz="4" w:space="0" w:color="000000"/>
              <w:right w:val="single" w:sz="4" w:space="0" w:color="auto"/>
            </w:tcBorders>
            <w:vAlign w:val="center"/>
            <w:hideMark/>
          </w:tcPr>
          <w:p w:rsidR="003D21F8" w:rsidRPr="00526CA2" w:rsidRDefault="003D21F8" w:rsidP="00526CA2">
            <w:pPr>
              <w:spacing w:after="0" w:line="240" w:lineRule="auto"/>
              <w:rPr>
                <w:rFonts w:ascii="Verdana" w:eastAsia="Times New Roman" w:hAnsi="Verdana" w:cs="Times New Roman"/>
                <w:sz w:val="20"/>
                <w:szCs w:val="20"/>
                <w:lang w:eastAsia="en-PH"/>
              </w:rPr>
            </w:pPr>
          </w:p>
        </w:tc>
        <w:tc>
          <w:tcPr>
            <w:tcW w:w="900" w:type="dxa"/>
            <w:vMerge/>
            <w:tcBorders>
              <w:top w:val="nil"/>
              <w:left w:val="single" w:sz="4" w:space="0" w:color="auto"/>
              <w:bottom w:val="single" w:sz="4" w:space="0" w:color="000000"/>
              <w:right w:val="single" w:sz="4" w:space="0" w:color="auto"/>
            </w:tcBorders>
            <w:vAlign w:val="center"/>
            <w:hideMark/>
          </w:tcPr>
          <w:p w:rsidR="003D21F8" w:rsidRPr="00526CA2" w:rsidRDefault="003D21F8" w:rsidP="00526CA2">
            <w:pPr>
              <w:spacing w:after="0" w:line="240" w:lineRule="auto"/>
              <w:rPr>
                <w:rFonts w:ascii="Verdana" w:eastAsia="Times New Roman" w:hAnsi="Verdana" w:cs="Times New Roman"/>
                <w:color w:val="000000"/>
                <w:sz w:val="20"/>
                <w:szCs w:val="20"/>
                <w:lang w:eastAsia="en-PH"/>
              </w:rPr>
            </w:pPr>
          </w:p>
        </w:tc>
        <w:tc>
          <w:tcPr>
            <w:tcW w:w="720" w:type="dxa"/>
            <w:vMerge/>
            <w:tcBorders>
              <w:top w:val="nil"/>
              <w:left w:val="single" w:sz="4" w:space="0" w:color="auto"/>
              <w:bottom w:val="single" w:sz="4" w:space="0" w:color="000000"/>
              <w:right w:val="single" w:sz="4" w:space="0" w:color="auto"/>
            </w:tcBorders>
            <w:vAlign w:val="center"/>
            <w:hideMark/>
          </w:tcPr>
          <w:p w:rsidR="003D21F8" w:rsidRPr="00526CA2" w:rsidRDefault="003D21F8" w:rsidP="00526CA2">
            <w:pPr>
              <w:spacing w:after="0" w:line="240" w:lineRule="auto"/>
              <w:rPr>
                <w:rFonts w:ascii="Verdana" w:eastAsia="Times New Roman" w:hAnsi="Verdana" w:cs="Times New Roman"/>
                <w:color w:val="000000"/>
                <w:sz w:val="20"/>
                <w:szCs w:val="20"/>
                <w:lang w:eastAsia="en-PH"/>
              </w:rPr>
            </w:pPr>
          </w:p>
        </w:tc>
        <w:tc>
          <w:tcPr>
            <w:tcW w:w="900" w:type="dxa"/>
            <w:vMerge/>
            <w:tcBorders>
              <w:top w:val="nil"/>
              <w:left w:val="single" w:sz="4" w:space="0" w:color="auto"/>
              <w:bottom w:val="single" w:sz="4" w:space="0" w:color="000000"/>
              <w:right w:val="single" w:sz="4" w:space="0" w:color="auto"/>
            </w:tcBorders>
            <w:vAlign w:val="center"/>
            <w:hideMark/>
          </w:tcPr>
          <w:p w:rsidR="003D21F8" w:rsidRPr="00526CA2" w:rsidRDefault="003D21F8" w:rsidP="00526CA2">
            <w:pPr>
              <w:spacing w:after="0" w:line="240" w:lineRule="auto"/>
              <w:rPr>
                <w:rFonts w:ascii="Verdana" w:eastAsia="Times New Roman" w:hAnsi="Verdana" w:cs="Times New Roman"/>
                <w:color w:val="000000"/>
                <w:sz w:val="20"/>
                <w:szCs w:val="20"/>
                <w:lang w:eastAsia="en-PH"/>
              </w:rPr>
            </w:pPr>
          </w:p>
        </w:tc>
        <w:tc>
          <w:tcPr>
            <w:tcW w:w="900" w:type="dxa"/>
            <w:vMerge/>
            <w:tcBorders>
              <w:top w:val="nil"/>
              <w:left w:val="single" w:sz="4" w:space="0" w:color="auto"/>
              <w:bottom w:val="single" w:sz="4" w:space="0" w:color="000000"/>
              <w:right w:val="single" w:sz="4" w:space="0" w:color="auto"/>
            </w:tcBorders>
            <w:vAlign w:val="center"/>
            <w:hideMark/>
          </w:tcPr>
          <w:p w:rsidR="003D21F8" w:rsidRPr="00526CA2" w:rsidRDefault="003D21F8" w:rsidP="00526CA2">
            <w:pPr>
              <w:spacing w:after="0" w:line="240" w:lineRule="auto"/>
              <w:rPr>
                <w:rFonts w:ascii="Verdana" w:eastAsia="Times New Roman" w:hAnsi="Verdana" w:cs="Times New Roman"/>
                <w:color w:val="000000"/>
                <w:sz w:val="20"/>
                <w:szCs w:val="20"/>
                <w:lang w:eastAsia="en-PH"/>
              </w:rPr>
            </w:pPr>
          </w:p>
        </w:tc>
        <w:tc>
          <w:tcPr>
            <w:tcW w:w="810" w:type="dxa"/>
            <w:vMerge/>
            <w:tcBorders>
              <w:top w:val="nil"/>
              <w:left w:val="single" w:sz="4" w:space="0" w:color="auto"/>
              <w:bottom w:val="single" w:sz="4" w:space="0" w:color="000000"/>
              <w:right w:val="single" w:sz="4" w:space="0" w:color="auto"/>
            </w:tcBorders>
            <w:vAlign w:val="center"/>
            <w:hideMark/>
          </w:tcPr>
          <w:p w:rsidR="003D21F8" w:rsidRPr="00526CA2" w:rsidRDefault="003D21F8" w:rsidP="00526CA2">
            <w:pPr>
              <w:spacing w:after="0" w:line="240" w:lineRule="auto"/>
              <w:rPr>
                <w:rFonts w:ascii="Verdana" w:eastAsia="Times New Roman" w:hAnsi="Verdana" w:cs="Times New Roman"/>
                <w:color w:val="000000"/>
                <w:sz w:val="20"/>
                <w:szCs w:val="20"/>
                <w:lang w:eastAsia="en-PH"/>
              </w:rPr>
            </w:pPr>
          </w:p>
        </w:tc>
        <w:tc>
          <w:tcPr>
            <w:tcW w:w="810" w:type="dxa"/>
            <w:vMerge/>
            <w:tcBorders>
              <w:top w:val="nil"/>
              <w:left w:val="single" w:sz="4" w:space="0" w:color="auto"/>
              <w:bottom w:val="single" w:sz="4" w:space="0" w:color="000000"/>
              <w:right w:val="single" w:sz="4" w:space="0" w:color="auto"/>
            </w:tcBorders>
            <w:vAlign w:val="center"/>
            <w:hideMark/>
          </w:tcPr>
          <w:p w:rsidR="003D21F8" w:rsidRPr="00640F4D" w:rsidRDefault="003D21F8" w:rsidP="00526CA2">
            <w:pPr>
              <w:spacing w:after="0" w:line="240" w:lineRule="auto"/>
              <w:rPr>
                <w:rFonts w:ascii="Calibri" w:eastAsia="Times New Roman" w:hAnsi="Calibri" w:cs="Times New Roman"/>
                <w:color w:val="000000"/>
                <w:lang w:eastAsia="en-PH"/>
              </w:rPr>
            </w:pPr>
          </w:p>
        </w:tc>
        <w:tc>
          <w:tcPr>
            <w:tcW w:w="990" w:type="dxa"/>
            <w:vMerge/>
            <w:tcBorders>
              <w:top w:val="nil"/>
              <w:left w:val="single" w:sz="4" w:space="0" w:color="auto"/>
              <w:bottom w:val="single" w:sz="4" w:space="0" w:color="000000"/>
              <w:right w:val="single" w:sz="4" w:space="0" w:color="auto"/>
            </w:tcBorders>
            <w:vAlign w:val="center"/>
            <w:hideMark/>
          </w:tcPr>
          <w:p w:rsidR="003D21F8" w:rsidRPr="00640F4D" w:rsidRDefault="003D21F8" w:rsidP="00526CA2">
            <w:pPr>
              <w:spacing w:after="0" w:line="240" w:lineRule="auto"/>
              <w:rPr>
                <w:rFonts w:ascii="Verdana" w:eastAsia="Times New Roman" w:hAnsi="Verdana" w:cs="Times New Roman"/>
                <w:color w:val="000000"/>
                <w:lang w:eastAsia="en-PH"/>
              </w:rPr>
            </w:pPr>
          </w:p>
        </w:tc>
        <w:tc>
          <w:tcPr>
            <w:tcW w:w="1177" w:type="dxa"/>
            <w:vMerge/>
            <w:tcBorders>
              <w:top w:val="nil"/>
              <w:left w:val="single" w:sz="4" w:space="0" w:color="auto"/>
              <w:bottom w:val="single" w:sz="4" w:space="0" w:color="000000"/>
              <w:right w:val="single" w:sz="4" w:space="0" w:color="auto"/>
            </w:tcBorders>
            <w:vAlign w:val="center"/>
            <w:hideMark/>
          </w:tcPr>
          <w:p w:rsidR="003D21F8" w:rsidRPr="007E0DBB" w:rsidRDefault="003D21F8" w:rsidP="00526CA2">
            <w:pPr>
              <w:spacing w:after="0" w:line="240" w:lineRule="auto"/>
              <w:rPr>
                <w:rFonts w:ascii="Verdana" w:eastAsia="Times New Roman" w:hAnsi="Verdana" w:cs="Times New Roman"/>
                <w:color w:val="000000"/>
                <w:sz w:val="20"/>
                <w:szCs w:val="20"/>
                <w:lang w:eastAsia="en-PH"/>
              </w:rPr>
            </w:pPr>
          </w:p>
        </w:tc>
      </w:tr>
      <w:tr w:rsidR="005E2304" w:rsidRPr="007E0DBB" w:rsidTr="005E2304">
        <w:trPr>
          <w:gridAfter w:val="1"/>
          <w:wAfter w:w="6" w:type="dxa"/>
          <w:trHeight w:val="1047"/>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1</w:t>
            </w:r>
          </w:p>
        </w:tc>
        <w:tc>
          <w:tcPr>
            <w:tcW w:w="1350" w:type="dxa"/>
            <w:tcBorders>
              <w:top w:val="nil"/>
              <w:left w:val="nil"/>
              <w:bottom w:val="single" w:sz="4" w:space="0" w:color="auto"/>
              <w:right w:val="single" w:sz="4" w:space="0" w:color="auto"/>
            </w:tcBorders>
            <w:shd w:val="clear" w:color="auto" w:fill="auto"/>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Pole Mounted Transformer 50kVA,3Ø</w:t>
            </w:r>
          </w:p>
        </w:tc>
        <w:tc>
          <w:tcPr>
            <w:tcW w:w="990" w:type="dxa"/>
            <w:tcBorders>
              <w:top w:val="nil"/>
              <w:left w:val="nil"/>
              <w:bottom w:val="single" w:sz="4" w:space="0" w:color="auto"/>
              <w:right w:val="single" w:sz="4" w:space="0" w:color="auto"/>
            </w:tcBorders>
            <w:shd w:val="clear" w:color="auto" w:fill="auto"/>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ATS PANEL</w:t>
            </w:r>
          </w:p>
        </w:tc>
        <w:tc>
          <w:tcPr>
            <w:tcW w:w="90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250.0</w:t>
            </w:r>
          </w:p>
        </w:tc>
        <w:tc>
          <w:tcPr>
            <w:tcW w:w="72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425</w:t>
            </w:r>
          </w:p>
        </w:tc>
        <w:tc>
          <w:tcPr>
            <w:tcW w:w="90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15.52</w:t>
            </w:r>
          </w:p>
        </w:tc>
        <w:tc>
          <w:tcPr>
            <w:tcW w:w="90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0.048</w:t>
            </w:r>
          </w:p>
        </w:tc>
        <w:tc>
          <w:tcPr>
            <w:tcW w:w="81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0.027</w:t>
            </w:r>
          </w:p>
        </w:tc>
        <w:tc>
          <w:tcPr>
            <w:tcW w:w="810" w:type="dxa"/>
            <w:tcBorders>
              <w:top w:val="nil"/>
              <w:left w:val="nil"/>
              <w:bottom w:val="single" w:sz="4" w:space="0" w:color="auto"/>
              <w:right w:val="single" w:sz="4" w:space="0" w:color="auto"/>
            </w:tcBorders>
            <w:shd w:val="clear" w:color="auto" w:fill="auto"/>
            <w:noWrap/>
            <w:vAlign w:val="center"/>
            <w:hideMark/>
          </w:tcPr>
          <w:p w:rsidR="003D21F8" w:rsidRPr="007E0DBB" w:rsidRDefault="005E2304" w:rsidP="00526CA2">
            <w:pPr>
              <w:spacing w:after="0" w:line="240" w:lineRule="auto"/>
              <w:jc w:val="center"/>
              <w:rPr>
                <w:rFonts w:ascii="Verdana" w:eastAsia="Times New Roman" w:hAnsi="Verdana" w:cs="Times New Roman"/>
                <w:color w:val="000000"/>
                <w:sz w:val="18"/>
                <w:szCs w:val="18"/>
                <w:lang w:eastAsia="en-PH"/>
              </w:rPr>
            </w:pPr>
            <w:r>
              <w:rPr>
                <w:rFonts w:ascii="Verdana" w:eastAsia="Times New Roman" w:hAnsi="Verdana" w:cs="Times New Roman"/>
                <w:color w:val="000000"/>
                <w:sz w:val="18"/>
                <w:szCs w:val="18"/>
                <w:lang w:eastAsia="en-PH"/>
              </w:rPr>
              <w:t xml:space="preserve"> </w:t>
            </w:r>
            <w:r w:rsidR="003D21F8" w:rsidRPr="007E0DBB">
              <w:rPr>
                <w:rFonts w:ascii="Verdana" w:eastAsia="Times New Roman" w:hAnsi="Verdana" w:cs="Times New Roman"/>
                <w:color w:val="000000"/>
                <w:sz w:val="18"/>
                <w:szCs w:val="18"/>
                <w:lang w:eastAsia="en-PH"/>
              </w:rPr>
              <w:t xml:space="preserve">2.060 </w:t>
            </w:r>
          </w:p>
        </w:tc>
        <w:tc>
          <w:tcPr>
            <w:tcW w:w="99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0.43%</w:t>
            </w:r>
          </w:p>
        </w:tc>
        <w:tc>
          <w:tcPr>
            <w:tcW w:w="1177" w:type="dxa"/>
            <w:tcBorders>
              <w:top w:val="nil"/>
              <w:left w:val="nil"/>
              <w:bottom w:val="single" w:sz="4" w:space="0" w:color="auto"/>
              <w:right w:val="single" w:sz="4" w:space="0" w:color="auto"/>
            </w:tcBorders>
            <w:shd w:val="clear" w:color="auto" w:fill="auto"/>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WITHIN LIMTS</w:t>
            </w:r>
          </w:p>
        </w:tc>
      </w:tr>
      <w:tr w:rsidR="005E2304" w:rsidRPr="007E0DBB" w:rsidTr="005E2304">
        <w:trPr>
          <w:gridAfter w:val="1"/>
          <w:wAfter w:w="6" w:type="dxa"/>
          <w:trHeight w:val="631"/>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2</w:t>
            </w:r>
          </w:p>
        </w:tc>
        <w:tc>
          <w:tcPr>
            <w:tcW w:w="1350" w:type="dxa"/>
            <w:tcBorders>
              <w:top w:val="nil"/>
              <w:left w:val="nil"/>
              <w:bottom w:val="single" w:sz="4" w:space="0" w:color="auto"/>
              <w:right w:val="single" w:sz="4" w:space="0" w:color="auto"/>
            </w:tcBorders>
            <w:shd w:val="clear" w:color="auto" w:fill="auto"/>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MTS PANEL</w:t>
            </w:r>
          </w:p>
        </w:tc>
        <w:tc>
          <w:tcPr>
            <w:tcW w:w="99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ECB 250A</w:t>
            </w:r>
          </w:p>
        </w:tc>
        <w:tc>
          <w:tcPr>
            <w:tcW w:w="90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250.0</w:t>
            </w:r>
          </w:p>
        </w:tc>
        <w:tc>
          <w:tcPr>
            <w:tcW w:w="72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425</w:t>
            </w:r>
          </w:p>
        </w:tc>
        <w:tc>
          <w:tcPr>
            <w:tcW w:w="90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7</w:t>
            </w:r>
          </w:p>
        </w:tc>
        <w:tc>
          <w:tcPr>
            <w:tcW w:w="90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0.048</w:t>
            </w:r>
          </w:p>
        </w:tc>
        <w:tc>
          <w:tcPr>
            <w:tcW w:w="81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0.027</w:t>
            </w:r>
          </w:p>
        </w:tc>
        <w:tc>
          <w:tcPr>
            <w:tcW w:w="810" w:type="dxa"/>
            <w:tcBorders>
              <w:top w:val="nil"/>
              <w:left w:val="nil"/>
              <w:bottom w:val="single" w:sz="4" w:space="0" w:color="auto"/>
              <w:right w:val="single" w:sz="4" w:space="0" w:color="auto"/>
            </w:tcBorders>
            <w:shd w:val="clear" w:color="auto" w:fill="auto"/>
            <w:noWrap/>
            <w:vAlign w:val="center"/>
            <w:hideMark/>
          </w:tcPr>
          <w:p w:rsidR="003D21F8" w:rsidRPr="007E0DBB" w:rsidRDefault="005E2304" w:rsidP="00526CA2">
            <w:pPr>
              <w:spacing w:after="0" w:line="240" w:lineRule="auto"/>
              <w:jc w:val="center"/>
              <w:rPr>
                <w:rFonts w:ascii="Verdana" w:eastAsia="Times New Roman" w:hAnsi="Verdana" w:cs="Times New Roman"/>
                <w:color w:val="000000"/>
                <w:sz w:val="18"/>
                <w:szCs w:val="18"/>
                <w:lang w:eastAsia="en-PH"/>
              </w:rPr>
            </w:pPr>
            <w:r>
              <w:rPr>
                <w:rFonts w:ascii="Verdana" w:eastAsia="Times New Roman" w:hAnsi="Verdana" w:cs="Times New Roman"/>
                <w:color w:val="000000"/>
                <w:sz w:val="18"/>
                <w:szCs w:val="18"/>
                <w:lang w:eastAsia="en-PH"/>
              </w:rPr>
              <w:t xml:space="preserve"> </w:t>
            </w:r>
            <w:r w:rsidR="003D21F8" w:rsidRPr="007E0DBB">
              <w:rPr>
                <w:rFonts w:ascii="Verdana" w:eastAsia="Times New Roman" w:hAnsi="Verdana" w:cs="Times New Roman"/>
                <w:color w:val="000000"/>
                <w:sz w:val="18"/>
                <w:szCs w:val="18"/>
                <w:lang w:eastAsia="en-PH"/>
              </w:rPr>
              <w:t xml:space="preserve">0.929 </w:t>
            </w:r>
          </w:p>
        </w:tc>
        <w:tc>
          <w:tcPr>
            <w:tcW w:w="99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0.19%</w:t>
            </w:r>
          </w:p>
        </w:tc>
        <w:tc>
          <w:tcPr>
            <w:tcW w:w="1177" w:type="dxa"/>
            <w:tcBorders>
              <w:top w:val="nil"/>
              <w:left w:val="nil"/>
              <w:bottom w:val="single" w:sz="4" w:space="0" w:color="auto"/>
              <w:right w:val="single" w:sz="4" w:space="0" w:color="auto"/>
            </w:tcBorders>
            <w:shd w:val="clear" w:color="auto" w:fill="auto"/>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WITHIN LIMTS</w:t>
            </w:r>
          </w:p>
        </w:tc>
      </w:tr>
      <w:tr w:rsidR="005E2304" w:rsidRPr="007E0DBB" w:rsidTr="005E2304">
        <w:trPr>
          <w:gridAfter w:val="1"/>
          <w:wAfter w:w="6" w:type="dxa"/>
          <w:trHeight w:val="921"/>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3</w:t>
            </w:r>
          </w:p>
        </w:tc>
        <w:tc>
          <w:tcPr>
            <w:tcW w:w="135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ECB 30A, 2P</w:t>
            </w:r>
          </w:p>
        </w:tc>
        <w:tc>
          <w:tcPr>
            <w:tcW w:w="990" w:type="dxa"/>
            <w:tcBorders>
              <w:top w:val="nil"/>
              <w:left w:val="nil"/>
              <w:bottom w:val="single" w:sz="4" w:space="0" w:color="auto"/>
              <w:right w:val="single" w:sz="4" w:space="0" w:color="auto"/>
            </w:tcBorders>
            <w:shd w:val="clear" w:color="auto" w:fill="auto"/>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DRY TYPE TRANSFORMER 2.5KVA</w:t>
            </w:r>
          </w:p>
        </w:tc>
        <w:tc>
          <w:tcPr>
            <w:tcW w:w="90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5.5</w:t>
            </w:r>
          </w:p>
        </w:tc>
        <w:tc>
          <w:tcPr>
            <w:tcW w:w="72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40</w:t>
            </w:r>
          </w:p>
        </w:tc>
        <w:tc>
          <w:tcPr>
            <w:tcW w:w="90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4.2</w:t>
            </w:r>
          </w:p>
        </w:tc>
        <w:tc>
          <w:tcPr>
            <w:tcW w:w="90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1.2</w:t>
            </w:r>
          </w:p>
        </w:tc>
        <w:tc>
          <w:tcPr>
            <w:tcW w:w="81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0.063</w:t>
            </w:r>
          </w:p>
        </w:tc>
        <w:tc>
          <w:tcPr>
            <w:tcW w:w="810" w:type="dxa"/>
            <w:tcBorders>
              <w:top w:val="nil"/>
              <w:left w:val="nil"/>
              <w:bottom w:val="single" w:sz="4" w:space="0" w:color="auto"/>
              <w:right w:val="single" w:sz="4" w:space="0" w:color="auto"/>
            </w:tcBorders>
            <w:shd w:val="clear" w:color="auto" w:fill="auto"/>
            <w:noWrap/>
            <w:vAlign w:val="center"/>
            <w:hideMark/>
          </w:tcPr>
          <w:p w:rsidR="003D21F8" w:rsidRPr="007E0DBB" w:rsidRDefault="005E2304" w:rsidP="00526CA2">
            <w:pPr>
              <w:spacing w:after="0" w:line="240" w:lineRule="auto"/>
              <w:jc w:val="center"/>
              <w:rPr>
                <w:rFonts w:ascii="Verdana" w:eastAsia="Times New Roman" w:hAnsi="Verdana" w:cs="Times New Roman"/>
                <w:color w:val="000000"/>
                <w:sz w:val="18"/>
                <w:szCs w:val="18"/>
                <w:lang w:eastAsia="en-PH"/>
              </w:rPr>
            </w:pPr>
            <w:r>
              <w:rPr>
                <w:rFonts w:ascii="Verdana" w:eastAsia="Times New Roman" w:hAnsi="Verdana" w:cs="Times New Roman"/>
                <w:color w:val="000000"/>
                <w:sz w:val="18"/>
                <w:szCs w:val="18"/>
                <w:lang w:eastAsia="en-PH"/>
              </w:rPr>
              <w:t xml:space="preserve"> </w:t>
            </w:r>
            <w:r w:rsidR="003D21F8" w:rsidRPr="007E0DBB">
              <w:rPr>
                <w:rFonts w:ascii="Verdana" w:eastAsia="Times New Roman" w:hAnsi="Verdana" w:cs="Times New Roman"/>
                <w:color w:val="000000"/>
                <w:sz w:val="18"/>
                <w:szCs w:val="18"/>
                <w:lang w:eastAsia="en-PH"/>
              </w:rPr>
              <w:t xml:space="preserve">1.324 </w:t>
            </w:r>
          </w:p>
        </w:tc>
        <w:tc>
          <w:tcPr>
            <w:tcW w:w="99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0.55%</w:t>
            </w:r>
          </w:p>
        </w:tc>
        <w:tc>
          <w:tcPr>
            <w:tcW w:w="1177" w:type="dxa"/>
            <w:tcBorders>
              <w:top w:val="nil"/>
              <w:left w:val="nil"/>
              <w:bottom w:val="single" w:sz="4" w:space="0" w:color="auto"/>
              <w:right w:val="single" w:sz="4" w:space="0" w:color="auto"/>
            </w:tcBorders>
            <w:shd w:val="clear" w:color="auto" w:fill="auto"/>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WITHIN LIMTS</w:t>
            </w:r>
          </w:p>
        </w:tc>
      </w:tr>
      <w:tr w:rsidR="005E2304" w:rsidRPr="007E0DBB" w:rsidTr="005E2304">
        <w:trPr>
          <w:gridAfter w:val="1"/>
          <w:wAfter w:w="6" w:type="dxa"/>
          <w:trHeight w:val="957"/>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4</w:t>
            </w:r>
          </w:p>
        </w:tc>
        <w:tc>
          <w:tcPr>
            <w:tcW w:w="1350" w:type="dxa"/>
            <w:tcBorders>
              <w:top w:val="nil"/>
              <w:left w:val="nil"/>
              <w:bottom w:val="single" w:sz="4" w:space="0" w:color="auto"/>
              <w:right w:val="single" w:sz="4" w:space="0" w:color="auto"/>
            </w:tcBorders>
            <w:shd w:val="clear" w:color="auto" w:fill="auto"/>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DRY TYPE TRANSFORMER 2.5KVA, 1</w:t>
            </w:r>
            <w:r w:rsidRPr="007E0DBB">
              <w:rPr>
                <w:rFonts w:ascii="Calibri" w:eastAsia="Times New Roman" w:hAnsi="Calibri" w:cs="Times New Roman"/>
                <w:sz w:val="18"/>
                <w:szCs w:val="18"/>
                <w:lang w:eastAsia="en-PH"/>
              </w:rPr>
              <w:t>Ø</w:t>
            </w:r>
          </w:p>
        </w:tc>
        <w:tc>
          <w:tcPr>
            <w:tcW w:w="99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UPS PANEL</w:t>
            </w:r>
          </w:p>
        </w:tc>
        <w:tc>
          <w:tcPr>
            <w:tcW w:w="90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5.5</w:t>
            </w:r>
          </w:p>
        </w:tc>
        <w:tc>
          <w:tcPr>
            <w:tcW w:w="72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40</w:t>
            </w:r>
          </w:p>
        </w:tc>
        <w:tc>
          <w:tcPr>
            <w:tcW w:w="90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4</w:t>
            </w:r>
          </w:p>
        </w:tc>
        <w:tc>
          <w:tcPr>
            <w:tcW w:w="90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1.2</w:t>
            </w:r>
          </w:p>
        </w:tc>
        <w:tc>
          <w:tcPr>
            <w:tcW w:w="81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0.063</w:t>
            </w:r>
          </w:p>
        </w:tc>
        <w:tc>
          <w:tcPr>
            <w:tcW w:w="810" w:type="dxa"/>
            <w:tcBorders>
              <w:top w:val="nil"/>
              <w:left w:val="nil"/>
              <w:bottom w:val="single" w:sz="4" w:space="0" w:color="auto"/>
              <w:right w:val="single" w:sz="4" w:space="0" w:color="auto"/>
            </w:tcBorders>
            <w:shd w:val="clear" w:color="auto" w:fill="auto"/>
            <w:noWrap/>
            <w:vAlign w:val="center"/>
            <w:hideMark/>
          </w:tcPr>
          <w:p w:rsidR="003D21F8" w:rsidRPr="007E0DBB" w:rsidRDefault="005E2304" w:rsidP="00526CA2">
            <w:pPr>
              <w:spacing w:after="0" w:line="240" w:lineRule="auto"/>
              <w:jc w:val="center"/>
              <w:rPr>
                <w:rFonts w:ascii="Verdana" w:eastAsia="Times New Roman" w:hAnsi="Verdana" w:cs="Times New Roman"/>
                <w:color w:val="000000"/>
                <w:sz w:val="18"/>
                <w:szCs w:val="18"/>
                <w:lang w:eastAsia="en-PH"/>
              </w:rPr>
            </w:pPr>
            <w:r>
              <w:rPr>
                <w:rFonts w:ascii="Verdana" w:eastAsia="Times New Roman" w:hAnsi="Verdana" w:cs="Times New Roman"/>
                <w:color w:val="000000"/>
                <w:sz w:val="18"/>
                <w:szCs w:val="18"/>
                <w:lang w:eastAsia="en-PH"/>
              </w:rPr>
              <w:t xml:space="preserve"> </w:t>
            </w:r>
            <w:r w:rsidR="003D21F8" w:rsidRPr="007E0DBB">
              <w:rPr>
                <w:rFonts w:ascii="Verdana" w:eastAsia="Times New Roman" w:hAnsi="Verdana" w:cs="Times New Roman"/>
                <w:color w:val="000000"/>
                <w:sz w:val="18"/>
                <w:szCs w:val="18"/>
                <w:lang w:eastAsia="en-PH"/>
              </w:rPr>
              <w:t xml:space="preserve">1.261 </w:t>
            </w:r>
          </w:p>
        </w:tc>
        <w:tc>
          <w:tcPr>
            <w:tcW w:w="99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0.53%</w:t>
            </w:r>
          </w:p>
        </w:tc>
        <w:tc>
          <w:tcPr>
            <w:tcW w:w="1177" w:type="dxa"/>
            <w:tcBorders>
              <w:top w:val="nil"/>
              <w:left w:val="nil"/>
              <w:bottom w:val="single" w:sz="4" w:space="0" w:color="auto"/>
              <w:right w:val="single" w:sz="4" w:space="0" w:color="auto"/>
            </w:tcBorders>
            <w:shd w:val="clear" w:color="auto" w:fill="auto"/>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WITHIN LIMTS</w:t>
            </w:r>
          </w:p>
        </w:tc>
      </w:tr>
      <w:tr w:rsidR="005E2304" w:rsidRPr="007E0DBB" w:rsidTr="005E2304">
        <w:trPr>
          <w:gridAfter w:val="1"/>
          <w:wAfter w:w="6" w:type="dxa"/>
          <w:trHeight w:val="631"/>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5</w:t>
            </w:r>
          </w:p>
        </w:tc>
        <w:tc>
          <w:tcPr>
            <w:tcW w:w="135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MCCB 100A, 3P</w:t>
            </w:r>
          </w:p>
        </w:tc>
        <w:tc>
          <w:tcPr>
            <w:tcW w:w="99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30HP MOTOR</w:t>
            </w:r>
          </w:p>
        </w:tc>
        <w:tc>
          <w:tcPr>
            <w:tcW w:w="90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30.0</w:t>
            </w:r>
          </w:p>
        </w:tc>
        <w:tc>
          <w:tcPr>
            <w:tcW w:w="72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115</w:t>
            </w:r>
          </w:p>
        </w:tc>
        <w:tc>
          <w:tcPr>
            <w:tcW w:w="90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10</w:t>
            </w:r>
          </w:p>
        </w:tc>
        <w:tc>
          <w:tcPr>
            <w:tcW w:w="90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0.2</w:t>
            </w:r>
          </w:p>
        </w:tc>
        <w:tc>
          <w:tcPr>
            <w:tcW w:w="81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0.057</w:t>
            </w:r>
          </w:p>
        </w:tc>
        <w:tc>
          <w:tcPr>
            <w:tcW w:w="810" w:type="dxa"/>
            <w:tcBorders>
              <w:top w:val="nil"/>
              <w:left w:val="nil"/>
              <w:bottom w:val="single" w:sz="4" w:space="0" w:color="auto"/>
              <w:right w:val="single" w:sz="4" w:space="0" w:color="auto"/>
            </w:tcBorders>
            <w:shd w:val="clear" w:color="auto" w:fill="auto"/>
            <w:noWrap/>
            <w:vAlign w:val="center"/>
            <w:hideMark/>
          </w:tcPr>
          <w:p w:rsidR="003D21F8" w:rsidRPr="007E0DBB" w:rsidRDefault="005E2304" w:rsidP="00526CA2">
            <w:pPr>
              <w:spacing w:after="0" w:line="240" w:lineRule="auto"/>
              <w:jc w:val="center"/>
              <w:rPr>
                <w:rFonts w:ascii="Verdana" w:eastAsia="Times New Roman" w:hAnsi="Verdana" w:cs="Times New Roman"/>
                <w:color w:val="000000"/>
                <w:sz w:val="18"/>
                <w:szCs w:val="18"/>
                <w:lang w:eastAsia="en-PH"/>
              </w:rPr>
            </w:pPr>
            <w:r>
              <w:rPr>
                <w:rFonts w:ascii="Verdana" w:eastAsia="Times New Roman" w:hAnsi="Verdana" w:cs="Times New Roman"/>
                <w:color w:val="000000"/>
                <w:sz w:val="18"/>
                <w:szCs w:val="18"/>
                <w:lang w:eastAsia="en-PH"/>
              </w:rPr>
              <w:t xml:space="preserve"> </w:t>
            </w:r>
            <w:r w:rsidR="003D21F8" w:rsidRPr="007E0DBB">
              <w:rPr>
                <w:rFonts w:ascii="Verdana" w:eastAsia="Times New Roman" w:hAnsi="Verdana" w:cs="Times New Roman"/>
                <w:color w:val="000000"/>
                <w:sz w:val="18"/>
                <w:szCs w:val="18"/>
                <w:lang w:eastAsia="en-PH"/>
              </w:rPr>
              <w:t xml:space="preserve">1.357 </w:t>
            </w:r>
          </w:p>
        </w:tc>
        <w:tc>
          <w:tcPr>
            <w:tcW w:w="990" w:type="dxa"/>
            <w:tcBorders>
              <w:top w:val="nil"/>
              <w:left w:val="nil"/>
              <w:bottom w:val="single" w:sz="4" w:space="0" w:color="auto"/>
              <w:right w:val="single" w:sz="4" w:space="0" w:color="auto"/>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0.28%</w:t>
            </w:r>
          </w:p>
        </w:tc>
        <w:tc>
          <w:tcPr>
            <w:tcW w:w="1177" w:type="dxa"/>
            <w:tcBorders>
              <w:top w:val="nil"/>
              <w:left w:val="nil"/>
              <w:bottom w:val="single" w:sz="4" w:space="0" w:color="auto"/>
              <w:right w:val="single" w:sz="4" w:space="0" w:color="auto"/>
            </w:tcBorders>
            <w:shd w:val="clear" w:color="auto" w:fill="auto"/>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WITHIN LIMTS</w:t>
            </w:r>
          </w:p>
        </w:tc>
      </w:tr>
      <w:tr w:rsidR="00526CA2" w:rsidRPr="007E0DBB" w:rsidTr="005E2304">
        <w:trPr>
          <w:trHeight w:val="631"/>
        </w:trPr>
        <w:tc>
          <w:tcPr>
            <w:tcW w:w="630" w:type="dxa"/>
            <w:tcBorders>
              <w:top w:val="nil"/>
              <w:left w:val="single" w:sz="4" w:space="0" w:color="auto"/>
              <w:bottom w:val="single" w:sz="4" w:space="0" w:color="auto"/>
              <w:right w:val="nil"/>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lastRenderedPageBreak/>
              <w:t> </w:t>
            </w:r>
          </w:p>
        </w:tc>
        <w:tc>
          <w:tcPr>
            <w:tcW w:w="6570" w:type="dxa"/>
            <w:gridSpan w:val="7"/>
            <w:tcBorders>
              <w:top w:val="single" w:sz="4" w:space="0" w:color="auto"/>
              <w:left w:val="nil"/>
              <w:bottom w:val="single" w:sz="4" w:space="0" w:color="auto"/>
              <w:right w:val="nil"/>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sz w:val="18"/>
                <w:szCs w:val="18"/>
                <w:lang w:eastAsia="en-PH"/>
              </w:rPr>
            </w:pPr>
            <w:r w:rsidRPr="007E0DBB">
              <w:rPr>
                <w:rFonts w:ascii="Verdana" w:eastAsia="Times New Roman" w:hAnsi="Verdana" w:cs="Times New Roman"/>
                <w:sz w:val="18"/>
                <w:szCs w:val="18"/>
                <w:lang w:eastAsia="en-PH"/>
              </w:rPr>
              <w:t>POLE MOUNTED TO 30 HP MOTOR</w:t>
            </w:r>
          </w:p>
        </w:tc>
        <w:tc>
          <w:tcPr>
            <w:tcW w:w="810" w:type="dxa"/>
            <w:tcBorders>
              <w:top w:val="nil"/>
              <w:left w:val="nil"/>
              <w:bottom w:val="single" w:sz="4" w:space="0" w:color="auto"/>
              <w:right w:val="nil"/>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 xml:space="preserve">     3.417 </w:t>
            </w:r>
          </w:p>
        </w:tc>
        <w:tc>
          <w:tcPr>
            <w:tcW w:w="990" w:type="dxa"/>
            <w:tcBorders>
              <w:top w:val="nil"/>
              <w:left w:val="nil"/>
              <w:bottom w:val="single" w:sz="4" w:space="0" w:color="auto"/>
              <w:right w:val="nil"/>
            </w:tcBorders>
            <w:shd w:val="clear" w:color="auto" w:fill="auto"/>
            <w:noWrap/>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0.71%</w:t>
            </w:r>
          </w:p>
        </w:tc>
        <w:tc>
          <w:tcPr>
            <w:tcW w:w="1183" w:type="dxa"/>
            <w:gridSpan w:val="2"/>
            <w:tcBorders>
              <w:top w:val="nil"/>
              <w:left w:val="nil"/>
              <w:bottom w:val="single" w:sz="4" w:space="0" w:color="auto"/>
              <w:right w:val="single" w:sz="4" w:space="0" w:color="auto"/>
            </w:tcBorders>
            <w:shd w:val="clear" w:color="auto" w:fill="auto"/>
            <w:vAlign w:val="center"/>
            <w:hideMark/>
          </w:tcPr>
          <w:p w:rsidR="003D21F8" w:rsidRPr="007E0DBB" w:rsidRDefault="003D21F8" w:rsidP="00526CA2">
            <w:pPr>
              <w:spacing w:after="0" w:line="240" w:lineRule="auto"/>
              <w:jc w:val="center"/>
              <w:rPr>
                <w:rFonts w:ascii="Verdana" w:eastAsia="Times New Roman" w:hAnsi="Verdana" w:cs="Times New Roman"/>
                <w:color w:val="000000"/>
                <w:sz w:val="18"/>
                <w:szCs w:val="18"/>
                <w:lang w:eastAsia="en-PH"/>
              </w:rPr>
            </w:pPr>
            <w:r w:rsidRPr="007E0DBB">
              <w:rPr>
                <w:rFonts w:ascii="Verdana" w:eastAsia="Times New Roman" w:hAnsi="Verdana" w:cs="Times New Roman"/>
                <w:color w:val="000000"/>
                <w:sz w:val="18"/>
                <w:szCs w:val="18"/>
                <w:lang w:eastAsia="en-PH"/>
              </w:rPr>
              <w:t>WITHIN LIMITS</w:t>
            </w:r>
          </w:p>
        </w:tc>
      </w:tr>
    </w:tbl>
    <w:p w:rsidR="0018695E" w:rsidRDefault="00B2248B" w:rsidP="00B2248B">
      <w:pPr>
        <w:spacing w:after="0"/>
      </w:pPr>
      <w:r>
        <w:t>(4)</w:t>
      </w:r>
      <w:r>
        <w:tab/>
        <w:t>Calculation of short circuit current</w:t>
      </w:r>
      <w:r w:rsidR="000E2011">
        <w:t xml:space="preserve"> 3-PHASE &amp; 1-PHASE</w:t>
      </w:r>
    </w:p>
    <w:p w:rsidR="00B2248B" w:rsidRDefault="00B2248B" w:rsidP="00B2248B">
      <w:pPr>
        <w:spacing w:after="0"/>
      </w:pPr>
    </w:p>
    <w:p w:rsidR="00FF2FAA" w:rsidRDefault="00FF2FAA" w:rsidP="00B2248B">
      <w:pPr>
        <w:spacing w:after="0"/>
        <w:ind w:left="-630"/>
        <w:rPr>
          <w:noProof/>
          <w:lang w:eastAsia="en-PH"/>
        </w:rPr>
      </w:pPr>
    </w:p>
    <w:p w:rsidR="00B2248B" w:rsidRDefault="000E2011" w:rsidP="00B2248B">
      <w:pPr>
        <w:spacing w:after="0"/>
        <w:ind w:left="-630"/>
      </w:pPr>
      <w:r>
        <w:rPr>
          <w:noProof/>
          <w:lang w:val="en-AU" w:eastAsia="en-AU"/>
        </w:rPr>
        <w:drawing>
          <wp:inline distT="0" distB="0" distL="0" distR="0">
            <wp:extent cx="5732780" cy="287845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780" cy="2878455"/>
                    </a:xfrm>
                    <a:prstGeom prst="rect">
                      <a:avLst/>
                    </a:prstGeom>
                    <a:noFill/>
                    <a:ln>
                      <a:noFill/>
                    </a:ln>
                  </pic:spPr>
                </pic:pic>
              </a:graphicData>
            </a:graphic>
          </wp:inline>
        </w:drawing>
      </w:r>
    </w:p>
    <w:p w:rsidR="00FF2FAA" w:rsidRDefault="00FF2FAA" w:rsidP="00B2248B">
      <w:pPr>
        <w:spacing w:after="0"/>
        <w:ind w:left="-630"/>
      </w:pPr>
    </w:p>
    <w:p w:rsidR="00FF2FAA" w:rsidRDefault="00FF2FAA" w:rsidP="00B2248B">
      <w:pPr>
        <w:spacing w:after="0"/>
        <w:ind w:left="-630"/>
      </w:pPr>
    </w:p>
    <w:p w:rsidR="00FF2FAA" w:rsidRDefault="00926670" w:rsidP="00B2248B">
      <w:pPr>
        <w:spacing w:after="0"/>
        <w:ind w:left="-630"/>
      </w:pPr>
      <w:r>
        <w:rPr>
          <w:noProof/>
          <w:lang w:val="en-AU" w:eastAsia="en-AU"/>
        </w:rPr>
        <w:drawing>
          <wp:inline distT="0" distB="0" distL="0" distR="0">
            <wp:extent cx="5725160" cy="2186305"/>
            <wp:effectExtent l="0" t="0" r="889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2186305"/>
                    </a:xfrm>
                    <a:prstGeom prst="rect">
                      <a:avLst/>
                    </a:prstGeom>
                    <a:noFill/>
                    <a:ln>
                      <a:noFill/>
                    </a:ln>
                  </pic:spPr>
                </pic:pic>
              </a:graphicData>
            </a:graphic>
          </wp:inline>
        </w:drawing>
      </w:r>
    </w:p>
    <w:p w:rsidR="00FF2FAA" w:rsidRDefault="00FF2FAA" w:rsidP="00B2248B">
      <w:pPr>
        <w:spacing w:after="0"/>
        <w:ind w:left="-630"/>
      </w:pPr>
    </w:p>
    <w:p w:rsidR="00396066" w:rsidRDefault="00396066" w:rsidP="00FF2FAA">
      <w:pPr>
        <w:spacing w:after="0"/>
        <w:ind w:left="-90" w:hanging="180"/>
      </w:pPr>
    </w:p>
    <w:p w:rsidR="00FF2FAA" w:rsidRDefault="00FF2FAA" w:rsidP="00B2248B">
      <w:pPr>
        <w:spacing w:after="0"/>
        <w:ind w:left="-630"/>
      </w:pPr>
    </w:p>
    <w:p w:rsidR="00396066" w:rsidRDefault="00396066" w:rsidP="00B2248B">
      <w:pPr>
        <w:spacing w:after="0"/>
        <w:ind w:left="-630"/>
      </w:pPr>
    </w:p>
    <w:p w:rsidR="00396066" w:rsidRDefault="00396066" w:rsidP="00B2248B">
      <w:pPr>
        <w:spacing w:after="0"/>
        <w:ind w:left="-630"/>
      </w:pPr>
    </w:p>
    <w:p w:rsidR="00196965" w:rsidRDefault="00196965" w:rsidP="00BC0ED8">
      <w:pPr>
        <w:ind w:left="720" w:hanging="720"/>
      </w:pPr>
    </w:p>
    <w:p w:rsidR="00196965" w:rsidRDefault="00196965" w:rsidP="00BC0ED8">
      <w:pPr>
        <w:ind w:left="720" w:hanging="720"/>
      </w:pPr>
    </w:p>
    <w:p w:rsidR="00196965" w:rsidRDefault="00196965" w:rsidP="00BC0ED8">
      <w:pPr>
        <w:ind w:left="720" w:hanging="720"/>
      </w:pPr>
    </w:p>
    <w:p w:rsidR="00196965" w:rsidRDefault="00196965" w:rsidP="00BC0ED8">
      <w:pPr>
        <w:ind w:left="720" w:hanging="720"/>
      </w:pPr>
    </w:p>
    <w:p w:rsidR="00196965" w:rsidRDefault="00196965" w:rsidP="00BC0ED8">
      <w:pPr>
        <w:ind w:left="720" w:hanging="720"/>
      </w:pPr>
    </w:p>
    <w:p w:rsidR="00DC18E7" w:rsidRDefault="00DC18E7" w:rsidP="00BC0ED8">
      <w:pPr>
        <w:ind w:left="720" w:hanging="720"/>
      </w:pPr>
    </w:p>
    <w:p w:rsidR="000E2011" w:rsidRDefault="000E2011" w:rsidP="00BC0ED8">
      <w:pPr>
        <w:ind w:left="720" w:hanging="720"/>
      </w:pPr>
    </w:p>
    <w:p w:rsidR="00BC0ED8" w:rsidRDefault="00BC0ED8" w:rsidP="00BC0ED8">
      <w:pPr>
        <w:ind w:left="720" w:hanging="720"/>
      </w:pPr>
      <w:r>
        <w:t>(5)</w:t>
      </w:r>
      <w:r>
        <w:tab/>
        <w:t>Protection coordination of overcurrent protective devices</w:t>
      </w:r>
    </w:p>
    <w:p w:rsidR="00196965" w:rsidRDefault="00196965" w:rsidP="00BC0ED8">
      <w:pPr>
        <w:ind w:left="720" w:hanging="720"/>
      </w:pPr>
    </w:p>
    <w:p w:rsidR="00196965" w:rsidRDefault="00196965" w:rsidP="00196965">
      <w:pPr>
        <w:ind w:left="720" w:hanging="720"/>
        <w:jc w:val="center"/>
      </w:pPr>
      <w:r>
        <w:rPr>
          <w:noProof/>
          <w:lang w:val="en-AU" w:eastAsia="en-AU"/>
        </w:rPr>
        <w:drawing>
          <wp:inline distT="0" distB="0" distL="0" distR="0">
            <wp:extent cx="6611248" cy="4673191"/>
            <wp:effectExtent l="0" t="254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6625597" cy="4683333"/>
                    </a:xfrm>
                    <a:prstGeom prst="rect">
                      <a:avLst/>
                    </a:prstGeom>
                    <a:noFill/>
                    <a:ln>
                      <a:noFill/>
                    </a:ln>
                  </pic:spPr>
                </pic:pic>
              </a:graphicData>
            </a:graphic>
          </wp:inline>
        </w:drawing>
      </w:r>
    </w:p>
    <w:p w:rsidR="00396066" w:rsidRDefault="00396066" w:rsidP="00B2248B">
      <w:pPr>
        <w:spacing w:after="0"/>
        <w:ind w:left="-630"/>
      </w:pPr>
    </w:p>
    <w:p w:rsidR="00B17383" w:rsidRDefault="00B17383" w:rsidP="00B2248B">
      <w:pPr>
        <w:spacing w:after="0"/>
        <w:ind w:left="-630"/>
      </w:pPr>
    </w:p>
    <w:p w:rsidR="00B17383" w:rsidRDefault="00F447C5" w:rsidP="00B2248B">
      <w:pPr>
        <w:spacing w:after="0"/>
        <w:ind w:left="-630"/>
      </w:pPr>
      <w:r>
        <w:t>REMARKS</w:t>
      </w:r>
      <w:r w:rsidR="000C1293">
        <w:t>:  Partial coordination only for the main and feeder breakers. TCC of feeders crosses the TCC of enclosed circuit breaker upstream of the feeders.</w:t>
      </w:r>
      <w:r>
        <w:t xml:space="preserve"> </w:t>
      </w:r>
    </w:p>
    <w:p w:rsidR="00DC18E7" w:rsidRDefault="00DC18E7" w:rsidP="00B17383">
      <w:pPr>
        <w:spacing w:after="0"/>
        <w:ind w:left="720" w:hanging="720"/>
      </w:pPr>
    </w:p>
    <w:p w:rsidR="00DC18E7" w:rsidRDefault="00DC18E7" w:rsidP="00B17383">
      <w:pPr>
        <w:spacing w:after="0"/>
        <w:ind w:left="720" w:hanging="720"/>
      </w:pPr>
    </w:p>
    <w:p w:rsidR="00DC18E7" w:rsidRDefault="00DC18E7" w:rsidP="00B17383">
      <w:pPr>
        <w:spacing w:after="0"/>
        <w:ind w:left="720" w:hanging="720"/>
      </w:pPr>
    </w:p>
    <w:p w:rsidR="00DC18E7" w:rsidRDefault="00DC18E7" w:rsidP="00B17383">
      <w:pPr>
        <w:spacing w:after="0"/>
        <w:ind w:left="720" w:hanging="720"/>
      </w:pPr>
    </w:p>
    <w:p w:rsidR="00DC18E7" w:rsidRDefault="00DC18E7" w:rsidP="00B17383">
      <w:pPr>
        <w:spacing w:after="0"/>
        <w:ind w:left="720" w:hanging="720"/>
      </w:pPr>
    </w:p>
    <w:p w:rsidR="00B17383" w:rsidRDefault="00B17383" w:rsidP="00B17383">
      <w:pPr>
        <w:spacing w:after="0"/>
        <w:ind w:left="720" w:hanging="720"/>
      </w:pPr>
      <w:r>
        <w:t>(6)</w:t>
      </w:r>
      <w:r>
        <w:tab/>
        <w:t xml:space="preserve">Arc-flash Hazard Analysis </w:t>
      </w:r>
      <w:bookmarkStart w:id="4" w:name="_GoBack"/>
      <w:bookmarkEnd w:id="4"/>
    </w:p>
    <w:p w:rsidR="00B17383" w:rsidRDefault="00B17383" w:rsidP="00B2248B">
      <w:pPr>
        <w:spacing w:after="0"/>
        <w:ind w:left="-630"/>
      </w:pPr>
    </w:p>
    <w:p w:rsidR="00DC18E7" w:rsidRDefault="00DC18E7" w:rsidP="005E2304">
      <w:pPr>
        <w:spacing w:after="0"/>
        <w:ind w:left="-630"/>
        <w:jc w:val="center"/>
      </w:pPr>
      <w:r>
        <w:rPr>
          <w:noProof/>
          <w:lang w:val="en-AU" w:eastAsia="en-AU"/>
        </w:rPr>
        <w:drawing>
          <wp:inline distT="0" distB="0" distL="0" distR="0">
            <wp:extent cx="7012817" cy="5432594"/>
            <wp:effectExtent l="889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7019324" cy="5437635"/>
                    </a:xfrm>
                    <a:prstGeom prst="rect">
                      <a:avLst/>
                    </a:prstGeom>
                    <a:noFill/>
                    <a:ln>
                      <a:noFill/>
                    </a:ln>
                  </pic:spPr>
                </pic:pic>
              </a:graphicData>
            </a:graphic>
          </wp:inline>
        </w:drawing>
      </w:r>
    </w:p>
    <w:p w:rsidR="00AB1D9E" w:rsidRDefault="00AB1D9E" w:rsidP="005E2304">
      <w:pPr>
        <w:spacing w:after="0"/>
        <w:ind w:left="-630"/>
        <w:jc w:val="center"/>
      </w:pPr>
    </w:p>
    <w:p w:rsidR="00AB1D9E" w:rsidRDefault="00AB1D9E" w:rsidP="005E2304">
      <w:pPr>
        <w:spacing w:after="0"/>
        <w:ind w:left="-630"/>
        <w:jc w:val="center"/>
      </w:pPr>
    </w:p>
    <w:p w:rsidR="00AB1D9E" w:rsidRDefault="00AB1D9E" w:rsidP="005E2304">
      <w:pPr>
        <w:spacing w:after="0"/>
        <w:ind w:left="-630"/>
        <w:jc w:val="center"/>
      </w:pPr>
    </w:p>
    <w:p w:rsidR="00AB1D9E" w:rsidRDefault="00AB1D9E" w:rsidP="005E2304">
      <w:pPr>
        <w:spacing w:after="0"/>
        <w:ind w:left="-630"/>
        <w:jc w:val="center"/>
      </w:pPr>
    </w:p>
    <w:p w:rsidR="00AB1D9E" w:rsidRDefault="00AB1D9E" w:rsidP="005E2304">
      <w:pPr>
        <w:spacing w:after="0"/>
        <w:ind w:left="-630"/>
        <w:jc w:val="center"/>
      </w:pPr>
    </w:p>
    <w:p w:rsidR="00AB1D9E" w:rsidRDefault="00AB1D9E" w:rsidP="005E2304">
      <w:pPr>
        <w:spacing w:after="0"/>
        <w:ind w:left="-630"/>
        <w:jc w:val="center"/>
      </w:pPr>
    </w:p>
    <w:p w:rsidR="00AB1D9E" w:rsidRDefault="00AB1D9E" w:rsidP="005E2304">
      <w:pPr>
        <w:spacing w:after="0"/>
        <w:ind w:left="-630"/>
        <w:jc w:val="center"/>
      </w:pPr>
    </w:p>
    <w:p w:rsidR="00AB1D9E" w:rsidRDefault="00AB1D9E" w:rsidP="005E2304">
      <w:pPr>
        <w:spacing w:after="0"/>
        <w:ind w:left="-630"/>
        <w:jc w:val="center"/>
      </w:pPr>
    </w:p>
    <w:p w:rsidR="00AB1D9E" w:rsidRDefault="00AB1D9E" w:rsidP="00AB1D9E">
      <w:pPr>
        <w:spacing w:after="0"/>
        <w:ind w:left="-630"/>
      </w:pPr>
      <w:r>
        <w:rPr>
          <w:noProof/>
          <w:lang w:val="en-AU" w:eastAsia="en-AU"/>
        </w:rPr>
        <w:drawing>
          <wp:inline distT="0" distB="0" distL="0" distR="0">
            <wp:extent cx="6283960" cy="28390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3960" cy="2839085"/>
                    </a:xfrm>
                    <a:prstGeom prst="rect">
                      <a:avLst/>
                    </a:prstGeom>
                    <a:noFill/>
                    <a:ln>
                      <a:noFill/>
                    </a:ln>
                  </pic:spPr>
                </pic:pic>
              </a:graphicData>
            </a:graphic>
          </wp:inline>
        </w:drawing>
      </w:r>
    </w:p>
    <w:p w:rsidR="00AB1D9E" w:rsidRDefault="00AB1D9E" w:rsidP="005E2304">
      <w:pPr>
        <w:spacing w:after="0"/>
        <w:ind w:left="-630"/>
        <w:jc w:val="center"/>
      </w:pPr>
    </w:p>
    <w:p w:rsidR="0034698F" w:rsidRDefault="0034698F" w:rsidP="0034698F">
      <w:pPr>
        <w:spacing w:after="0"/>
        <w:ind w:left="-630"/>
      </w:pPr>
      <w:proofErr w:type="gramStart"/>
      <w:r>
        <w:t>REC</w:t>
      </w:r>
      <w:r w:rsidR="008A3231">
        <w:t>O</w:t>
      </w:r>
      <w:r>
        <w:t>MMENDATION :</w:t>
      </w:r>
      <w:proofErr w:type="gramEnd"/>
      <w:r>
        <w:t xml:space="preserve"> </w:t>
      </w:r>
    </w:p>
    <w:p w:rsidR="000C1293" w:rsidRDefault="000C1293" w:rsidP="0034698F">
      <w:pPr>
        <w:spacing w:after="0"/>
        <w:ind w:left="-630"/>
      </w:pPr>
    </w:p>
    <w:p w:rsidR="000C1293" w:rsidRDefault="000C1293" w:rsidP="0034698F">
      <w:pPr>
        <w:spacing w:after="0"/>
        <w:ind w:left="-630"/>
      </w:pPr>
      <w:r>
        <w:t>According to the results of the Arc Flash Analysis, Cotton underclothing plus FR shirt, pants, plus multi-layer switching suit or equivalent should be worn when opening the cover of the MCC</w:t>
      </w:r>
      <w:r w:rsidR="00F447C5">
        <w:t>. Arc flash Boundary (AFB</w:t>
      </w:r>
      <w:proofErr w:type="gramStart"/>
      <w:r w:rsidR="00F447C5">
        <w:t>)  is</w:t>
      </w:r>
      <w:proofErr w:type="gramEnd"/>
      <w:r w:rsidR="00F447C5">
        <w:t xml:space="preserve"> about 30.6 feet (9.33 meters).  Contributors to the arc flash are the motor loads and the VFD’s.</w:t>
      </w:r>
    </w:p>
    <w:p w:rsidR="008A3231" w:rsidRDefault="008A3231" w:rsidP="0034698F">
      <w:pPr>
        <w:spacing w:after="0"/>
        <w:ind w:left="-630"/>
      </w:pPr>
    </w:p>
    <w:p w:rsidR="00E44D41" w:rsidRDefault="00E44D41" w:rsidP="0034698F">
      <w:pPr>
        <w:spacing w:after="0"/>
        <w:ind w:left="-630"/>
      </w:pPr>
      <w:r>
        <w:t>An Arc flash label such as the one below should be placed on the MCC as per requirement of the Philippine Electrical code.</w:t>
      </w:r>
    </w:p>
    <w:p w:rsidR="00E44D41" w:rsidRDefault="00E44D41" w:rsidP="0034698F">
      <w:pPr>
        <w:spacing w:after="0"/>
        <w:ind w:left="-630"/>
      </w:pPr>
    </w:p>
    <w:p w:rsidR="00E44D41" w:rsidRDefault="00E44D41" w:rsidP="0034698F">
      <w:pPr>
        <w:spacing w:after="0"/>
        <w:ind w:left="-630"/>
      </w:pPr>
      <w:r>
        <w:rPr>
          <w:noProof/>
          <w:lang w:val="en-AU" w:eastAsia="en-AU"/>
        </w:rPr>
        <w:drawing>
          <wp:inline distT="0" distB="0" distL="0" distR="0">
            <wp:extent cx="6286500" cy="3162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3162300"/>
                    </a:xfrm>
                    <a:prstGeom prst="rect">
                      <a:avLst/>
                    </a:prstGeom>
                    <a:noFill/>
                    <a:ln>
                      <a:noFill/>
                    </a:ln>
                  </pic:spPr>
                </pic:pic>
              </a:graphicData>
            </a:graphic>
          </wp:inline>
        </w:drawing>
      </w:r>
    </w:p>
    <w:sectPr w:rsidR="00E44D41" w:rsidSect="00526CA2">
      <w:pgSz w:w="11907" w:h="16839" w:code="9"/>
      <w:pgMar w:top="1440" w:right="567"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67E"/>
    <w:rsid w:val="000C1293"/>
    <w:rsid w:val="000E2011"/>
    <w:rsid w:val="000F2E13"/>
    <w:rsid w:val="00162CB4"/>
    <w:rsid w:val="0018695E"/>
    <w:rsid w:val="00196965"/>
    <w:rsid w:val="001F1B82"/>
    <w:rsid w:val="0034698F"/>
    <w:rsid w:val="00396066"/>
    <w:rsid w:val="003D21F8"/>
    <w:rsid w:val="003E767E"/>
    <w:rsid w:val="00526CA2"/>
    <w:rsid w:val="00575250"/>
    <w:rsid w:val="00585859"/>
    <w:rsid w:val="005E2304"/>
    <w:rsid w:val="006135E5"/>
    <w:rsid w:val="00793835"/>
    <w:rsid w:val="00796800"/>
    <w:rsid w:val="007E0DBB"/>
    <w:rsid w:val="008A3231"/>
    <w:rsid w:val="00926670"/>
    <w:rsid w:val="00983F40"/>
    <w:rsid w:val="009E627E"/>
    <w:rsid w:val="00AB1D9E"/>
    <w:rsid w:val="00B17383"/>
    <w:rsid w:val="00B2248B"/>
    <w:rsid w:val="00B7234C"/>
    <w:rsid w:val="00BC0ED8"/>
    <w:rsid w:val="00C305C5"/>
    <w:rsid w:val="00C34EE7"/>
    <w:rsid w:val="00C57F56"/>
    <w:rsid w:val="00DC18E7"/>
    <w:rsid w:val="00E44D41"/>
    <w:rsid w:val="00F447C5"/>
    <w:rsid w:val="00FF2F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346E66-E1B9-450E-AD4D-2DB498F48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F40"/>
  </w:style>
  <w:style w:type="paragraph" w:styleId="Heading2">
    <w:name w:val="heading 2"/>
    <w:aliases w:val="H2"/>
    <w:basedOn w:val="Normal"/>
    <w:next w:val="Normal"/>
    <w:link w:val="Heading2Char"/>
    <w:unhideWhenUsed/>
    <w:qFormat/>
    <w:rsid w:val="00983F40"/>
    <w:pPr>
      <w:keepNext/>
      <w:keepLines/>
      <w:spacing w:before="40" w:after="0"/>
      <w:outlineLvl w:val="1"/>
    </w:pPr>
    <w:rPr>
      <w:rFonts w:asciiTheme="majorHAnsi" w:eastAsiaTheme="majorEastAsia" w:hAnsiTheme="majorHAnsi" w:cstheme="majorBidi"/>
      <w:color w:val="2E74B5" w:themeColor="accent1" w:themeShade="BF"/>
      <w:sz w:val="26"/>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983F40"/>
    <w:rPr>
      <w:rFonts w:asciiTheme="majorHAnsi" w:eastAsiaTheme="majorEastAsia" w:hAnsiTheme="majorHAnsi" w:cstheme="majorBidi"/>
      <w:color w:val="2E74B5" w:themeColor="accent1" w:themeShade="BF"/>
      <w:sz w:val="26"/>
      <w:szCs w:val="26"/>
      <w:lang w:val="en-US" w:eastAsia="ja-JP"/>
    </w:rPr>
  </w:style>
  <w:style w:type="table" w:styleId="TableGrid">
    <w:name w:val="Table Grid"/>
    <w:basedOn w:val="TableNormal"/>
    <w:uiPriority w:val="39"/>
    <w:rsid w:val="00575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7</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Nam Lethanh</cp:lastModifiedBy>
  <cp:revision>32</cp:revision>
  <dcterms:created xsi:type="dcterms:W3CDTF">2019-02-22T23:58:00Z</dcterms:created>
  <dcterms:modified xsi:type="dcterms:W3CDTF">2019-03-20T05:19:00Z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PCosting">
    <vt:filetime>2019-03-20T04:58:46Z</vt:filetime>
  </property>
</Properties>
</file>