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980C0" w14:textId="465496A4" w:rsidR="00952ED8" w:rsidRPr="007163AD" w:rsidRDefault="00952ED8">
      <w:pPr>
        <w:rPr>
          <w:rFonts w:ascii="Times New Roman" w:hAnsi="Times New Roman" w:cs="Times New Roman"/>
        </w:rPr>
      </w:pPr>
    </w:p>
    <w:p w14:paraId="1E1CECA4" w14:textId="0C27A6BA" w:rsidR="00952ED8" w:rsidRPr="007163AD" w:rsidRDefault="00000000" w:rsidP="007163AD">
      <w:pPr>
        <w:rPr>
          <w:rFonts w:ascii="Times New Roman" w:hAnsi="Times New Roman" w:cs="Times New Roman"/>
          <w:b/>
          <w:bCs/>
        </w:rPr>
      </w:pPr>
      <w:r w:rsidRPr="007163AD">
        <w:rPr>
          <w:rFonts w:ascii="Times New Roman" w:hAnsi="Times New Roman" w:cs="Times New Roman"/>
          <w:b/>
          <w:bCs/>
        </w:rPr>
        <w:t>Principios SOLID Aplicados al Sistema</w:t>
      </w:r>
    </w:p>
    <w:p w14:paraId="56AF0D78" w14:textId="77777777" w:rsidR="00952ED8" w:rsidRPr="007163AD" w:rsidRDefault="00000000">
      <w:pPr>
        <w:spacing w:before="100" w:after="140"/>
        <w:jc w:val="both"/>
        <w:rPr>
          <w:rFonts w:ascii="Times New Roman" w:hAnsi="Times New Roman" w:cs="Times New Roman"/>
        </w:rPr>
      </w:pPr>
      <w:r w:rsidRPr="007163AD">
        <w:rPr>
          <w:rFonts w:ascii="Times New Roman" w:hAnsi="Times New Roman" w:cs="Times New Roman"/>
        </w:rPr>
        <w:t>Los principios SOLID son cinco guías de diseño orientado a objetos que ayudan a construir software más fácil de mantener, extender y probar. En este sistema cada principio se aplicó de forma concreta sobre las clases del dominio farmaceutico, no como una formalidad académica sino como una decisión de diseño que resuelve un problema real.</w:t>
      </w:r>
    </w:p>
    <w:p w14:paraId="14A48FC9" w14:textId="77777777" w:rsidR="00952ED8" w:rsidRPr="007163AD" w:rsidRDefault="00952ED8">
      <w:pPr>
        <w:spacing w:before="80" w:after="80"/>
        <w:rPr>
          <w:rFonts w:ascii="Times New Roman" w:hAnsi="Times New Roman" w:cs="Times New Roman"/>
        </w:rPr>
      </w:pPr>
    </w:p>
    <w:p w14:paraId="082CC7AC" w14:textId="77777777" w:rsidR="00952ED8" w:rsidRPr="007163AD" w:rsidRDefault="00000000" w:rsidP="007163AD">
      <w:pPr>
        <w:rPr>
          <w:rFonts w:ascii="Times New Roman" w:hAnsi="Times New Roman" w:cs="Times New Roman"/>
          <w:b/>
          <w:bCs/>
        </w:rPr>
      </w:pPr>
      <w:r w:rsidRPr="007163AD">
        <w:rPr>
          <w:rFonts w:ascii="Times New Roman" w:hAnsi="Times New Roman" w:cs="Times New Roman"/>
          <w:b/>
          <w:bCs/>
        </w:rPr>
        <w:t>S — Principio de Responsabilidad Única (</w:t>
      </w:r>
      <w:proofErr w:type="gramStart"/>
      <w:r w:rsidRPr="007163AD">
        <w:rPr>
          <w:rFonts w:ascii="Times New Roman" w:hAnsi="Times New Roman" w:cs="Times New Roman"/>
          <w:b/>
          <w:bCs/>
        </w:rPr>
        <w:t>Single</w:t>
      </w:r>
      <w:proofErr w:type="gramEnd"/>
      <w:r w:rsidRPr="007163AD">
        <w:rPr>
          <w:rFonts w:ascii="Times New Roman" w:hAnsi="Times New Roman" w:cs="Times New Roman"/>
          <w:b/>
          <w:bCs/>
        </w:rPr>
        <w:t xml:space="preserve"> Responsibility Principle)</w:t>
      </w:r>
    </w:p>
    <w:p w14:paraId="38F4C70F" w14:textId="77777777" w:rsidR="00952ED8" w:rsidRPr="007163AD" w:rsidRDefault="00000000">
      <w:pPr>
        <w:spacing w:before="100" w:after="140"/>
        <w:jc w:val="both"/>
        <w:rPr>
          <w:rFonts w:ascii="Times New Roman" w:hAnsi="Times New Roman" w:cs="Times New Roman"/>
        </w:rPr>
      </w:pPr>
      <w:r w:rsidRPr="007163AD">
        <w:rPr>
          <w:rFonts w:ascii="Times New Roman" w:hAnsi="Times New Roman" w:cs="Times New Roman"/>
        </w:rPr>
        <w:t>Una clase debe tener una sola razón para cambiar. Dicho de otra forma, cada clase debe encargarse de una sola cosa y hacerla bien.</w:t>
      </w:r>
    </w:p>
    <w:p w14:paraId="21855F6C" w14:textId="77777777" w:rsidR="00952ED8" w:rsidRPr="007163AD" w:rsidRDefault="00952ED8">
      <w:pPr>
        <w:spacing w:before="80" w:after="80"/>
        <w:rPr>
          <w:rFonts w:ascii="Times New Roman" w:hAnsi="Times New Roman" w:cs="Times New Roman"/>
        </w:rPr>
      </w:pPr>
    </w:p>
    <w:p w14:paraId="14AA64F7" w14:textId="77777777" w:rsidR="00952ED8" w:rsidRPr="007163AD" w:rsidRDefault="00000000">
      <w:pPr>
        <w:spacing w:before="100" w:after="140"/>
        <w:jc w:val="both"/>
        <w:rPr>
          <w:rFonts w:ascii="Times New Roman" w:hAnsi="Times New Roman" w:cs="Times New Roman"/>
        </w:rPr>
      </w:pPr>
      <w:r w:rsidRPr="007163AD">
        <w:rPr>
          <w:rFonts w:ascii="Times New Roman" w:hAnsi="Times New Roman" w:cs="Times New Roman"/>
        </w:rPr>
        <w:t>En el sistema esto se aplica separando claramente las responsabilidades que en el proceso manual estaban mezcladas. La clase Lote solo mantiene el estado del lote y coordina su ciclo de vida: no sabe cómo validar un batch record ni cómo registrar una firma. La clase ValidacionBatchRecord tiene una sola responsabilidad, que es ejecutar las cinco verificaciones automáticas antes de habilitar la firma. Si en el futuro se agrega una sexta verificación regulatoria, solo se modifica esa clase y ninguna otra. La c</w:t>
      </w:r>
      <w:r w:rsidRPr="007163AD">
        <w:rPr>
          <w:rFonts w:ascii="Times New Roman" w:hAnsi="Times New Roman" w:cs="Times New Roman"/>
        </w:rPr>
        <w:t>lase FirmaElectronica solo registra el acto de firma con su hash y timestamp, sin mezclar lógica de validación ni de notificaciones. Y la clase EventoHistorial solo guarda eventos inmutables del lote para trazabilidad, sin ningún otro comportamiento.</w:t>
      </w:r>
    </w:p>
    <w:p w14:paraId="67F00A15" w14:textId="77777777" w:rsidR="00952ED8" w:rsidRPr="007163AD" w:rsidRDefault="00952ED8">
      <w:pPr>
        <w:spacing w:before="80" w:after="80"/>
        <w:rPr>
          <w:rFonts w:ascii="Times New Roman" w:hAnsi="Times New Roman" w:cs="Times New Roman"/>
        </w:rPr>
      </w:pPr>
    </w:p>
    <w:p w14:paraId="7EBFA3DD" w14:textId="77777777" w:rsidR="00952ED8" w:rsidRPr="007163AD" w:rsidRDefault="00000000">
      <w:pPr>
        <w:spacing w:before="100" w:after="140"/>
        <w:jc w:val="both"/>
        <w:rPr>
          <w:rFonts w:ascii="Times New Roman" w:hAnsi="Times New Roman" w:cs="Times New Roman"/>
        </w:rPr>
      </w:pPr>
      <w:r w:rsidRPr="007163AD">
        <w:rPr>
          <w:rFonts w:ascii="Times New Roman" w:hAnsi="Times New Roman" w:cs="Times New Roman"/>
        </w:rPr>
        <w:t>El beneficio directo en este contexto farmaceutico es que si el Instituto Nacional de Vigilancia de Medicamentos y Alimentos (INVIMA) cambia los requisitos de la firma electrónica, solo se modifica FirmaElectronica. Si cambian los criterios del batch record, solo se toca ValidacionBatchRecord. Los cambios regulatorios quedan contenidos en una sola clase.</w:t>
      </w:r>
    </w:p>
    <w:p w14:paraId="18FE4621" w14:textId="77777777" w:rsidR="00952ED8" w:rsidRPr="007163AD" w:rsidRDefault="00952ED8">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4"/>
        <w:gridCol w:w="3145"/>
        <w:gridCol w:w="3441"/>
      </w:tblGrid>
      <w:tr w:rsidR="00952ED8" w:rsidRPr="007163AD" w14:paraId="33B0EE1B" w14:textId="77777777">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6DD52897" w14:textId="77777777" w:rsidR="00952ED8" w:rsidRPr="007163AD" w:rsidRDefault="00000000">
            <w:pPr>
              <w:rPr>
                <w:rFonts w:ascii="Times New Roman" w:hAnsi="Times New Roman" w:cs="Times New Roman"/>
              </w:rPr>
            </w:pPr>
            <w:r w:rsidRPr="007163AD">
              <w:rPr>
                <w:rFonts w:ascii="Times New Roman" w:hAnsi="Times New Roman" w:cs="Times New Roman"/>
                <w:b/>
                <w:bCs/>
                <w:color w:val="FFFFFF"/>
              </w:rPr>
              <w:t>Clase</w:t>
            </w:r>
          </w:p>
        </w:tc>
        <w:tc>
          <w:tcPr>
            <w:tcW w:w="33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2583296F" w14:textId="77777777" w:rsidR="00952ED8" w:rsidRPr="007163AD" w:rsidRDefault="00000000">
            <w:pPr>
              <w:rPr>
                <w:rFonts w:ascii="Times New Roman" w:hAnsi="Times New Roman" w:cs="Times New Roman"/>
              </w:rPr>
            </w:pPr>
            <w:r w:rsidRPr="007163AD">
              <w:rPr>
                <w:rFonts w:ascii="Times New Roman" w:hAnsi="Times New Roman" w:cs="Times New Roman"/>
                <w:b/>
                <w:bCs/>
                <w:color w:val="FFFFFF"/>
              </w:rPr>
              <w:t>Una sola responsabilidad</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33D9557A" w14:textId="77777777" w:rsidR="00952ED8" w:rsidRPr="007163AD" w:rsidRDefault="00000000">
            <w:pPr>
              <w:rPr>
                <w:rFonts w:ascii="Times New Roman" w:hAnsi="Times New Roman" w:cs="Times New Roman"/>
              </w:rPr>
            </w:pPr>
            <w:r w:rsidRPr="007163AD">
              <w:rPr>
                <w:rFonts w:ascii="Times New Roman" w:hAnsi="Times New Roman" w:cs="Times New Roman"/>
                <w:b/>
                <w:bCs/>
                <w:color w:val="FFFFFF"/>
              </w:rPr>
              <w:t>Qué pasa si se viola</w:t>
            </w:r>
          </w:p>
        </w:tc>
      </w:tr>
      <w:tr w:rsidR="00952ED8" w:rsidRPr="007163AD" w14:paraId="1730FB7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25AB51E9" w14:textId="77777777" w:rsidR="00952ED8" w:rsidRPr="007163AD" w:rsidRDefault="00000000">
            <w:pPr>
              <w:rPr>
                <w:rFonts w:ascii="Times New Roman" w:hAnsi="Times New Roman" w:cs="Times New Roman"/>
              </w:rPr>
            </w:pPr>
            <w:r w:rsidRPr="007163AD">
              <w:rPr>
                <w:rFonts w:ascii="Times New Roman" w:hAnsi="Times New Roman" w:cs="Times New Roman"/>
                <w:b/>
                <w:bCs/>
              </w:rPr>
              <w:t>Lote</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87211CA" w14:textId="77777777" w:rsidR="00952ED8" w:rsidRPr="007163AD" w:rsidRDefault="00000000">
            <w:pPr>
              <w:rPr>
                <w:rFonts w:ascii="Times New Roman" w:hAnsi="Times New Roman" w:cs="Times New Roman"/>
              </w:rPr>
            </w:pPr>
            <w:r w:rsidRPr="007163AD">
              <w:rPr>
                <w:rFonts w:ascii="Times New Roman" w:hAnsi="Times New Roman" w:cs="Times New Roman"/>
              </w:rPr>
              <w:t>Mantener el estado y coordinar el ciclo de vida del lote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0B214A6D" w14:textId="77777777" w:rsidR="00952ED8" w:rsidRPr="007163AD" w:rsidRDefault="00000000">
            <w:pPr>
              <w:rPr>
                <w:rFonts w:ascii="Times New Roman" w:hAnsi="Times New Roman" w:cs="Times New Roman"/>
              </w:rPr>
            </w:pPr>
            <w:r w:rsidRPr="007163AD">
              <w:rPr>
                <w:rFonts w:ascii="Times New Roman" w:hAnsi="Times New Roman" w:cs="Times New Roman"/>
              </w:rPr>
              <w:t>La clase crece sin control y cualquier cambio regulatorio rompe lógica de producción, calidad y firma al mismo tiempo</w:t>
            </w:r>
          </w:p>
        </w:tc>
      </w:tr>
      <w:tr w:rsidR="00952ED8" w:rsidRPr="007163AD" w14:paraId="1D511C0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4D2C8D40" w14:textId="77777777" w:rsidR="00952ED8" w:rsidRPr="007163AD" w:rsidRDefault="00000000">
            <w:pPr>
              <w:rPr>
                <w:rFonts w:ascii="Times New Roman" w:hAnsi="Times New Roman" w:cs="Times New Roman"/>
              </w:rPr>
            </w:pPr>
            <w:r w:rsidRPr="007163AD">
              <w:rPr>
                <w:rFonts w:ascii="Times New Roman" w:hAnsi="Times New Roman" w:cs="Times New Roman"/>
                <w:b/>
                <w:bCs/>
              </w:rPr>
              <w:t>ValidacionBatchRecord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4133BBD9" w14:textId="77777777" w:rsidR="00952ED8" w:rsidRPr="007163AD" w:rsidRDefault="00000000">
            <w:pPr>
              <w:rPr>
                <w:rFonts w:ascii="Times New Roman" w:hAnsi="Times New Roman" w:cs="Times New Roman"/>
              </w:rPr>
            </w:pPr>
            <w:r w:rsidRPr="007163AD">
              <w:rPr>
                <w:rFonts w:ascii="Times New Roman" w:hAnsi="Times New Roman" w:cs="Times New Roman"/>
              </w:rPr>
              <w:t>Ejecutar las cinco verificaciones automáticas del batch record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78BA4760" w14:textId="77777777" w:rsidR="00952ED8" w:rsidRPr="007163AD" w:rsidRDefault="00000000">
            <w:pPr>
              <w:rPr>
                <w:rFonts w:ascii="Times New Roman" w:hAnsi="Times New Roman" w:cs="Times New Roman"/>
              </w:rPr>
            </w:pPr>
            <w:r w:rsidRPr="007163AD">
              <w:rPr>
                <w:rFonts w:ascii="Times New Roman" w:hAnsi="Times New Roman" w:cs="Times New Roman"/>
              </w:rPr>
              <w:t>Si se mezcla con la firma, un cambio en los criterios de las BPM afecta también el proceso de autenticación</w:t>
            </w:r>
          </w:p>
        </w:tc>
      </w:tr>
      <w:tr w:rsidR="00952ED8" w:rsidRPr="007163AD" w14:paraId="283A391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4BACC61B" w14:textId="77777777" w:rsidR="00952ED8" w:rsidRPr="007163AD" w:rsidRDefault="00000000">
            <w:pPr>
              <w:rPr>
                <w:rFonts w:ascii="Times New Roman" w:hAnsi="Times New Roman" w:cs="Times New Roman"/>
              </w:rPr>
            </w:pPr>
            <w:r w:rsidRPr="007163AD">
              <w:rPr>
                <w:rFonts w:ascii="Times New Roman" w:hAnsi="Times New Roman" w:cs="Times New Roman"/>
                <w:b/>
                <w:bCs/>
              </w:rPr>
              <w:t>FirmaElectronica</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E38CEED" w14:textId="77777777" w:rsidR="00952ED8" w:rsidRPr="007163AD" w:rsidRDefault="00000000">
            <w:pPr>
              <w:rPr>
                <w:rFonts w:ascii="Times New Roman" w:hAnsi="Times New Roman" w:cs="Times New Roman"/>
              </w:rPr>
            </w:pPr>
            <w:r w:rsidRPr="007163AD">
              <w:rPr>
                <w:rFonts w:ascii="Times New Roman" w:hAnsi="Times New Roman" w:cs="Times New Roman"/>
              </w:rPr>
              <w:t>Registrar el acto de firma con hash verificable e inmutable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24674120" w14:textId="77777777" w:rsidR="00952ED8" w:rsidRPr="007163AD" w:rsidRDefault="00000000">
            <w:pPr>
              <w:rPr>
                <w:rFonts w:ascii="Times New Roman" w:hAnsi="Times New Roman" w:cs="Times New Roman"/>
              </w:rPr>
            </w:pPr>
            <w:r w:rsidRPr="007163AD">
              <w:rPr>
                <w:rFonts w:ascii="Times New Roman" w:hAnsi="Times New Roman" w:cs="Times New Roman"/>
              </w:rPr>
              <w:t>Si guarda también la lógica de notificación, un cambio en el canal de alertas puede romper la trazabilidad de la firma</w:t>
            </w:r>
          </w:p>
        </w:tc>
      </w:tr>
      <w:tr w:rsidR="00952ED8" w:rsidRPr="007163AD" w14:paraId="5E7949B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5CAD5111" w14:textId="77777777" w:rsidR="00952ED8" w:rsidRPr="007163AD" w:rsidRDefault="00000000">
            <w:pPr>
              <w:rPr>
                <w:rFonts w:ascii="Times New Roman" w:hAnsi="Times New Roman" w:cs="Times New Roman"/>
              </w:rPr>
            </w:pPr>
            <w:r w:rsidRPr="007163AD">
              <w:rPr>
                <w:rFonts w:ascii="Times New Roman" w:hAnsi="Times New Roman" w:cs="Times New Roman"/>
                <w:b/>
                <w:bCs/>
              </w:rPr>
              <w:lastRenderedPageBreak/>
              <w:t>EventoHistorial</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000BE2FB" w14:textId="77777777" w:rsidR="00952ED8" w:rsidRPr="007163AD" w:rsidRDefault="00000000">
            <w:pPr>
              <w:rPr>
                <w:rFonts w:ascii="Times New Roman" w:hAnsi="Times New Roman" w:cs="Times New Roman"/>
              </w:rPr>
            </w:pPr>
            <w:r w:rsidRPr="007163AD">
              <w:rPr>
                <w:rFonts w:ascii="Times New Roman" w:hAnsi="Times New Roman" w:cs="Times New Roman"/>
              </w:rPr>
              <w:t>Guardar eventos inmutables para trazabilidad y auditoría INVIMA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630F5694" w14:textId="77777777" w:rsidR="00952ED8" w:rsidRPr="007163AD" w:rsidRDefault="00000000">
            <w:pPr>
              <w:rPr>
                <w:rFonts w:ascii="Times New Roman" w:hAnsi="Times New Roman" w:cs="Times New Roman"/>
              </w:rPr>
            </w:pPr>
            <w:r w:rsidRPr="007163AD">
              <w:rPr>
                <w:rFonts w:ascii="Times New Roman" w:hAnsi="Times New Roman" w:cs="Times New Roman"/>
              </w:rPr>
              <w:t>Si también filtra o procesa eventos, un cambio en la lógica de auditoría puede corromper el registro histórico</w:t>
            </w:r>
          </w:p>
        </w:tc>
      </w:tr>
      <w:tr w:rsidR="00952ED8" w:rsidRPr="007163AD" w14:paraId="5A06C9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6E0E4381" w14:textId="77777777" w:rsidR="00952ED8" w:rsidRPr="007163AD" w:rsidRDefault="00000000">
            <w:pPr>
              <w:rPr>
                <w:rFonts w:ascii="Times New Roman" w:hAnsi="Times New Roman" w:cs="Times New Roman"/>
              </w:rPr>
            </w:pPr>
            <w:r w:rsidRPr="007163AD">
              <w:rPr>
                <w:rFonts w:ascii="Times New Roman" w:hAnsi="Times New Roman" w:cs="Times New Roman"/>
                <w:b/>
                <w:bCs/>
              </w:rPr>
              <w:t>NoConformidad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4408B06" w14:textId="77777777" w:rsidR="00952ED8" w:rsidRPr="007163AD" w:rsidRDefault="00000000">
            <w:pPr>
              <w:rPr>
                <w:rFonts w:ascii="Times New Roman" w:hAnsi="Times New Roman" w:cs="Times New Roman"/>
              </w:rPr>
            </w:pPr>
            <w:r w:rsidRPr="007163AD">
              <w:rPr>
                <w:rFonts w:ascii="Times New Roman" w:hAnsi="Times New Roman" w:cs="Times New Roman"/>
              </w:rPr>
              <w:t>Registrar problemas detectados con severidad y plan de acción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2B2232E2" w14:textId="77777777" w:rsidR="00952ED8" w:rsidRPr="007163AD" w:rsidRDefault="00000000">
            <w:pPr>
              <w:rPr>
                <w:rFonts w:ascii="Times New Roman" w:hAnsi="Times New Roman" w:cs="Times New Roman"/>
              </w:rPr>
            </w:pPr>
            <w:r w:rsidRPr="007163AD">
              <w:rPr>
                <w:rFonts w:ascii="Times New Roman" w:hAnsi="Times New Roman" w:cs="Times New Roman"/>
              </w:rPr>
              <w:t>Si incluye lógica de notificación, un cambio en alertas modifica también la estructura del registro de no conformidades</w:t>
            </w:r>
          </w:p>
        </w:tc>
      </w:tr>
    </w:tbl>
    <w:p w14:paraId="05E89DDA" w14:textId="37168694" w:rsidR="00952ED8" w:rsidRPr="007163AD" w:rsidRDefault="00952ED8">
      <w:pPr>
        <w:rPr>
          <w:rFonts w:ascii="Times New Roman" w:hAnsi="Times New Roman" w:cs="Times New Roman"/>
        </w:rPr>
      </w:pPr>
    </w:p>
    <w:p w14:paraId="47FC7B01" w14:textId="77777777" w:rsidR="00952ED8" w:rsidRPr="007163AD" w:rsidRDefault="00000000" w:rsidP="007163AD">
      <w:pPr>
        <w:rPr>
          <w:rFonts w:ascii="Times New Roman" w:hAnsi="Times New Roman" w:cs="Times New Roman"/>
          <w:b/>
          <w:bCs/>
        </w:rPr>
      </w:pPr>
      <w:r w:rsidRPr="007163AD">
        <w:rPr>
          <w:rFonts w:ascii="Times New Roman" w:hAnsi="Times New Roman" w:cs="Times New Roman"/>
          <w:b/>
          <w:bCs/>
        </w:rPr>
        <w:t>O — Principio Abierto-Cerrado (Open/Closed Principle)</w:t>
      </w:r>
    </w:p>
    <w:p w14:paraId="3C07A1CA" w14:textId="77777777" w:rsidR="00952ED8" w:rsidRPr="007163AD" w:rsidRDefault="00000000">
      <w:pPr>
        <w:spacing w:before="100" w:after="140"/>
        <w:jc w:val="both"/>
        <w:rPr>
          <w:rFonts w:ascii="Times New Roman" w:hAnsi="Times New Roman" w:cs="Times New Roman"/>
        </w:rPr>
      </w:pPr>
      <w:r w:rsidRPr="007163AD">
        <w:rPr>
          <w:rFonts w:ascii="Times New Roman" w:hAnsi="Times New Roman" w:cs="Times New Roman"/>
        </w:rPr>
        <w:t xml:space="preserve">El software debe estar abierto para </w:t>
      </w:r>
      <w:proofErr w:type="gramStart"/>
      <w:r w:rsidRPr="007163AD">
        <w:rPr>
          <w:rFonts w:ascii="Times New Roman" w:hAnsi="Times New Roman" w:cs="Times New Roman"/>
        </w:rPr>
        <w:t>extensión</w:t>
      </w:r>
      <w:proofErr w:type="gramEnd"/>
      <w:r w:rsidRPr="007163AD">
        <w:rPr>
          <w:rFonts w:ascii="Times New Roman" w:hAnsi="Times New Roman" w:cs="Times New Roman"/>
        </w:rPr>
        <w:t xml:space="preserve"> pero cerrado para modificación. Esto significa que cuando hay que agregar un nuevo comportamiento, se hace creando código nuevo, no modificando el código que ya funciona y está probado.</w:t>
      </w:r>
    </w:p>
    <w:p w14:paraId="0BD6A6B7" w14:textId="77777777" w:rsidR="00952ED8" w:rsidRPr="007163AD" w:rsidRDefault="00952ED8">
      <w:pPr>
        <w:spacing w:before="80" w:after="80"/>
        <w:rPr>
          <w:rFonts w:ascii="Times New Roman" w:hAnsi="Times New Roman" w:cs="Times New Roman"/>
        </w:rPr>
      </w:pPr>
    </w:p>
    <w:p w14:paraId="44C67646" w14:textId="77777777" w:rsidR="00952ED8" w:rsidRPr="007163AD" w:rsidRDefault="00000000">
      <w:pPr>
        <w:spacing w:before="100" w:after="140"/>
        <w:jc w:val="both"/>
        <w:rPr>
          <w:rFonts w:ascii="Times New Roman" w:hAnsi="Times New Roman" w:cs="Times New Roman"/>
        </w:rPr>
      </w:pPr>
      <w:r w:rsidRPr="007163AD">
        <w:rPr>
          <w:rFonts w:ascii="Times New Roman" w:hAnsi="Times New Roman" w:cs="Times New Roman"/>
        </w:rPr>
        <w:t xml:space="preserve">En el sistema esto se aplica directamente en el patrón State para los estados del lote. Hay nueve estados definidos: EN_ESPERA, EN_PRODUCCION, EN_REVISION, APROBADO, LIBERADO, BLOQUEADO, CON_DESVIACION, RECHAZADO y CANCELADO. Cada uno es una clase concreta que implementa la interfaz IEstadoLote. Si en el futuro el INVIMA exige un nuevo estado, por </w:t>
      </w:r>
      <w:proofErr w:type="gramStart"/>
      <w:r w:rsidRPr="007163AD">
        <w:rPr>
          <w:rFonts w:ascii="Times New Roman" w:hAnsi="Times New Roman" w:cs="Times New Roman"/>
        </w:rPr>
        <w:t>ejemplo</w:t>
      </w:r>
      <w:proofErr w:type="gramEnd"/>
      <w:r w:rsidRPr="007163AD">
        <w:rPr>
          <w:rFonts w:ascii="Times New Roman" w:hAnsi="Times New Roman" w:cs="Times New Roman"/>
        </w:rPr>
        <w:t xml:space="preserve"> un estado EN_CUARENTENA que congele el lote mientras se realiza una inspección especial, basta con crear una nueva clase CuarentenaState que implemente IEstadoLote. La clase Lote no se toca. Las otras clases de estado no se tocan. No hay riesgo de introducir errores en el flujo que ya funciona.</w:t>
      </w:r>
    </w:p>
    <w:p w14:paraId="0CB43353" w14:textId="77777777" w:rsidR="00952ED8" w:rsidRPr="007163AD" w:rsidRDefault="00952ED8">
      <w:pPr>
        <w:spacing w:before="80" w:after="80"/>
        <w:rPr>
          <w:rFonts w:ascii="Times New Roman" w:hAnsi="Times New Roman" w:cs="Times New Roman"/>
        </w:rPr>
      </w:pPr>
    </w:p>
    <w:p w14:paraId="7821AD19" w14:textId="77777777" w:rsidR="00952ED8" w:rsidRPr="007163AD" w:rsidRDefault="00000000">
      <w:pPr>
        <w:spacing w:before="100" w:after="140"/>
        <w:jc w:val="both"/>
        <w:rPr>
          <w:rFonts w:ascii="Times New Roman" w:hAnsi="Times New Roman" w:cs="Times New Roman"/>
        </w:rPr>
      </w:pPr>
      <w:r w:rsidRPr="007163AD">
        <w:rPr>
          <w:rFonts w:ascii="Times New Roman" w:hAnsi="Times New Roman" w:cs="Times New Roman"/>
        </w:rPr>
        <w:t>Lo mismo ocurre con la cadena de validación del batch record. Si se agrega una nueva verificación obligatoria por cambio regulatorio, se crea un nuevo handler que se inserta en la cadena. El código existente de los demás handlers no se modifica.</w:t>
      </w:r>
    </w:p>
    <w:p w14:paraId="3EFA8FE5" w14:textId="77777777" w:rsidR="00952ED8" w:rsidRPr="007163AD" w:rsidRDefault="00952ED8">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52ED8" w:rsidRPr="007163AD" w14:paraId="45199035" w14:textId="77777777">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2D6F08C1" w14:textId="77777777" w:rsidR="00952ED8" w:rsidRPr="007163AD" w:rsidRDefault="00000000">
            <w:pPr>
              <w:rPr>
                <w:rFonts w:ascii="Times New Roman" w:hAnsi="Times New Roman" w:cs="Times New Roman"/>
              </w:rPr>
            </w:pPr>
            <w:r w:rsidRPr="007163AD">
              <w:rPr>
                <w:rFonts w:ascii="Times New Roman" w:hAnsi="Times New Roman" w:cs="Times New Roman"/>
                <w:b/>
                <w:bCs/>
                <w:color w:val="FFFFFF"/>
              </w:rPr>
              <w:t>Extension</w:t>
            </w:r>
          </w:p>
        </w:tc>
        <w:tc>
          <w:tcPr>
            <w:tcW w:w="67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17AF8F4F" w14:textId="77777777" w:rsidR="00952ED8" w:rsidRPr="007163AD" w:rsidRDefault="00000000">
            <w:pPr>
              <w:rPr>
                <w:rFonts w:ascii="Times New Roman" w:hAnsi="Times New Roman" w:cs="Times New Roman"/>
              </w:rPr>
            </w:pPr>
            <w:r w:rsidRPr="007163AD">
              <w:rPr>
                <w:rFonts w:ascii="Times New Roman" w:hAnsi="Times New Roman" w:cs="Times New Roman"/>
                <w:b/>
                <w:bCs/>
                <w:color w:val="FFFFFF"/>
              </w:rPr>
              <w:t>Cómo se hace sin modificar lo existente</w:t>
            </w:r>
          </w:p>
        </w:tc>
      </w:tr>
      <w:tr w:rsidR="00952ED8" w:rsidRPr="007163AD" w14:paraId="274668F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00BE182D" w14:textId="77777777" w:rsidR="00952ED8" w:rsidRPr="007163AD" w:rsidRDefault="00000000">
            <w:pPr>
              <w:rPr>
                <w:rFonts w:ascii="Times New Roman" w:hAnsi="Times New Roman" w:cs="Times New Roman"/>
              </w:rPr>
            </w:pPr>
            <w:r w:rsidRPr="007163AD">
              <w:rPr>
                <w:rFonts w:ascii="Times New Roman" w:hAnsi="Times New Roman" w:cs="Times New Roman"/>
                <w:b/>
                <w:bCs/>
              </w:rPr>
              <w:t>Nuevo estado del lote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17B21E70" w14:textId="77777777" w:rsidR="00952ED8" w:rsidRPr="007163AD" w:rsidRDefault="00000000">
            <w:pPr>
              <w:rPr>
                <w:rFonts w:ascii="Times New Roman" w:hAnsi="Times New Roman" w:cs="Times New Roman"/>
              </w:rPr>
            </w:pPr>
            <w:r w:rsidRPr="007163AD">
              <w:rPr>
                <w:rFonts w:ascii="Times New Roman" w:hAnsi="Times New Roman" w:cs="Times New Roman"/>
              </w:rPr>
              <w:t>Se crea una clase NuevoEstadoState que implementa IEstadoLote. La clase Lote no se modifica.</w:t>
            </w:r>
          </w:p>
        </w:tc>
      </w:tr>
      <w:tr w:rsidR="00952ED8" w:rsidRPr="007163AD" w14:paraId="4334F72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533656A9" w14:textId="77777777" w:rsidR="00952ED8" w:rsidRPr="007163AD" w:rsidRDefault="00000000">
            <w:pPr>
              <w:rPr>
                <w:rFonts w:ascii="Times New Roman" w:hAnsi="Times New Roman" w:cs="Times New Roman"/>
              </w:rPr>
            </w:pPr>
            <w:r w:rsidRPr="007163AD">
              <w:rPr>
                <w:rFonts w:ascii="Times New Roman" w:hAnsi="Times New Roman" w:cs="Times New Roman"/>
                <w:b/>
                <w:bCs/>
              </w:rPr>
              <w:t>Nueva verificación del batch record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66A7820C" w14:textId="77777777" w:rsidR="00952ED8" w:rsidRPr="007163AD" w:rsidRDefault="00000000">
            <w:pPr>
              <w:rPr>
                <w:rFonts w:ascii="Times New Roman" w:hAnsi="Times New Roman" w:cs="Times New Roman"/>
              </w:rPr>
            </w:pPr>
            <w:r w:rsidRPr="007163AD">
              <w:rPr>
                <w:rFonts w:ascii="Times New Roman" w:hAnsi="Times New Roman" w:cs="Times New Roman"/>
              </w:rPr>
              <w:t>Se crea un nuevo ConcreteHandler que hereda de ValidacionHandler y se inserta en la cadena. Los handlers existentes no cambian.</w:t>
            </w:r>
          </w:p>
        </w:tc>
      </w:tr>
      <w:tr w:rsidR="00952ED8" w:rsidRPr="007163AD" w14:paraId="149E52A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61F96EA0" w14:textId="77777777" w:rsidR="00952ED8" w:rsidRPr="007163AD" w:rsidRDefault="00000000">
            <w:pPr>
              <w:rPr>
                <w:rFonts w:ascii="Times New Roman" w:hAnsi="Times New Roman" w:cs="Times New Roman"/>
              </w:rPr>
            </w:pPr>
            <w:r w:rsidRPr="007163AD">
              <w:rPr>
                <w:rFonts w:ascii="Times New Roman" w:hAnsi="Times New Roman" w:cs="Times New Roman"/>
                <w:b/>
                <w:bCs/>
              </w:rPr>
              <w:t>Nuevo tipo de observador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915CE76" w14:textId="77777777" w:rsidR="00952ED8" w:rsidRPr="007163AD" w:rsidRDefault="00000000">
            <w:pPr>
              <w:rPr>
                <w:rFonts w:ascii="Times New Roman" w:hAnsi="Times New Roman" w:cs="Times New Roman"/>
              </w:rPr>
            </w:pPr>
            <w:r w:rsidRPr="007163AD">
              <w:rPr>
                <w:rFonts w:ascii="Times New Roman" w:hAnsi="Times New Roman" w:cs="Times New Roman"/>
              </w:rPr>
              <w:t>Se crea una clase que implementa IObservador. El LoteObservable no se modifica, solo se registra el nuevo observador.</w:t>
            </w:r>
          </w:p>
        </w:tc>
      </w:tr>
      <w:tr w:rsidR="00952ED8" w:rsidRPr="007163AD" w14:paraId="6F730C7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18D54C40" w14:textId="77777777" w:rsidR="00952ED8" w:rsidRPr="007163AD" w:rsidRDefault="00000000">
            <w:pPr>
              <w:rPr>
                <w:rFonts w:ascii="Times New Roman" w:hAnsi="Times New Roman" w:cs="Times New Roman"/>
              </w:rPr>
            </w:pPr>
            <w:r w:rsidRPr="007163AD">
              <w:rPr>
                <w:rFonts w:ascii="Times New Roman" w:hAnsi="Times New Roman" w:cs="Times New Roman"/>
                <w:b/>
                <w:bCs/>
              </w:rPr>
              <w:t>Nuevo canal de notificacion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49DAF197" w14:textId="77777777" w:rsidR="00952ED8" w:rsidRPr="007163AD" w:rsidRDefault="00000000">
            <w:pPr>
              <w:rPr>
                <w:rFonts w:ascii="Times New Roman" w:hAnsi="Times New Roman" w:cs="Times New Roman"/>
              </w:rPr>
            </w:pPr>
            <w:r w:rsidRPr="007163AD">
              <w:rPr>
                <w:rFonts w:ascii="Times New Roman" w:hAnsi="Times New Roman" w:cs="Times New Roman"/>
              </w:rPr>
              <w:t>Se crea una nueva implementación de IObservador para ese canal (SMS, webhook, etc.). El resto del sistema no cambia.</w:t>
            </w:r>
          </w:p>
        </w:tc>
      </w:tr>
    </w:tbl>
    <w:p w14:paraId="2BB30110" w14:textId="77777777" w:rsidR="00952ED8" w:rsidRPr="007163AD" w:rsidRDefault="00952ED8">
      <w:pPr>
        <w:spacing w:before="80" w:after="80"/>
        <w:rPr>
          <w:rFonts w:ascii="Times New Roman" w:hAnsi="Times New Roman" w:cs="Times New Roman"/>
        </w:rPr>
      </w:pPr>
    </w:p>
    <w:p w14:paraId="0D3C7AA3" w14:textId="34F85D0D" w:rsidR="00952ED8" w:rsidRPr="007163AD" w:rsidRDefault="00952ED8">
      <w:pPr>
        <w:rPr>
          <w:rFonts w:ascii="Times New Roman" w:hAnsi="Times New Roman" w:cs="Times New Roman"/>
        </w:rPr>
      </w:pPr>
    </w:p>
    <w:p w14:paraId="64397F0D" w14:textId="77777777" w:rsidR="00952ED8" w:rsidRPr="007163AD" w:rsidRDefault="00000000" w:rsidP="007163AD">
      <w:pPr>
        <w:rPr>
          <w:rFonts w:ascii="Times New Roman" w:hAnsi="Times New Roman" w:cs="Times New Roman"/>
          <w:b/>
          <w:bCs/>
        </w:rPr>
      </w:pPr>
      <w:r w:rsidRPr="007163AD">
        <w:rPr>
          <w:rFonts w:ascii="Times New Roman" w:hAnsi="Times New Roman" w:cs="Times New Roman"/>
          <w:b/>
          <w:bCs/>
        </w:rPr>
        <w:t>L — Principio de Sustitución de Liskov (Liskov Substitution Principle)</w:t>
      </w:r>
    </w:p>
    <w:p w14:paraId="0CCC0CA3" w14:textId="77777777" w:rsidR="00952ED8" w:rsidRPr="007163AD" w:rsidRDefault="00000000">
      <w:pPr>
        <w:spacing w:before="100" w:after="140"/>
        <w:jc w:val="both"/>
        <w:rPr>
          <w:rFonts w:ascii="Times New Roman" w:hAnsi="Times New Roman" w:cs="Times New Roman"/>
        </w:rPr>
      </w:pPr>
      <w:r w:rsidRPr="007163AD">
        <w:rPr>
          <w:rFonts w:ascii="Times New Roman" w:hAnsi="Times New Roman" w:cs="Times New Roman"/>
        </w:rPr>
        <w:t>Si una clase hereda de otra o implementa una interfaz, debe poder usarse en cualquier lugar donde se use el tipo base sin que el sistema se rompa ni cambie de comportamiento de forma inesperada.</w:t>
      </w:r>
    </w:p>
    <w:p w14:paraId="0B0D86CF" w14:textId="77777777" w:rsidR="00952ED8" w:rsidRPr="007163AD" w:rsidRDefault="00952ED8">
      <w:pPr>
        <w:spacing w:before="80" w:after="80"/>
        <w:rPr>
          <w:rFonts w:ascii="Times New Roman" w:hAnsi="Times New Roman" w:cs="Times New Roman"/>
        </w:rPr>
      </w:pPr>
    </w:p>
    <w:p w14:paraId="20F97284" w14:textId="77777777" w:rsidR="00952ED8" w:rsidRPr="007163AD" w:rsidRDefault="00000000">
      <w:pPr>
        <w:spacing w:before="100" w:after="140"/>
        <w:jc w:val="both"/>
        <w:rPr>
          <w:rFonts w:ascii="Times New Roman" w:hAnsi="Times New Roman" w:cs="Times New Roman"/>
        </w:rPr>
      </w:pPr>
      <w:r w:rsidRPr="007163AD">
        <w:rPr>
          <w:rFonts w:ascii="Times New Roman" w:hAnsi="Times New Roman" w:cs="Times New Roman"/>
        </w:rPr>
        <w:t xml:space="preserve">En el sistema esto se aplica en la jerarquía de estados del lote. La clase Lote trabaja exclusivamente con la interfaz IEstadoLote. En tiempo de ejecución, el objeto de estado puede ser cualquiera de las nueve implementaciones concretas. Lote nunca pregunta si el estado actual es EsperaState o ProduccionState para tomar una decision, simplemente llama al método correspondiente de la interfaz y el estado concreto responde según su lógica propia. Cualquier implementación de IEstadoLote puede sustituir a otra </w:t>
      </w:r>
      <w:r w:rsidRPr="007163AD">
        <w:rPr>
          <w:rFonts w:ascii="Times New Roman" w:hAnsi="Times New Roman" w:cs="Times New Roman"/>
        </w:rPr>
        <w:t>sin que Lote lo sepa ni le importe.</w:t>
      </w:r>
    </w:p>
    <w:p w14:paraId="1CAAF817" w14:textId="77777777" w:rsidR="00952ED8" w:rsidRPr="007163AD" w:rsidRDefault="00952ED8">
      <w:pPr>
        <w:spacing w:before="80" w:after="80"/>
        <w:rPr>
          <w:rFonts w:ascii="Times New Roman" w:hAnsi="Times New Roman" w:cs="Times New Roman"/>
        </w:rPr>
      </w:pPr>
    </w:p>
    <w:p w14:paraId="65FC3E6E" w14:textId="77777777" w:rsidR="00952ED8" w:rsidRPr="007163AD" w:rsidRDefault="00000000">
      <w:pPr>
        <w:spacing w:before="100" w:after="140"/>
        <w:jc w:val="both"/>
        <w:rPr>
          <w:rFonts w:ascii="Times New Roman" w:hAnsi="Times New Roman" w:cs="Times New Roman"/>
        </w:rPr>
      </w:pPr>
      <w:r w:rsidRPr="007163AD">
        <w:rPr>
          <w:rFonts w:ascii="Times New Roman" w:hAnsi="Times New Roman" w:cs="Times New Roman"/>
        </w:rPr>
        <w:t xml:space="preserve">Lo mismo ocurre con los observadores. El LoteObservable tiene una lista de IObservador. Puede contener AlertaObserver, EmailObserver o DashboardObserver indistintamente. Cuando notifica un evento, llama al método </w:t>
      </w:r>
      <w:proofErr w:type="gramStart"/>
      <w:r w:rsidRPr="007163AD">
        <w:rPr>
          <w:rFonts w:ascii="Times New Roman" w:hAnsi="Times New Roman" w:cs="Times New Roman"/>
        </w:rPr>
        <w:t>notificar(</w:t>
      </w:r>
      <w:proofErr w:type="gramEnd"/>
      <w:r w:rsidRPr="007163AD">
        <w:rPr>
          <w:rFonts w:ascii="Times New Roman" w:hAnsi="Times New Roman" w:cs="Times New Roman"/>
        </w:rPr>
        <w:t>) de la interfaz y cada implementación responde según su propio canal. Se puede agregar o quitar cualquier observador sin afectar al resto.</w:t>
      </w:r>
    </w:p>
    <w:p w14:paraId="18F3E505" w14:textId="77777777" w:rsidR="00952ED8" w:rsidRPr="007163AD" w:rsidRDefault="00952ED8">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1"/>
        <w:gridCol w:w="2980"/>
        <w:gridCol w:w="3989"/>
      </w:tblGrid>
      <w:tr w:rsidR="00952ED8" w:rsidRPr="007163AD" w14:paraId="6441B685" w14:textId="77777777">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5FA5A93C" w14:textId="77777777" w:rsidR="00952ED8" w:rsidRPr="007163AD" w:rsidRDefault="00000000">
            <w:pPr>
              <w:rPr>
                <w:rFonts w:ascii="Times New Roman" w:hAnsi="Times New Roman" w:cs="Times New Roman"/>
              </w:rPr>
            </w:pPr>
            <w:r w:rsidRPr="007163AD">
              <w:rPr>
                <w:rFonts w:ascii="Times New Roman" w:hAnsi="Times New Roman" w:cs="Times New Roman"/>
                <w:b/>
                <w:bCs/>
                <w:color w:val="FFFFFF"/>
              </w:rPr>
              <w:t>Interfaz</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715A5A61" w14:textId="77777777" w:rsidR="00952ED8" w:rsidRPr="007163AD" w:rsidRDefault="00000000">
            <w:pPr>
              <w:rPr>
                <w:rFonts w:ascii="Times New Roman" w:hAnsi="Times New Roman" w:cs="Times New Roman"/>
              </w:rPr>
            </w:pPr>
            <w:r w:rsidRPr="007163AD">
              <w:rPr>
                <w:rFonts w:ascii="Times New Roman" w:hAnsi="Times New Roman" w:cs="Times New Roman"/>
                <w:b/>
                <w:bCs/>
                <w:color w:val="FFFFFF"/>
              </w:rPr>
              <w:t>Implementaciones concretas</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324A378C" w14:textId="77777777" w:rsidR="00952ED8" w:rsidRPr="007163AD" w:rsidRDefault="00000000">
            <w:pPr>
              <w:rPr>
                <w:rFonts w:ascii="Times New Roman" w:hAnsi="Times New Roman" w:cs="Times New Roman"/>
              </w:rPr>
            </w:pPr>
            <w:r w:rsidRPr="007163AD">
              <w:rPr>
                <w:rFonts w:ascii="Times New Roman" w:hAnsi="Times New Roman" w:cs="Times New Roman"/>
                <w:b/>
                <w:bCs/>
                <w:color w:val="FFFFFF"/>
              </w:rPr>
              <w:t>Garantía de sustitución</w:t>
            </w:r>
          </w:p>
        </w:tc>
      </w:tr>
      <w:tr w:rsidR="00952ED8" w:rsidRPr="007163AD" w14:paraId="596538D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48040327" w14:textId="77777777" w:rsidR="00952ED8" w:rsidRPr="007163AD" w:rsidRDefault="00000000">
            <w:pPr>
              <w:rPr>
                <w:rFonts w:ascii="Times New Roman" w:hAnsi="Times New Roman" w:cs="Times New Roman"/>
              </w:rPr>
            </w:pPr>
            <w:r w:rsidRPr="007163AD">
              <w:rPr>
                <w:rFonts w:ascii="Times New Roman" w:hAnsi="Times New Roman" w:cs="Times New Roman"/>
                <w:b/>
                <w:bCs/>
              </w:rPr>
              <w:t>IEstadoLote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5CF9CC27" w14:textId="77777777" w:rsidR="00952ED8" w:rsidRPr="007163AD" w:rsidRDefault="00000000">
            <w:pPr>
              <w:rPr>
                <w:rFonts w:ascii="Times New Roman" w:hAnsi="Times New Roman" w:cs="Times New Roman"/>
              </w:rPr>
            </w:pPr>
            <w:r w:rsidRPr="007163AD">
              <w:rPr>
                <w:rFonts w:ascii="Times New Roman" w:hAnsi="Times New Roman" w:cs="Times New Roman"/>
              </w:rPr>
              <w:t>EsperaState, ProduccionState, RevisionState, AprobadoState, LiberadoState, BloqueadoState, DesviacionState, RechazadoState, CanceladoState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7619DDF7" w14:textId="77777777" w:rsidR="00952ED8" w:rsidRPr="007163AD" w:rsidRDefault="00000000">
            <w:pPr>
              <w:rPr>
                <w:rFonts w:ascii="Times New Roman" w:hAnsi="Times New Roman" w:cs="Times New Roman"/>
              </w:rPr>
            </w:pPr>
            <w:r w:rsidRPr="007163AD">
              <w:rPr>
                <w:rFonts w:ascii="Times New Roman" w:hAnsi="Times New Roman" w:cs="Times New Roman"/>
              </w:rPr>
              <w:t>Lote llama métodos de IEstadoLote sin importar cuál es el estado actual. Cualquier estado puede reemplazar a otro sin romper Lote.</w:t>
            </w:r>
          </w:p>
        </w:tc>
      </w:tr>
      <w:tr w:rsidR="00952ED8" w:rsidRPr="007163AD" w14:paraId="6E47203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1B42E13C" w14:textId="77777777" w:rsidR="00952ED8" w:rsidRPr="007163AD" w:rsidRDefault="00000000">
            <w:pPr>
              <w:rPr>
                <w:rFonts w:ascii="Times New Roman" w:hAnsi="Times New Roman" w:cs="Times New Roman"/>
              </w:rPr>
            </w:pPr>
            <w:r w:rsidRPr="007163AD">
              <w:rPr>
                <w:rFonts w:ascii="Times New Roman" w:hAnsi="Times New Roman" w:cs="Times New Roman"/>
                <w:b/>
                <w:bCs/>
              </w:rPr>
              <w:t>IObservador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6FC76CB2" w14:textId="77777777" w:rsidR="00952ED8" w:rsidRPr="007163AD" w:rsidRDefault="00000000">
            <w:pPr>
              <w:rPr>
                <w:rFonts w:ascii="Times New Roman" w:hAnsi="Times New Roman" w:cs="Times New Roman"/>
              </w:rPr>
            </w:pPr>
            <w:r w:rsidRPr="007163AD">
              <w:rPr>
                <w:rFonts w:ascii="Times New Roman" w:hAnsi="Times New Roman" w:cs="Times New Roman"/>
              </w:rPr>
              <w:t>AlertaObserver, EmailObserver, DashboardObserver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50A1E7D1" w14:textId="77777777" w:rsidR="00952ED8" w:rsidRPr="007163AD" w:rsidRDefault="00000000">
            <w:pPr>
              <w:rPr>
                <w:rFonts w:ascii="Times New Roman" w:hAnsi="Times New Roman" w:cs="Times New Roman"/>
              </w:rPr>
            </w:pPr>
            <w:r w:rsidRPr="007163AD">
              <w:rPr>
                <w:rFonts w:ascii="Times New Roman" w:hAnsi="Times New Roman" w:cs="Times New Roman"/>
              </w:rPr>
              <w:t xml:space="preserve">LoteObservable llama </w:t>
            </w:r>
            <w:proofErr w:type="gramStart"/>
            <w:r w:rsidRPr="007163AD">
              <w:rPr>
                <w:rFonts w:ascii="Times New Roman" w:hAnsi="Times New Roman" w:cs="Times New Roman"/>
              </w:rPr>
              <w:t>notificar(</w:t>
            </w:r>
            <w:proofErr w:type="gramEnd"/>
            <w:r w:rsidRPr="007163AD">
              <w:rPr>
                <w:rFonts w:ascii="Times New Roman" w:hAnsi="Times New Roman" w:cs="Times New Roman"/>
              </w:rPr>
              <w:t>) sobre cualquier IObservador. Se puede sustituir uno por otro sin modificar LoteObservable.</w:t>
            </w:r>
          </w:p>
        </w:tc>
      </w:tr>
      <w:tr w:rsidR="00952ED8" w:rsidRPr="007163AD" w14:paraId="2030C1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9AB5E95" w14:textId="77777777" w:rsidR="00952ED8" w:rsidRPr="007163AD" w:rsidRDefault="00000000">
            <w:pPr>
              <w:rPr>
                <w:rFonts w:ascii="Times New Roman" w:hAnsi="Times New Roman" w:cs="Times New Roman"/>
              </w:rPr>
            </w:pPr>
            <w:r w:rsidRPr="007163AD">
              <w:rPr>
                <w:rFonts w:ascii="Times New Roman" w:hAnsi="Times New Roman" w:cs="Times New Roman"/>
                <w:b/>
                <w:bCs/>
              </w:rPr>
              <w:t>ValidacionHandler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7E583EFC" w14:textId="77777777" w:rsidR="00952ED8" w:rsidRPr="007163AD" w:rsidRDefault="00000000">
            <w:pPr>
              <w:rPr>
                <w:rFonts w:ascii="Times New Roman" w:hAnsi="Times New Roman" w:cs="Times New Roman"/>
              </w:rPr>
            </w:pPr>
            <w:r w:rsidRPr="007163AD">
              <w:rPr>
                <w:rFonts w:ascii="Times New Roman" w:hAnsi="Times New Roman" w:cs="Times New Roman"/>
              </w:rPr>
              <w:t>CamposCompletosHandler, RangosBPMHandler, ResultadoLabHandler, ComiteCalidadHandler, DesviacionesHandler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1A7546FB" w14:textId="77777777" w:rsidR="00952ED8" w:rsidRPr="007163AD" w:rsidRDefault="00000000">
            <w:pPr>
              <w:rPr>
                <w:rFonts w:ascii="Times New Roman" w:hAnsi="Times New Roman" w:cs="Times New Roman"/>
              </w:rPr>
            </w:pPr>
            <w:r w:rsidRPr="007163AD">
              <w:rPr>
                <w:rFonts w:ascii="Times New Roman" w:hAnsi="Times New Roman" w:cs="Times New Roman"/>
              </w:rPr>
              <w:t>Cada handler puede sustituirse o reordenarse en la cadena sin cambiar la lógica del anterior ni del siguiente.</w:t>
            </w:r>
          </w:p>
        </w:tc>
      </w:tr>
    </w:tbl>
    <w:p w14:paraId="0970E6AC" w14:textId="77777777" w:rsidR="00952ED8" w:rsidRPr="007163AD" w:rsidRDefault="00952ED8">
      <w:pPr>
        <w:spacing w:before="80" w:after="80"/>
        <w:rPr>
          <w:rFonts w:ascii="Times New Roman" w:hAnsi="Times New Roman" w:cs="Times New Roman"/>
        </w:rPr>
      </w:pPr>
    </w:p>
    <w:p w14:paraId="4B4E14D9" w14:textId="77777777" w:rsidR="00952ED8" w:rsidRPr="007163AD" w:rsidRDefault="00000000">
      <w:pPr>
        <w:rPr>
          <w:rFonts w:ascii="Times New Roman" w:hAnsi="Times New Roman" w:cs="Times New Roman"/>
        </w:rPr>
      </w:pPr>
      <w:r w:rsidRPr="007163AD">
        <w:rPr>
          <w:rFonts w:ascii="Times New Roman" w:hAnsi="Times New Roman" w:cs="Times New Roman"/>
        </w:rPr>
        <w:br w:type="page"/>
      </w:r>
    </w:p>
    <w:p w14:paraId="0D82A3CC" w14:textId="77777777" w:rsidR="00952ED8" w:rsidRPr="007163AD" w:rsidRDefault="00000000" w:rsidP="007163AD">
      <w:pPr>
        <w:rPr>
          <w:rFonts w:ascii="Times New Roman" w:hAnsi="Times New Roman" w:cs="Times New Roman"/>
          <w:b/>
          <w:bCs/>
        </w:rPr>
      </w:pPr>
      <w:r w:rsidRPr="007163AD">
        <w:rPr>
          <w:rFonts w:ascii="Times New Roman" w:hAnsi="Times New Roman" w:cs="Times New Roman"/>
          <w:b/>
          <w:bCs/>
        </w:rPr>
        <w:lastRenderedPageBreak/>
        <w:t>I — Principio de Segregación de Interfaces (</w:t>
      </w:r>
      <w:proofErr w:type="gramStart"/>
      <w:r w:rsidRPr="007163AD">
        <w:rPr>
          <w:rFonts w:ascii="Times New Roman" w:hAnsi="Times New Roman" w:cs="Times New Roman"/>
          <w:b/>
          <w:bCs/>
        </w:rPr>
        <w:t>Interface</w:t>
      </w:r>
      <w:proofErr w:type="gramEnd"/>
      <w:r w:rsidRPr="007163AD">
        <w:rPr>
          <w:rFonts w:ascii="Times New Roman" w:hAnsi="Times New Roman" w:cs="Times New Roman"/>
          <w:b/>
          <w:bCs/>
        </w:rPr>
        <w:t xml:space="preserve"> Segregation Principle)</w:t>
      </w:r>
    </w:p>
    <w:p w14:paraId="67D29037" w14:textId="77777777" w:rsidR="00952ED8" w:rsidRPr="007163AD" w:rsidRDefault="00000000">
      <w:pPr>
        <w:spacing w:before="100" w:after="140"/>
        <w:jc w:val="both"/>
        <w:rPr>
          <w:rFonts w:ascii="Times New Roman" w:hAnsi="Times New Roman" w:cs="Times New Roman"/>
        </w:rPr>
      </w:pPr>
      <w:r w:rsidRPr="007163AD">
        <w:rPr>
          <w:rFonts w:ascii="Times New Roman" w:hAnsi="Times New Roman" w:cs="Times New Roman"/>
        </w:rPr>
        <w:t>Una clase no debe estar obligada a implementar métodos que no usa. Las interfaces deben ser específicas y pequeñas, no gigantes con decenas de métodos mezclados.</w:t>
      </w:r>
    </w:p>
    <w:p w14:paraId="13F37649" w14:textId="77777777" w:rsidR="00952ED8" w:rsidRPr="007163AD" w:rsidRDefault="00952ED8">
      <w:pPr>
        <w:spacing w:before="80" w:after="80"/>
        <w:rPr>
          <w:rFonts w:ascii="Times New Roman" w:hAnsi="Times New Roman" w:cs="Times New Roman"/>
        </w:rPr>
      </w:pPr>
    </w:p>
    <w:p w14:paraId="7E0D7BFF" w14:textId="77777777" w:rsidR="00952ED8" w:rsidRPr="007163AD" w:rsidRDefault="00000000">
      <w:pPr>
        <w:spacing w:before="100" w:after="140"/>
        <w:jc w:val="both"/>
        <w:rPr>
          <w:rFonts w:ascii="Times New Roman" w:hAnsi="Times New Roman" w:cs="Times New Roman"/>
        </w:rPr>
      </w:pPr>
      <w:r w:rsidRPr="007163AD">
        <w:rPr>
          <w:rFonts w:ascii="Times New Roman" w:hAnsi="Times New Roman" w:cs="Times New Roman"/>
        </w:rPr>
        <w:t xml:space="preserve">En el sistema se aplica definiendo interfaces cohesivas por responsabilidad. La interfaz IEstadoLote expone exactamente los métodos que un estado del lote necesita: </w:t>
      </w:r>
      <w:proofErr w:type="gramStart"/>
      <w:r w:rsidRPr="007163AD">
        <w:rPr>
          <w:rFonts w:ascii="Times New Roman" w:hAnsi="Times New Roman" w:cs="Times New Roman"/>
        </w:rPr>
        <w:t>iniciarProduccion(</w:t>
      </w:r>
      <w:proofErr w:type="gramEnd"/>
      <w:r w:rsidRPr="007163AD">
        <w:rPr>
          <w:rFonts w:ascii="Times New Roman" w:hAnsi="Times New Roman" w:cs="Times New Roman"/>
        </w:rPr>
        <w:t xml:space="preserve">), </w:t>
      </w:r>
      <w:proofErr w:type="gramStart"/>
      <w:r w:rsidRPr="007163AD">
        <w:rPr>
          <w:rFonts w:ascii="Times New Roman" w:hAnsi="Times New Roman" w:cs="Times New Roman"/>
        </w:rPr>
        <w:t>completarProduccion(</w:t>
      </w:r>
      <w:proofErr w:type="gramEnd"/>
      <w:r w:rsidRPr="007163AD">
        <w:rPr>
          <w:rFonts w:ascii="Times New Roman" w:hAnsi="Times New Roman" w:cs="Times New Roman"/>
        </w:rPr>
        <w:t xml:space="preserve">), </w:t>
      </w:r>
      <w:proofErr w:type="gramStart"/>
      <w:r w:rsidRPr="007163AD">
        <w:rPr>
          <w:rFonts w:ascii="Times New Roman" w:hAnsi="Times New Roman" w:cs="Times New Roman"/>
        </w:rPr>
        <w:t>enviarARevision(</w:t>
      </w:r>
      <w:proofErr w:type="gramEnd"/>
      <w:r w:rsidRPr="007163AD">
        <w:rPr>
          <w:rFonts w:ascii="Times New Roman" w:hAnsi="Times New Roman" w:cs="Times New Roman"/>
        </w:rPr>
        <w:t xml:space="preserve">), </w:t>
      </w:r>
      <w:proofErr w:type="gramStart"/>
      <w:r w:rsidRPr="007163AD">
        <w:rPr>
          <w:rFonts w:ascii="Times New Roman" w:hAnsi="Times New Roman" w:cs="Times New Roman"/>
        </w:rPr>
        <w:t>aprobar(</w:t>
      </w:r>
      <w:proofErr w:type="gramEnd"/>
      <w:r w:rsidRPr="007163AD">
        <w:rPr>
          <w:rFonts w:ascii="Times New Roman" w:hAnsi="Times New Roman" w:cs="Times New Roman"/>
        </w:rPr>
        <w:t xml:space="preserve">), </w:t>
      </w:r>
      <w:proofErr w:type="gramStart"/>
      <w:r w:rsidRPr="007163AD">
        <w:rPr>
          <w:rFonts w:ascii="Times New Roman" w:hAnsi="Times New Roman" w:cs="Times New Roman"/>
        </w:rPr>
        <w:t>liberar(</w:t>
      </w:r>
      <w:proofErr w:type="gramEnd"/>
      <w:r w:rsidRPr="007163AD">
        <w:rPr>
          <w:rFonts w:ascii="Times New Roman" w:hAnsi="Times New Roman" w:cs="Times New Roman"/>
        </w:rPr>
        <w:t xml:space="preserve">), </w:t>
      </w:r>
      <w:proofErr w:type="gramStart"/>
      <w:r w:rsidRPr="007163AD">
        <w:rPr>
          <w:rFonts w:ascii="Times New Roman" w:hAnsi="Times New Roman" w:cs="Times New Roman"/>
        </w:rPr>
        <w:t>bloquear(</w:t>
      </w:r>
      <w:proofErr w:type="gramEnd"/>
      <w:r w:rsidRPr="007163AD">
        <w:rPr>
          <w:rFonts w:ascii="Times New Roman" w:hAnsi="Times New Roman" w:cs="Times New Roman"/>
        </w:rPr>
        <w:t xml:space="preserve">), </w:t>
      </w:r>
      <w:proofErr w:type="gramStart"/>
      <w:r w:rsidRPr="007163AD">
        <w:rPr>
          <w:rFonts w:ascii="Times New Roman" w:hAnsi="Times New Roman" w:cs="Times New Roman"/>
        </w:rPr>
        <w:t>registrarDesviacion(</w:t>
      </w:r>
      <w:proofErr w:type="gramEnd"/>
      <w:r w:rsidRPr="007163AD">
        <w:rPr>
          <w:rFonts w:ascii="Times New Roman" w:hAnsi="Times New Roman" w:cs="Times New Roman"/>
        </w:rPr>
        <w:t xml:space="preserve">) y </w:t>
      </w:r>
      <w:proofErr w:type="gramStart"/>
      <w:r w:rsidRPr="007163AD">
        <w:rPr>
          <w:rFonts w:ascii="Times New Roman" w:hAnsi="Times New Roman" w:cs="Times New Roman"/>
        </w:rPr>
        <w:t>rechazar(</w:t>
      </w:r>
      <w:proofErr w:type="gramEnd"/>
      <w:r w:rsidRPr="007163AD">
        <w:rPr>
          <w:rFonts w:ascii="Times New Roman" w:hAnsi="Times New Roman" w:cs="Times New Roman"/>
        </w:rPr>
        <w:t xml:space="preserve">). No hay métodos de notificación ni de validación mezclados ahí. La interfaz IObservador expone un único método </w:t>
      </w:r>
      <w:proofErr w:type="gramStart"/>
      <w:r w:rsidRPr="007163AD">
        <w:rPr>
          <w:rFonts w:ascii="Times New Roman" w:hAnsi="Times New Roman" w:cs="Times New Roman"/>
        </w:rPr>
        <w:t>notificar(</w:t>
      </w:r>
      <w:proofErr w:type="gramEnd"/>
      <w:r w:rsidRPr="007163AD">
        <w:rPr>
          <w:rFonts w:ascii="Times New Roman" w:hAnsi="Times New Roman" w:cs="Times New Roman"/>
        </w:rPr>
        <w:t xml:space="preserve">EventoHistorial), porque eso es todo lo que un observador necesita saber hacer. La interfaz ValidacionHandler expone </w:t>
      </w:r>
      <w:proofErr w:type="gramStart"/>
      <w:r w:rsidRPr="007163AD">
        <w:rPr>
          <w:rFonts w:ascii="Times New Roman" w:hAnsi="Times New Roman" w:cs="Times New Roman"/>
        </w:rPr>
        <w:t>setNext(</w:t>
      </w:r>
      <w:proofErr w:type="gramEnd"/>
      <w:r w:rsidRPr="007163AD">
        <w:rPr>
          <w:rFonts w:ascii="Times New Roman" w:hAnsi="Times New Roman" w:cs="Times New Roman"/>
        </w:rPr>
        <w:t xml:space="preserve">) y </w:t>
      </w:r>
      <w:proofErr w:type="gramStart"/>
      <w:r w:rsidRPr="007163AD">
        <w:rPr>
          <w:rFonts w:ascii="Times New Roman" w:hAnsi="Times New Roman" w:cs="Times New Roman"/>
        </w:rPr>
        <w:t>manejar(</w:t>
      </w:r>
      <w:proofErr w:type="gramEnd"/>
      <w:r w:rsidRPr="007163AD">
        <w:rPr>
          <w:rFonts w:ascii="Times New Roman" w:hAnsi="Times New Roman" w:cs="Times New Roman"/>
        </w:rPr>
        <w:t>). Ninguna de las tres interfaces tiene métodos que sus implementaciones no necesiten.</w:t>
      </w:r>
    </w:p>
    <w:p w14:paraId="665AEFA7" w14:textId="77777777" w:rsidR="00952ED8" w:rsidRPr="007163AD" w:rsidRDefault="00952ED8">
      <w:pPr>
        <w:spacing w:before="80" w:after="80"/>
        <w:rPr>
          <w:rFonts w:ascii="Times New Roman" w:hAnsi="Times New Roman" w:cs="Times New Roman"/>
        </w:rPr>
      </w:pPr>
    </w:p>
    <w:p w14:paraId="49A8C9D6" w14:textId="77777777" w:rsidR="00952ED8" w:rsidRPr="007163AD" w:rsidRDefault="00000000">
      <w:pPr>
        <w:spacing w:before="100" w:after="140"/>
        <w:jc w:val="both"/>
        <w:rPr>
          <w:rFonts w:ascii="Times New Roman" w:hAnsi="Times New Roman" w:cs="Times New Roman"/>
        </w:rPr>
      </w:pPr>
      <w:r w:rsidRPr="007163AD">
        <w:rPr>
          <w:rFonts w:ascii="Times New Roman" w:hAnsi="Times New Roman" w:cs="Times New Roman"/>
        </w:rPr>
        <w:t>Esto es especialmente importante en el contexto farmacéutico porque el sistema tiene módulos muy diferentes: calidad, inventario, firma electronica, notificaciones. Si hubiera una interfaz gigante con todo mezclado, un cambio en la lógica de firma electrónica obligaría a recompilar y revisar clases de inventario que no tienen nada que ver con ese cambio.</w:t>
      </w:r>
    </w:p>
    <w:p w14:paraId="6B53ED5B" w14:textId="77777777" w:rsidR="00952ED8" w:rsidRPr="007163AD" w:rsidRDefault="00952ED8">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8"/>
        <w:gridCol w:w="2813"/>
        <w:gridCol w:w="4169"/>
      </w:tblGrid>
      <w:tr w:rsidR="00952ED8" w:rsidRPr="007163AD" w14:paraId="2C09E85E" w14:textId="77777777">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0DC5BB5D" w14:textId="77777777" w:rsidR="00952ED8" w:rsidRPr="007163AD" w:rsidRDefault="00000000">
            <w:pPr>
              <w:rPr>
                <w:rFonts w:ascii="Times New Roman" w:hAnsi="Times New Roman" w:cs="Times New Roman"/>
              </w:rPr>
            </w:pPr>
            <w:r w:rsidRPr="007163AD">
              <w:rPr>
                <w:rFonts w:ascii="Times New Roman" w:hAnsi="Times New Roman" w:cs="Times New Roman"/>
                <w:b/>
                <w:bCs/>
                <w:color w:val="FFFFFF"/>
              </w:rPr>
              <w:t>Interfaz</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75B1A9A3" w14:textId="77777777" w:rsidR="00952ED8" w:rsidRPr="007163AD" w:rsidRDefault="00000000">
            <w:pPr>
              <w:rPr>
                <w:rFonts w:ascii="Times New Roman" w:hAnsi="Times New Roman" w:cs="Times New Roman"/>
              </w:rPr>
            </w:pPr>
            <w:r w:rsidRPr="007163AD">
              <w:rPr>
                <w:rFonts w:ascii="Times New Roman" w:hAnsi="Times New Roman" w:cs="Times New Roman"/>
                <w:b/>
                <w:bCs/>
                <w:color w:val="FFFFFF"/>
              </w:rPr>
              <w:t>Métodos que expone</w:t>
            </w:r>
          </w:p>
        </w:tc>
        <w:tc>
          <w:tcPr>
            <w:tcW w:w="47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3BC5BDAA" w14:textId="77777777" w:rsidR="00952ED8" w:rsidRPr="007163AD" w:rsidRDefault="00000000">
            <w:pPr>
              <w:rPr>
                <w:rFonts w:ascii="Times New Roman" w:hAnsi="Times New Roman" w:cs="Times New Roman"/>
              </w:rPr>
            </w:pPr>
            <w:r w:rsidRPr="007163AD">
              <w:rPr>
                <w:rFonts w:ascii="Times New Roman" w:hAnsi="Times New Roman" w:cs="Times New Roman"/>
                <w:b/>
                <w:bCs/>
                <w:color w:val="FFFFFF"/>
              </w:rPr>
              <w:t>Por qué no tiene más</w:t>
            </w:r>
          </w:p>
        </w:tc>
      </w:tr>
      <w:tr w:rsidR="00952ED8" w:rsidRPr="007163AD" w14:paraId="5319F0F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13242E2D" w14:textId="77777777" w:rsidR="00952ED8" w:rsidRPr="007163AD" w:rsidRDefault="00000000">
            <w:pPr>
              <w:rPr>
                <w:rFonts w:ascii="Times New Roman" w:hAnsi="Times New Roman" w:cs="Times New Roman"/>
              </w:rPr>
            </w:pPr>
            <w:r w:rsidRPr="007163AD">
              <w:rPr>
                <w:rFonts w:ascii="Times New Roman" w:hAnsi="Times New Roman" w:cs="Times New Roman"/>
                <w:b/>
                <w:bCs/>
              </w:rPr>
              <w:t>IEstadoLote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6E0C2785" w14:textId="77777777" w:rsidR="00952ED8" w:rsidRPr="007163AD" w:rsidRDefault="00000000">
            <w:pPr>
              <w:rPr>
                <w:rFonts w:ascii="Times New Roman" w:hAnsi="Times New Roman" w:cs="Times New Roman"/>
              </w:rPr>
            </w:pPr>
            <w:r w:rsidRPr="007163AD">
              <w:rPr>
                <w:rFonts w:ascii="Times New Roman" w:hAnsi="Times New Roman" w:cs="Times New Roman"/>
              </w:rPr>
              <w:t>8 métodos de transición de estado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63551BD7" w14:textId="77777777" w:rsidR="00952ED8" w:rsidRPr="007163AD" w:rsidRDefault="00000000">
            <w:pPr>
              <w:rPr>
                <w:rFonts w:ascii="Times New Roman" w:hAnsi="Times New Roman" w:cs="Times New Roman"/>
              </w:rPr>
            </w:pPr>
            <w:r w:rsidRPr="007163AD">
              <w:rPr>
                <w:rFonts w:ascii="Times New Roman" w:hAnsi="Times New Roman" w:cs="Times New Roman"/>
              </w:rPr>
              <w:t>No mezcla lógica de notificación ni de validación. Solo lo que un estado del lote necesita decidir.</w:t>
            </w:r>
          </w:p>
        </w:tc>
      </w:tr>
      <w:tr w:rsidR="00952ED8" w:rsidRPr="007163AD" w14:paraId="33AA5B3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253E99EA" w14:textId="77777777" w:rsidR="00952ED8" w:rsidRPr="007163AD" w:rsidRDefault="00000000">
            <w:pPr>
              <w:rPr>
                <w:rFonts w:ascii="Times New Roman" w:hAnsi="Times New Roman" w:cs="Times New Roman"/>
              </w:rPr>
            </w:pPr>
            <w:r w:rsidRPr="007163AD">
              <w:rPr>
                <w:rFonts w:ascii="Times New Roman" w:hAnsi="Times New Roman" w:cs="Times New Roman"/>
                <w:b/>
                <w:bCs/>
              </w:rPr>
              <w:t>IObservador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6DA3597B" w14:textId="77777777" w:rsidR="00952ED8" w:rsidRPr="007163AD" w:rsidRDefault="00000000">
            <w:pPr>
              <w:rPr>
                <w:rFonts w:ascii="Times New Roman" w:hAnsi="Times New Roman" w:cs="Times New Roman"/>
              </w:rPr>
            </w:pPr>
            <w:proofErr w:type="gramStart"/>
            <w:r w:rsidRPr="007163AD">
              <w:rPr>
                <w:rFonts w:ascii="Times New Roman" w:hAnsi="Times New Roman" w:cs="Times New Roman"/>
              </w:rPr>
              <w:t>notificar(</w:t>
            </w:r>
            <w:proofErr w:type="gramEnd"/>
            <w:r w:rsidRPr="007163AD">
              <w:rPr>
                <w:rFonts w:ascii="Times New Roman" w:hAnsi="Times New Roman" w:cs="Times New Roman"/>
              </w:rPr>
              <w:t>EventoHistorial)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2EACBBB8" w14:textId="77777777" w:rsidR="00952ED8" w:rsidRPr="007163AD" w:rsidRDefault="00000000">
            <w:pPr>
              <w:rPr>
                <w:rFonts w:ascii="Times New Roman" w:hAnsi="Times New Roman" w:cs="Times New Roman"/>
              </w:rPr>
            </w:pPr>
            <w:r w:rsidRPr="007163AD">
              <w:rPr>
                <w:rFonts w:ascii="Times New Roman" w:hAnsi="Times New Roman" w:cs="Times New Roman"/>
              </w:rPr>
              <w:t>Un observador solo necesita recibir el evento y actuar. No necesita consultar el lote ni modificarlo.</w:t>
            </w:r>
          </w:p>
        </w:tc>
      </w:tr>
      <w:tr w:rsidR="00952ED8" w:rsidRPr="007163AD" w14:paraId="66E7855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297ADB06" w14:textId="77777777" w:rsidR="00952ED8" w:rsidRPr="007163AD" w:rsidRDefault="00000000">
            <w:pPr>
              <w:rPr>
                <w:rFonts w:ascii="Times New Roman" w:hAnsi="Times New Roman" w:cs="Times New Roman"/>
              </w:rPr>
            </w:pPr>
            <w:r w:rsidRPr="007163AD">
              <w:rPr>
                <w:rFonts w:ascii="Times New Roman" w:hAnsi="Times New Roman" w:cs="Times New Roman"/>
                <w:b/>
                <w:bCs/>
              </w:rPr>
              <w:t>ValidacionHandler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693140EE" w14:textId="77777777" w:rsidR="00952ED8" w:rsidRPr="007163AD" w:rsidRDefault="00000000">
            <w:pPr>
              <w:rPr>
                <w:rFonts w:ascii="Times New Roman" w:hAnsi="Times New Roman" w:cs="Times New Roman"/>
              </w:rPr>
            </w:pPr>
            <w:r w:rsidRPr="007163AD">
              <w:rPr>
                <w:rFonts w:ascii="Times New Roman" w:hAnsi="Times New Roman" w:cs="Times New Roman"/>
              </w:rPr>
              <w:t>setNext(handler), manejar(lote): ResultadoValidacion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2194DCCE" w14:textId="77777777" w:rsidR="00952ED8" w:rsidRPr="007163AD" w:rsidRDefault="00000000">
            <w:pPr>
              <w:rPr>
                <w:rFonts w:ascii="Times New Roman" w:hAnsi="Times New Roman" w:cs="Times New Roman"/>
              </w:rPr>
            </w:pPr>
            <w:r w:rsidRPr="007163AD">
              <w:rPr>
                <w:rFonts w:ascii="Times New Roman" w:hAnsi="Times New Roman" w:cs="Times New Roman"/>
              </w:rPr>
              <w:t>Cada handler solo sabe si puede procesar la validación o si debe pasarla al siguiente. No accede a inventario ni a firma.</w:t>
            </w:r>
          </w:p>
        </w:tc>
      </w:tr>
    </w:tbl>
    <w:p w14:paraId="5562AB68" w14:textId="7635A0D9" w:rsidR="00952ED8" w:rsidRPr="007163AD" w:rsidRDefault="00952ED8">
      <w:pPr>
        <w:rPr>
          <w:rFonts w:ascii="Times New Roman" w:hAnsi="Times New Roman" w:cs="Times New Roman"/>
        </w:rPr>
      </w:pPr>
    </w:p>
    <w:p w14:paraId="4556A639" w14:textId="77777777" w:rsidR="00952ED8" w:rsidRPr="007163AD" w:rsidRDefault="00000000" w:rsidP="007163AD">
      <w:pPr>
        <w:rPr>
          <w:rFonts w:ascii="Times New Roman" w:hAnsi="Times New Roman" w:cs="Times New Roman"/>
          <w:b/>
          <w:bCs/>
        </w:rPr>
      </w:pPr>
      <w:r w:rsidRPr="007163AD">
        <w:rPr>
          <w:rFonts w:ascii="Times New Roman" w:hAnsi="Times New Roman" w:cs="Times New Roman"/>
          <w:b/>
          <w:bCs/>
        </w:rPr>
        <w:t>D — Principio de Inversión de Dependencias (Dependency Inversion Principle)</w:t>
      </w:r>
    </w:p>
    <w:p w14:paraId="2833B2B3" w14:textId="77777777" w:rsidR="00952ED8" w:rsidRPr="007163AD" w:rsidRDefault="00000000">
      <w:pPr>
        <w:spacing w:before="100" w:after="140"/>
        <w:jc w:val="both"/>
        <w:rPr>
          <w:rFonts w:ascii="Times New Roman" w:hAnsi="Times New Roman" w:cs="Times New Roman"/>
        </w:rPr>
      </w:pPr>
      <w:r w:rsidRPr="007163AD">
        <w:rPr>
          <w:rFonts w:ascii="Times New Roman" w:hAnsi="Times New Roman" w:cs="Times New Roman"/>
        </w:rPr>
        <w:t>Los módulos de alto nivel no deben depender de módulos de bajo nivel. Ambos deben depender de abstracciones. Las abstracciones no deben depender de los detalles; los detalles deben depender de las abstracciones.</w:t>
      </w:r>
    </w:p>
    <w:p w14:paraId="625B3645" w14:textId="77777777" w:rsidR="00952ED8" w:rsidRPr="007163AD" w:rsidRDefault="00952ED8">
      <w:pPr>
        <w:spacing w:before="80" w:after="80"/>
        <w:rPr>
          <w:rFonts w:ascii="Times New Roman" w:hAnsi="Times New Roman" w:cs="Times New Roman"/>
        </w:rPr>
      </w:pPr>
    </w:p>
    <w:p w14:paraId="603DEC93" w14:textId="77777777" w:rsidR="00952ED8" w:rsidRPr="007163AD" w:rsidRDefault="00000000">
      <w:pPr>
        <w:spacing w:before="100" w:after="140"/>
        <w:jc w:val="both"/>
        <w:rPr>
          <w:rFonts w:ascii="Times New Roman" w:hAnsi="Times New Roman" w:cs="Times New Roman"/>
        </w:rPr>
      </w:pPr>
      <w:r w:rsidRPr="007163AD">
        <w:rPr>
          <w:rFonts w:ascii="Times New Roman" w:hAnsi="Times New Roman" w:cs="Times New Roman"/>
        </w:rPr>
        <w:t xml:space="preserve">En el sistema esto se aplica en la relación entre la capa de dominio y la capa de infraestructura. La clase LoteServicio en la capa de aplicación no depende directamente de una base de datos concreta. Depende de una interfaz ILoteRepositorio que define los métodos </w:t>
      </w:r>
      <w:proofErr w:type="gramStart"/>
      <w:r w:rsidRPr="007163AD">
        <w:rPr>
          <w:rFonts w:ascii="Times New Roman" w:hAnsi="Times New Roman" w:cs="Times New Roman"/>
        </w:rPr>
        <w:t>guardar(</w:t>
      </w:r>
      <w:proofErr w:type="gramEnd"/>
      <w:r w:rsidRPr="007163AD">
        <w:rPr>
          <w:rFonts w:ascii="Times New Roman" w:hAnsi="Times New Roman" w:cs="Times New Roman"/>
        </w:rPr>
        <w:t xml:space="preserve">), </w:t>
      </w:r>
      <w:proofErr w:type="gramStart"/>
      <w:r w:rsidRPr="007163AD">
        <w:rPr>
          <w:rFonts w:ascii="Times New Roman" w:hAnsi="Times New Roman" w:cs="Times New Roman"/>
        </w:rPr>
        <w:t>buscarPorId(</w:t>
      </w:r>
      <w:proofErr w:type="gramEnd"/>
      <w:r w:rsidRPr="007163AD">
        <w:rPr>
          <w:rFonts w:ascii="Times New Roman" w:hAnsi="Times New Roman" w:cs="Times New Roman"/>
        </w:rPr>
        <w:t xml:space="preserve">) y </w:t>
      </w:r>
      <w:proofErr w:type="gramStart"/>
      <w:r w:rsidRPr="007163AD">
        <w:rPr>
          <w:rFonts w:ascii="Times New Roman" w:hAnsi="Times New Roman" w:cs="Times New Roman"/>
        </w:rPr>
        <w:t>listarActivos(</w:t>
      </w:r>
      <w:proofErr w:type="gramEnd"/>
      <w:r w:rsidRPr="007163AD">
        <w:rPr>
          <w:rFonts w:ascii="Times New Roman" w:hAnsi="Times New Roman" w:cs="Times New Roman"/>
        </w:rPr>
        <w:t xml:space="preserve">). La implementación concreta PostgresLoteRepositorio, que sí conoce los detalles de SQL y conexiones, está en la capa de infraestructura y depende de la interfaz, no al revés. Si en el </w:t>
      </w:r>
      <w:r w:rsidRPr="007163AD">
        <w:rPr>
          <w:rFonts w:ascii="Times New Roman" w:hAnsi="Times New Roman" w:cs="Times New Roman"/>
        </w:rPr>
        <w:lastRenderedPageBreak/>
        <w:t>futuro se decide migrar a otra base de datos, se crea una nueva clase MySQLLoteRepositorio que implementa la misma interfaz. La capa de dominio no se toca.</w:t>
      </w:r>
    </w:p>
    <w:p w14:paraId="42A9B8BD" w14:textId="77777777" w:rsidR="00952ED8" w:rsidRPr="007163AD" w:rsidRDefault="00952ED8">
      <w:pPr>
        <w:spacing w:before="80" w:after="80"/>
        <w:rPr>
          <w:rFonts w:ascii="Times New Roman" w:hAnsi="Times New Roman" w:cs="Times New Roman"/>
        </w:rPr>
      </w:pPr>
    </w:p>
    <w:p w14:paraId="042115BD" w14:textId="77777777" w:rsidR="00952ED8" w:rsidRPr="007163AD" w:rsidRDefault="00000000">
      <w:pPr>
        <w:spacing w:before="100" w:after="140"/>
        <w:jc w:val="both"/>
        <w:rPr>
          <w:rFonts w:ascii="Times New Roman" w:hAnsi="Times New Roman" w:cs="Times New Roman"/>
        </w:rPr>
      </w:pPr>
      <w:r w:rsidRPr="007163AD">
        <w:rPr>
          <w:rFonts w:ascii="Times New Roman" w:hAnsi="Times New Roman" w:cs="Times New Roman"/>
        </w:rPr>
        <w:t>Lo mismo ocurre con las notificaciones. LoteObservable depende de la interfaz IObservador, no de EmailObserver ni de ninguna implementación concreta. Esto significa que el nucleo del negocio farmaceutico, que es el dominio del lote, no tiene ninguna dependencia sobre detalles técnicos como el servidor de correo, el sistema de alertas o el motor de base de datos.</w:t>
      </w:r>
    </w:p>
    <w:p w14:paraId="044B966E" w14:textId="77777777" w:rsidR="00952ED8" w:rsidRPr="007163AD" w:rsidRDefault="00952ED8">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4"/>
        <w:gridCol w:w="2998"/>
        <w:gridCol w:w="3588"/>
      </w:tblGrid>
      <w:tr w:rsidR="00952ED8" w:rsidRPr="007163AD" w14:paraId="0A1B3BFD" w14:textId="77777777">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62D6B839" w14:textId="77777777" w:rsidR="00952ED8" w:rsidRPr="007163AD" w:rsidRDefault="00000000">
            <w:pPr>
              <w:rPr>
                <w:rFonts w:ascii="Times New Roman" w:hAnsi="Times New Roman" w:cs="Times New Roman"/>
              </w:rPr>
            </w:pPr>
            <w:r w:rsidRPr="007163AD">
              <w:rPr>
                <w:rFonts w:ascii="Times New Roman" w:hAnsi="Times New Roman" w:cs="Times New Roman"/>
                <w:b/>
                <w:bCs/>
                <w:color w:val="FFFFFF"/>
              </w:rPr>
              <w:t>Módulo de alto nivel</w:t>
            </w:r>
          </w:p>
        </w:tc>
        <w:tc>
          <w:tcPr>
            <w:tcW w:w="31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626660BC" w14:textId="77777777" w:rsidR="00952ED8" w:rsidRPr="007163AD" w:rsidRDefault="00000000">
            <w:pPr>
              <w:rPr>
                <w:rFonts w:ascii="Times New Roman" w:hAnsi="Times New Roman" w:cs="Times New Roman"/>
              </w:rPr>
            </w:pPr>
            <w:r w:rsidRPr="007163AD">
              <w:rPr>
                <w:rFonts w:ascii="Times New Roman" w:hAnsi="Times New Roman" w:cs="Times New Roman"/>
                <w:b/>
                <w:bCs/>
                <w:color w:val="FFFFFF"/>
              </w:rPr>
              <w:t>Depende de (abstracción)</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0C99FA12" w14:textId="77777777" w:rsidR="00952ED8" w:rsidRPr="007163AD" w:rsidRDefault="00000000">
            <w:pPr>
              <w:rPr>
                <w:rFonts w:ascii="Times New Roman" w:hAnsi="Times New Roman" w:cs="Times New Roman"/>
              </w:rPr>
            </w:pPr>
            <w:r w:rsidRPr="007163AD">
              <w:rPr>
                <w:rFonts w:ascii="Times New Roman" w:hAnsi="Times New Roman" w:cs="Times New Roman"/>
                <w:b/>
                <w:bCs/>
                <w:color w:val="FFFFFF"/>
              </w:rPr>
              <w:t>NO depende de (detalle concreto)</w:t>
            </w:r>
          </w:p>
        </w:tc>
      </w:tr>
      <w:tr w:rsidR="00952ED8" w:rsidRPr="007163AD" w14:paraId="15E33C8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51D91C45" w14:textId="77777777" w:rsidR="00952ED8" w:rsidRPr="007163AD" w:rsidRDefault="00000000">
            <w:pPr>
              <w:rPr>
                <w:rFonts w:ascii="Times New Roman" w:hAnsi="Times New Roman" w:cs="Times New Roman"/>
              </w:rPr>
            </w:pPr>
            <w:r w:rsidRPr="007163AD">
              <w:rPr>
                <w:rFonts w:ascii="Times New Roman" w:hAnsi="Times New Roman" w:cs="Times New Roman"/>
                <w:b/>
                <w:bCs/>
              </w:rPr>
              <w:t>LoteServicio (capa aplicación)</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111E6839" w14:textId="77777777" w:rsidR="00952ED8" w:rsidRPr="007163AD" w:rsidRDefault="00000000">
            <w:pPr>
              <w:rPr>
                <w:rFonts w:ascii="Times New Roman" w:hAnsi="Times New Roman" w:cs="Times New Roman"/>
              </w:rPr>
            </w:pPr>
            <w:r w:rsidRPr="007163AD">
              <w:rPr>
                <w:rFonts w:ascii="Times New Roman" w:hAnsi="Times New Roman" w:cs="Times New Roman"/>
              </w:rPr>
              <w:t>ILoteRepositorio</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56910E6D" w14:textId="77777777" w:rsidR="00952ED8" w:rsidRPr="007163AD" w:rsidRDefault="00000000">
            <w:pPr>
              <w:rPr>
                <w:rFonts w:ascii="Times New Roman" w:hAnsi="Times New Roman" w:cs="Times New Roman"/>
              </w:rPr>
            </w:pPr>
            <w:r w:rsidRPr="007163AD">
              <w:rPr>
                <w:rFonts w:ascii="Times New Roman" w:hAnsi="Times New Roman" w:cs="Times New Roman"/>
              </w:rPr>
              <w:t xml:space="preserve">PostgresLoteRepositorio, MySQLLoteRepositorio ni ninguna </w:t>
            </w:r>
            <w:proofErr w:type="gramStart"/>
            <w:r w:rsidRPr="007163AD">
              <w:rPr>
                <w:rFonts w:ascii="Times New Roman" w:hAnsi="Times New Roman" w:cs="Times New Roman"/>
              </w:rPr>
              <w:t>BD específica</w:t>
            </w:r>
            <w:proofErr w:type="gramEnd"/>
          </w:p>
        </w:tc>
      </w:tr>
      <w:tr w:rsidR="00952ED8" w:rsidRPr="007163AD" w14:paraId="410BF23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49959AC0" w14:textId="77777777" w:rsidR="00952ED8" w:rsidRPr="007163AD" w:rsidRDefault="00000000">
            <w:pPr>
              <w:rPr>
                <w:rFonts w:ascii="Times New Roman" w:hAnsi="Times New Roman" w:cs="Times New Roman"/>
              </w:rPr>
            </w:pPr>
            <w:r w:rsidRPr="007163AD">
              <w:rPr>
                <w:rFonts w:ascii="Times New Roman" w:hAnsi="Times New Roman" w:cs="Times New Roman"/>
                <w:b/>
                <w:bCs/>
              </w:rPr>
              <w:t>LoteObservable (dominio)</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0B5E88D3" w14:textId="77777777" w:rsidR="00952ED8" w:rsidRPr="007163AD" w:rsidRDefault="00000000">
            <w:pPr>
              <w:rPr>
                <w:rFonts w:ascii="Times New Roman" w:hAnsi="Times New Roman" w:cs="Times New Roman"/>
              </w:rPr>
            </w:pPr>
            <w:r w:rsidRPr="007163AD">
              <w:rPr>
                <w:rFonts w:ascii="Times New Roman" w:hAnsi="Times New Roman" w:cs="Times New Roman"/>
              </w:rPr>
              <w:t>IObservador</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44B3CEA9" w14:textId="77777777" w:rsidR="00952ED8" w:rsidRPr="007163AD" w:rsidRDefault="00000000">
            <w:pPr>
              <w:rPr>
                <w:rFonts w:ascii="Times New Roman" w:hAnsi="Times New Roman" w:cs="Times New Roman"/>
              </w:rPr>
            </w:pPr>
            <w:r w:rsidRPr="007163AD">
              <w:rPr>
                <w:rFonts w:ascii="Times New Roman" w:hAnsi="Times New Roman" w:cs="Times New Roman"/>
              </w:rPr>
              <w:t>EmailObserver, DashboardObserver, AlertaObserver ni ningun canal concreto</w:t>
            </w:r>
          </w:p>
        </w:tc>
      </w:tr>
      <w:tr w:rsidR="00952ED8" w:rsidRPr="007163AD" w14:paraId="555134E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025863D4" w14:textId="77777777" w:rsidR="00952ED8" w:rsidRPr="007163AD" w:rsidRDefault="00000000">
            <w:pPr>
              <w:rPr>
                <w:rFonts w:ascii="Times New Roman" w:hAnsi="Times New Roman" w:cs="Times New Roman"/>
              </w:rPr>
            </w:pPr>
            <w:r w:rsidRPr="007163AD">
              <w:rPr>
                <w:rFonts w:ascii="Times New Roman" w:hAnsi="Times New Roman" w:cs="Times New Roman"/>
                <w:b/>
                <w:bCs/>
              </w:rPr>
              <w:t>Lote (entidad de dominio)</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13FA7DCE" w14:textId="77777777" w:rsidR="00952ED8" w:rsidRPr="007163AD" w:rsidRDefault="00000000">
            <w:pPr>
              <w:rPr>
                <w:rFonts w:ascii="Times New Roman" w:hAnsi="Times New Roman" w:cs="Times New Roman"/>
              </w:rPr>
            </w:pPr>
            <w:r w:rsidRPr="007163AD">
              <w:rPr>
                <w:rFonts w:ascii="Times New Roman" w:hAnsi="Times New Roman" w:cs="Times New Roman"/>
              </w:rPr>
              <w:t>IEstadoLote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0BB90DC0" w14:textId="77777777" w:rsidR="00952ED8" w:rsidRPr="007163AD" w:rsidRDefault="00000000">
            <w:pPr>
              <w:rPr>
                <w:rFonts w:ascii="Times New Roman" w:hAnsi="Times New Roman" w:cs="Times New Roman"/>
              </w:rPr>
            </w:pPr>
            <w:r w:rsidRPr="007163AD">
              <w:rPr>
                <w:rFonts w:ascii="Times New Roman" w:hAnsi="Times New Roman" w:cs="Times New Roman"/>
              </w:rPr>
              <w:t>EsperaState, ProduccionState ni ningun estado concreto</w:t>
            </w:r>
          </w:p>
        </w:tc>
      </w:tr>
      <w:tr w:rsidR="00952ED8" w:rsidRPr="007163AD" w14:paraId="35B1EF5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27682817" w14:textId="77777777" w:rsidR="00952ED8" w:rsidRPr="007163AD" w:rsidRDefault="00000000">
            <w:pPr>
              <w:rPr>
                <w:rFonts w:ascii="Times New Roman" w:hAnsi="Times New Roman" w:cs="Times New Roman"/>
              </w:rPr>
            </w:pPr>
            <w:r w:rsidRPr="007163AD">
              <w:rPr>
                <w:rFonts w:ascii="Times New Roman" w:hAnsi="Times New Roman" w:cs="Times New Roman"/>
                <w:b/>
                <w:bCs/>
              </w:rPr>
              <w:t>ValidacionBatchRecord (servicio)</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61D6B27A" w14:textId="77777777" w:rsidR="00952ED8" w:rsidRPr="007163AD" w:rsidRDefault="00000000">
            <w:pPr>
              <w:rPr>
                <w:rFonts w:ascii="Times New Roman" w:hAnsi="Times New Roman" w:cs="Times New Roman"/>
              </w:rPr>
            </w:pPr>
            <w:r w:rsidRPr="007163AD">
              <w:rPr>
                <w:rFonts w:ascii="Times New Roman" w:hAnsi="Times New Roman" w:cs="Times New Roman"/>
              </w:rPr>
              <w:t>ValidacionHandler</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0489CE09" w14:textId="77777777" w:rsidR="00952ED8" w:rsidRPr="007163AD" w:rsidRDefault="00000000">
            <w:pPr>
              <w:rPr>
                <w:rFonts w:ascii="Times New Roman" w:hAnsi="Times New Roman" w:cs="Times New Roman"/>
              </w:rPr>
            </w:pPr>
            <w:r w:rsidRPr="007163AD">
              <w:rPr>
                <w:rFonts w:ascii="Times New Roman" w:hAnsi="Times New Roman" w:cs="Times New Roman"/>
              </w:rPr>
              <w:t>CamposCompletosHandler, RangosBPMHandler ni ningun handler especifico</w:t>
            </w:r>
          </w:p>
        </w:tc>
      </w:tr>
    </w:tbl>
    <w:p w14:paraId="06377556" w14:textId="77777777" w:rsidR="00952ED8" w:rsidRPr="007163AD" w:rsidRDefault="00952ED8">
      <w:pPr>
        <w:spacing w:before="80" w:after="80"/>
        <w:rPr>
          <w:rFonts w:ascii="Times New Roman" w:hAnsi="Times New Roman" w:cs="Times New Roman"/>
        </w:rPr>
      </w:pPr>
    </w:p>
    <w:p w14:paraId="189D1579" w14:textId="77777777" w:rsidR="00952ED8" w:rsidRPr="007163AD" w:rsidRDefault="00000000">
      <w:pPr>
        <w:spacing w:before="100" w:after="140"/>
        <w:jc w:val="both"/>
        <w:rPr>
          <w:rFonts w:ascii="Times New Roman" w:hAnsi="Times New Roman" w:cs="Times New Roman"/>
        </w:rPr>
      </w:pPr>
      <w:r w:rsidRPr="007163AD">
        <w:rPr>
          <w:rFonts w:ascii="Times New Roman" w:hAnsi="Times New Roman" w:cs="Times New Roman"/>
        </w:rPr>
        <w:t>El resultado de aplicar estos cinco principios es un sistema en el que cada módulo tiene una razón clara para existir, los cambios regulatorios quedan contenidos sin propagarse, las pruebas unitarias son sencillas porque cada clase depende de abstracciones, y el equipo puede trabajar en paralelo sobre módulos distintos sin interferirse. En un entorno farmacéutico donde los requisitos del INVIMA y las Buenas Prácticas de Manufactura (BPM) pueden cambiar en cualquier momento, esa capacidad de cambio controlad</w:t>
      </w:r>
      <w:r w:rsidRPr="007163AD">
        <w:rPr>
          <w:rFonts w:ascii="Times New Roman" w:hAnsi="Times New Roman" w:cs="Times New Roman"/>
        </w:rPr>
        <w:t>o no es un lujo sino una necesidad</w:t>
      </w:r>
      <w:r w:rsidRPr="007163AD">
        <w:rPr>
          <w:rFonts w:ascii="Times New Roman" w:hAnsi="Times New Roman" w:cs="Times New Roman"/>
        </w:rPr>
        <w:t>.</w:t>
      </w:r>
    </w:p>
    <w:sectPr w:rsidR="00952ED8" w:rsidRPr="007163AD">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02A7C" w14:textId="77777777" w:rsidR="00FA673E" w:rsidRDefault="00FA673E" w:rsidP="007163AD">
      <w:r>
        <w:separator/>
      </w:r>
    </w:p>
  </w:endnote>
  <w:endnote w:type="continuationSeparator" w:id="0">
    <w:p w14:paraId="2D495532" w14:textId="77777777" w:rsidR="00FA673E" w:rsidRDefault="00FA673E" w:rsidP="007163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0C5A5" w14:textId="77777777" w:rsidR="00FA673E" w:rsidRDefault="00FA673E" w:rsidP="007163AD">
      <w:r>
        <w:separator/>
      </w:r>
    </w:p>
  </w:footnote>
  <w:footnote w:type="continuationSeparator" w:id="0">
    <w:p w14:paraId="43B958D3" w14:textId="77777777" w:rsidR="00FA673E" w:rsidRDefault="00FA673E" w:rsidP="007163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31C0"/>
    <w:multiLevelType w:val="hybridMultilevel"/>
    <w:tmpl w:val="FFFFFFFF"/>
    <w:lvl w:ilvl="0" w:tplc="BAF4B5C8">
      <w:start w:val="1"/>
      <w:numFmt w:val="bullet"/>
      <w:lvlText w:val="●"/>
      <w:lvlJc w:val="left"/>
      <w:pPr>
        <w:ind w:left="720" w:hanging="360"/>
      </w:pPr>
    </w:lvl>
    <w:lvl w:ilvl="1" w:tplc="52DE8D12">
      <w:start w:val="1"/>
      <w:numFmt w:val="bullet"/>
      <w:lvlText w:val="○"/>
      <w:lvlJc w:val="left"/>
      <w:pPr>
        <w:ind w:left="1440" w:hanging="360"/>
      </w:pPr>
    </w:lvl>
    <w:lvl w:ilvl="2" w:tplc="5BE4C74A">
      <w:start w:val="1"/>
      <w:numFmt w:val="bullet"/>
      <w:lvlText w:val="■"/>
      <w:lvlJc w:val="left"/>
      <w:pPr>
        <w:ind w:left="2160" w:hanging="360"/>
      </w:pPr>
    </w:lvl>
    <w:lvl w:ilvl="3" w:tplc="EE6678AA">
      <w:start w:val="1"/>
      <w:numFmt w:val="bullet"/>
      <w:lvlText w:val="●"/>
      <w:lvlJc w:val="left"/>
      <w:pPr>
        <w:ind w:left="2880" w:hanging="360"/>
      </w:pPr>
    </w:lvl>
    <w:lvl w:ilvl="4" w:tplc="7B48E144">
      <w:start w:val="1"/>
      <w:numFmt w:val="bullet"/>
      <w:lvlText w:val="○"/>
      <w:lvlJc w:val="left"/>
      <w:pPr>
        <w:ind w:left="3600" w:hanging="360"/>
      </w:pPr>
    </w:lvl>
    <w:lvl w:ilvl="5" w:tplc="6F80D946">
      <w:start w:val="1"/>
      <w:numFmt w:val="bullet"/>
      <w:lvlText w:val="■"/>
      <w:lvlJc w:val="left"/>
      <w:pPr>
        <w:ind w:left="4320" w:hanging="360"/>
      </w:pPr>
    </w:lvl>
    <w:lvl w:ilvl="6" w:tplc="F6C45A5A">
      <w:start w:val="1"/>
      <w:numFmt w:val="bullet"/>
      <w:lvlText w:val="●"/>
      <w:lvlJc w:val="left"/>
      <w:pPr>
        <w:ind w:left="5040" w:hanging="360"/>
      </w:pPr>
    </w:lvl>
    <w:lvl w:ilvl="7" w:tplc="81A06090">
      <w:start w:val="1"/>
      <w:numFmt w:val="bullet"/>
      <w:lvlText w:val="●"/>
      <w:lvlJc w:val="left"/>
      <w:pPr>
        <w:ind w:left="5760" w:hanging="360"/>
      </w:pPr>
    </w:lvl>
    <w:lvl w:ilvl="8" w:tplc="0F5454C4">
      <w:start w:val="1"/>
      <w:numFmt w:val="bullet"/>
      <w:lvlText w:val="●"/>
      <w:lvlJc w:val="left"/>
      <w:pPr>
        <w:ind w:left="6480" w:hanging="360"/>
      </w:pPr>
    </w:lvl>
  </w:abstractNum>
  <w:num w:numId="1" w16cid:durableId="5105354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ED8"/>
    <w:rsid w:val="0017652D"/>
    <w:rsid w:val="0049301D"/>
    <w:rsid w:val="007163AD"/>
    <w:rsid w:val="009502F6"/>
    <w:rsid w:val="00952ED8"/>
    <w:rsid w:val="00AC3169"/>
    <w:rsid w:val="00C35B46"/>
    <w:rsid w:val="00C63CD9"/>
    <w:rsid w:val="00ED21E9"/>
    <w:rsid w:val="00FA673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676DA"/>
  <w15:docId w15:val="{723268C3-A309-A64D-A792-97E94DC07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s-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28"/>
      <w:szCs w:val="28"/>
    </w:rPr>
  </w:style>
  <w:style w:type="paragraph" w:styleId="Ttulo2">
    <w:name w:val="heading 2"/>
    <w:uiPriority w:val="9"/>
    <w:unhideWhenUsed/>
    <w:qFormat/>
    <w:pPr>
      <w:spacing w:before="320" w:after="160"/>
      <w:outlineLvl w:val="1"/>
    </w:pPr>
    <w:rPr>
      <w:b/>
      <w:bCs/>
      <w:color w:val="2E75B6"/>
      <w:sz w:val="26"/>
      <w:szCs w:val="26"/>
    </w:rPr>
  </w:style>
  <w:style w:type="paragraph" w:styleId="Ttulo3">
    <w:name w:val="heading 3"/>
    <w:uiPriority w:val="9"/>
    <w:unhideWhenUsed/>
    <w:qFormat/>
    <w:pPr>
      <w:spacing w:before="260" w:after="120"/>
      <w:outlineLvl w:val="2"/>
    </w:pPr>
    <w:rPr>
      <w:b/>
      <w:bCs/>
      <w:color w:val="2F549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7163AD"/>
    <w:pPr>
      <w:tabs>
        <w:tab w:val="center" w:pos="4419"/>
        <w:tab w:val="right" w:pos="8838"/>
      </w:tabs>
    </w:pPr>
  </w:style>
  <w:style w:type="character" w:customStyle="1" w:styleId="EncabezadoCar">
    <w:name w:val="Encabezado Car"/>
    <w:basedOn w:val="Fuentedeprrafopredeter"/>
    <w:link w:val="Encabezado"/>
    <w:uiPriority w:val="99"/>
    <w:rsid w:val="007163AD"/>
  </w:style>
  <w:style w:type="paragraph" w:styleId="Piedepgina">
    <w:name w:val="footer"/>
    <w:basedOn w:val="Normal"/>
    <w:link w:val="PiedepginaCar"/>
    <w:uiPriority w:val="99"/>
    <w:unhideWhenUsed/>
    <w:rsid w:val="007163AD"/>
    <w:pPr>
      <w:tabs>
        <w:tab w:val="center" w:pos="4419"/>
        <w:tab w:val="right" w:pos="8838"/>
      </w:tabs>
    </w:pPr>
  </w:style>
  <w:style w:type="character" w:customStyle="1" w:styleId="PiedepginaCar">
    <w:name w:val="Pie de página Car"/>
    <w:basedOn w:val="Fuentedeprrafopredeter"/>
    <w:link w:val="Piedepgina"/>
    <w:uiPriority w:val="99"/>
    <w:rsid w:val="007163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1636</Words>
  <Characters>9003</Characters>
  <Application>Microsoft Office Word</Application>
  <DocSecurity>0</DocSecurity>
  <Lines>75</Lines>
  <Paragraphs>21</Paragraphs>
  <ScaleCrop>false</ScaleCrop>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Sergio Velandia</cp:lastModifiedBy>
  <cp:revision>3</cp:revision>
  <dcterms:created xsi:type="dcterms:W3CDTF">2026-03-09T17:56:00Z</dcterms:created>
  <dcterms:modified xsi:type="dcterms:W3CDTF">2026-03-09T18:17:00Z</dcterms:modified>
</cp:coreProperties>
</file>