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ED5DD" w14:textId="4D07BB01" w:rsidR="005B30A9" w:rsidRDefault="00000000" w:rsidP="008F11D2">
      <w:r>
        <w:rPr>
          <w:b/>
          <w:bCs/>
          <w:color w:val="000000"/>
          <w:sz w:val="32"/>
          <w:szCs w:val="32"/>
        </w:rPr>
        <w:t>Arquitectura empresarial del módulo</w:t>
      </w:r>
    </w:p>
    <w:p w14:paraId="564F4844" w14:textId="77777777" w:rsidR="005B30A9" w:rsidRDefault="00000000">
      <w:pPr>
        <w:pStyle w:val="Ttulo2"/>
      </w:pPr>
      <w:r>
        <w:t>Stack tecnológico</w:t>
      </w:r>
    </w:p>
    <w:p w14:paraId="3A942F65" w14:textId="77777777" w:rsidR="005B30A9" w:rsidRDefault="005B30A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5B30A9" w14:paraId="1C2429AF"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1EB1599" w14:textId="77777777" w:rsidR="005B30A9" w:rsidRDefault="00000000">
            <w:r>
              <w:rPr>
                <w:b/>
                <w:bCs/>
                <w:color w:val="FFFFFF"/>
                <w:sz w:val="22"/>
                <w:szCs w:val="22"/>
              </w:rPr>
              <w:t>Capa</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2A87B9B" w14:textId="77777777" w:rsidR="005B30A9" w:rsidRDefault="00000000">
            <w:r>
              <w:rPr>
                <w:b/>
                <w:bCs/>
                <w:color w:val="FFFFFF"/>
                <w:sz w:val="22"/>
                <w:szCs w:val="22"/>
              </w:rPr>
              <w:t>Tecnología</w:t>
            </w:r>
          </w:p>
        </w:tc>
        <w:tc>
          <w:tcPr>
            <w:tcW w:w="468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49AA7CC" w14:textId="77777777" w:rsidR="005B30A9" w:rsidRDefault="00000000">
            <w:r>
              <w:rPr>
                <w:b/>
                <w:bCs/>
                <w:color w:val="FFFFFF"/>
                <w:sz w:val="22"/>
                <w:szCs w:val="22"/>
              </w:rPr>
              <w:t>Justificación</w:t>
            </w:r>
          </w:p>
        </w:tc>
      </w:tr>
      <w:tr w:rsidR="005B30A9" w14:paraId="37F9225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FD99E" w14:textId="1BAEE789" w:rsidR="005B30A9" w:rsidRDefault="006465F2">
            <w:r>
              <w:rPr>
                <w:color w:val="000000"/>
                <w:sz w:val="22"/>
                <w:szCs w:val="22"/>
              </w:rPr>
              <w:t>Front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C6156" w14:textId="77777777" w:rsidR="005B30A9" w:rsidRDefault="00000000">
            <w:r>
              <w:rPr>
                <w:color w:val="000000"/>
                <w:sz w:val="22"/>
                <w:szCs w:val="22"/>
              </w:rPr>
              <w:t>HTML + JavaScript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ED90A" w14:textId="1304F3F3" w:rsidR="005B30A9" w:rsidRDefault="00000000">
            <w:r>
              <w:rPr>
                <w:color w:val="000000"/>
                <w:sz w:val="22"/>
                <w:szCs w:val="22"/>
              </w:rPr>
              <w:t>Tecnología estándar sin frameworks adicionales. Permite renderizar el stepper de 9 pasos de forma dinámica según el perfil del usuario.</w:t>
            </w:r>
          </w:p>
        </w:tc>
      </w:tr>
      <w:tr w:rsidR="005B30A9" w14:paraId="465084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A6FE94" w14:textId="11CE1379" w:rsidR="005B30A9" w:rsidRDefault="006465F2">
            <w:r>
              <w:rPr>
                <w:color w:val="000000"/>
                <w:sz w:val="22"/>
                <w:szCs w:val="22"/>
              </w:rPr>
              <w:t>Back</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815C98" w14:textId="77777777" w:rsidR="005B30A9" w:rsidRDefault="00000000">
            <w:r>
              <w:rPr>
                <w:color w:val="000000"/>
                <w:sz w:val="22"/>
                <w:szCs w:val="22"/>
              </w:rPr>
              <w:t>Python + FastAPI</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C9EB30" w14:textId="77777777" w:rsidR="005B30A9" w:rsidRDefault="00000000">
            <w:r>
              <w:rPr>
                <w:color w:val="000000"/>
                <w:sz w:val="22"/>
                <w:szCs w:val="22"/>
              </w:rPr>
              <w:t>Framework moderno y liviano que genera documentación automática de la API. Soporta validación de datos nativa y es idóneo para proyectos académicos por su legibilidad.</w:t>
            </w:r>
          </w:p>
        </w:tc>
      </w:tr>
      <w:tr w:rsidR="005B30A9" w14:paraId="098D2D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AF59D" w14:textId="73BF3175" w:rsidR="005B30A9" w:rsidRDefault="006465F2">
            <w:r>
              <w:rPr>
                <w:color w:val="000000"/>
                <w:sz w:val="22"/>
                <w:szCs w:val="22"/>
              </w:rPr>
              <w:t xml:space="preserve">Base de </w:t>
            </w:r>
            <w:r w:rsidR="00000000">
              <w:rPr>
                <w:color w:val="000000"/>
                <w:sz w:val="22"/>
                <w:szCs w:val="22"/>
              </w:rPr>
              <w:t>Datos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D4553" w14:textId="77777777" w:rsidR="005B30A9" w:rsidRDefault="00000000">
            <w:r>
              <w:rPr>
                <w:color w:val="000000"/>
                <w:sz w:val="22"/>
                <w:szCs w:val="22"/>
              </w:rPr>
              <w:t>MongoDB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97152" w14:textId="77777777" w:rsidR="005B30A9" w:rsidRDefault="00000000">
            <w:r>
              <w:rPr>
                <w:color w:val="000000"/>
                <w:sz w:val="22"/>
                <w:szCs w:val="22"/>
              </w:rPr>
              <w:t>Base de datos documental que encaja con la estructura variable de los registros del stepper: cada paso tiene campos distintos. Facilita el almacenamiento de eventos inmutables del historial.</w:t>
            </w:r>
          </w:p>
        </w:tc>
      </w:tr>
    </w:tbl>
    <w:p w14:paraId="0813C7BA" w14:textId="77777777" w:rsidR="005B30A9" w:rsidRDefault="005B30A9">
      <w:pPr>
        <w:spacing w:before="80" w:after="80"/>
      </w:pPr>
    </w:p>
    <w:p w14:paraId="79E1CEFB" w14:textId="77777777" w:rsidR="005B30A9" w:rsidRDefault="00000000">
      <w:pPr>
        <w:pStyle w:val="Ttulo2"/>
      </w:pPr>
      <w:r>
        <w:t>Comunicación entre capas</w:t>
      </w:r>
    </w:p>
    <w:p w14:paraId="66CE7E06" w14:textId="77777777" w:rsidR="005B30A9" w:rsidRDefault="00000000">
      <w:pPr>
        <w:spacing w:before="80" w:after="80"/>
      </w:pPr>
      <w:r>
        <w:rPr>
          <w:color w:val="000000"/>
        </w:rPr>
        <w:t>El frontend nunca accede directamente a la base de datos. Toda comunicación entre la capa de presentación y la capa de negocio ocurre mediante llamadas HTTP con cuerpos en formato JSON. FastAPI recibe la petición, ejecuta la lógica del módulo correspondiente, y se comunica con MongoDB a través de PyMongo. Las respuestas regresan en JSON al frontend para actualizar la interfaz.</w:t>
      </w:r>
    </w:p>
    <w:p w14:paraId="1AC59C5A" w14:textId="77777777" w:rsidR="005B30A9" w:rsidRDefault="005B30A9">
      <w:pPr>
        <w:spacing w:before="80" w:after="80"/>
      </w:pPr>
    </w:p>
    <w:p w14:paraId="2A0BD8F3" w14:textId="77777777" w:rsidR="005B30A9" w:rsidRDefault="00000000">
      <w:pPr>
        <w:spacing w:before="80" w:after="80"/>
      </w:pPr>
      <w:r>
        <w:rPr>
          <w:b/>
          <w:bCs/>
          <w:color w:val="000000"/>
        </w:rPr>
        <w:t>Ejemplo del flujo de una acción del operario:</w:t>
      </w:r>
    </w:p>
    <w:p w14:paraId="238EBB38" w14:textId="77777777" w:rsidR="005B30A9" w:rsidRDefault="00000000">
      <w:pPr>
        <w:pStyle w:val="Prrafodelista"/>
        <w:numPr>
          <w:ilvl w:val="0"/>
          <w:numId w:val="2"/>
        </w:numPr>
        <w:spacing w:before="40" w:after="40"/>
      </w:pPr>
      <w:r>
        <w:rPr>
          <w:color w:val="000000"/>
        </w:rPr>
        <w:t>El operario llena el formulario del paso 3 y presiona Guardar y continuar.</w:t>
      </w:r>
    </w:p>
    <w:p w14:paraId="35B11E20" w14:textId="77777777" w:rsidR="005B30A9" w:rsidRDefault="00000000">
      <w:pPr>
        <w:pStyle w:val="Prrafodelista"/>
        <w:numPr>
          <w:ilvl w:val="0"/>
          <w:numId w:val="2"/>
        </w:numPr>
        <w:spacing w:before="40" w:after="40"/>
      </w:pPr>
      <w:r>
        <w:rPr>
          <w:color w:val="000000"/>
        </w:rPr>
        <w:t>El JavaScript hace un POST /api/lotes/{id}/pasos/3 con los datos del formulario en JSON.</w:t>
      </w:r>
    </w:p>
    <w:p w14:paraId="66DD6FBD" w14:textId="77777777" w:rsidR="005B30A9" w:rsidRDefault="00000000">
      <w:pPr>
        <w:pStyle w:val="Prrafodelista"/>
        <w:numPr>
          <w:ilvl w:val="0"/>
          <w:numId w:val="2"/>
        </w:numPr>
        <w:spacing w:before="40" w:after="40"/>
      </w:pPr>
      <w:r>
        <w:rPr>
          <w:color w:val="000000"/>
        </w:rPr>
        <w:t>FastAPI recibe la petición, valida que los valores estén dentro de los rangos BPM configurados.</w:t>
      </w:r>
    </w:p>
    <w:p w14:paraId="581495C0" w14:textId="77777777" w:rsidR="005B30A9" w:rsidRDefault="00000000">
      <w:pPr>
        <w:pStyle w:val="Prrafodelista"/>
        <w:numPr>
          <w:ilvl w:val="0"/>
          <w:numId w:val="2"/>
        </w:numPr>
        <w:spacing w:before="40" w:after="40"/>
      </w:pPr>
      <w:r>
        <w:rPr>
          <w:color w:val="000000"/>
        </w:rPr>
        <w:t>Si la validación pasa, FastAPI guarda el registro en la colección pasos_registro de MongoDB y emite un evento hacia la colección eventos.</w:t>
      </w:r>
    </w:p>
    <w:p w14:paraId="28C1DCC4" w14:textId="77777777" w:rsidR="005B30A9" w:rsidRDefault="00000000">
      <w:pPr>
        <w:pStyle w:val="Prrafodelista"/>
        <w:numPr>
          <w:ilvl w:val="0"/>
          <w:numId w:val="2"/>
        </w:numPr>
        <w:spacing w:before="40" w:after="40"/>
      </w:pPr>
      <w:r>
        <w:rPr>
          <w:color w:val="000000"/>
        </w:rPr>
        <w:t>FastAPI responde con { status: ok } y el frontend avanza al paso 4.</w:t>
      </w:r>
    </w:p>
    <w:p w14:paraId="303F01E7" w14:textId="77777777" w:rsidR="005B30A9" w:rsidRDefault="00000000">
      <w:pPr>
        <w:pStyle w:val="Prrafodelista"/>
        <w:numPr>
          <w:ilvl w:val="0"/>
          <w:numId w:val="2"/>
        </w:numPr>
        <w:spacing w:before="40" w:after="40"/>
      </w:pPr>
      <w:r>
        <w:rPr>
          <w:color w:val="000000"/>
        </w:rPr>
        <w:t>Si la validación falla, FastAPI responde con { error: valor fuera de rango BPM } y el frontend muestra la alerta sin avanzar.</w:t>
      </w:r>
    </w:p>
    <w:p w14:paraId="7C38C552" w14:textId="77777777" w:rsidR="005B30A9" w:rsidRDefault="005B30A9">
      <w:pPr>
        <w:spacing w:before="80" w:after="80"/>
      </w:pPr>
    </w:p>
    <w:p w14:paraId="28F6C2CB" w14:textId="77777777" w:rsidR="005B30A9" w:rsidRDefault="00000000">
      <w:pPr>
        <w:pStyle w:val="Ttulo2"/>
      </w:pPr>
      <w:r>
        <w:lastRenderedPageBreak/>
        <w:t>Definición de los 4 módulos</w:t>
      </w:r>
    </w:p>
    <w:p w14:paraId="75FE699E" w14:textId="44A052F8" w:rsidR="005B30A9" w:rsidRDefault="00000000">
      <w:pPr>
        <w:spacing w:before="80" w:after="80"/>
      </w:pPr>
      <w:r>
        <w:rPr>
          <w:color w:val="000000"/>
        </w:rPr>
        <w:t>El backend está organizado en cuatro módulos independientes. Cada módulo tiene una responsabilidad única y se comunica con los demás a través de interfaces definidas, aplicando el principio de responsabilidad única de SOLID.</w:t>
      </w:r>
    </w:p>
    <w:p w14:paraId="3C26C111" w14:textId="77777777" w:rsidR="005B30A9" w:rsidRDefault="00000000">
      <w:pPr>
        <w:pStyle w:val="Ttulo3"/>
      </w:pPr>
      <w:r>
        <w:t>Módulo 1 — Gestión de lotes</w:t>
      </w:r>
    </w:p>
    <w:p w14:paraId="35C98DF5" w14:textId="77777777" w:rsidR="005B30A9" w:rsidRDefault="00000000">
      <w:pPr>
        <w:spacing w:before="80" w:after="80"/>
      </w:pPr>
      <w:r>
        <w:rPr>
          <w:color w:val="000000"/>
        </w:rPr>
        <w:t>Responsabilidad: administrar el ciclo de vida del lote como entidad central del sistema. Crea nuevos lotes a partir de órdenes de producción, asigna números de lote únicos automáticamente, mantiene el estado actualizado del lote (en espera, en producción, en revisión, liberado, rechazado) y expone el panel general de lotes activos. Es el punto de entrada del sistema: sin un lote creado, ningún otro módulo tiene contexto para operar.</w:t>
      </w:r>
    </w:p>
    <w:p w14:paraId="1057AF3F" w14:textId="77777777" w:rsidR="005B30A9" w:rsidRDefault="005B30A9">
      <w:pPr>
        <w:spacing w:before="80" w:after="80"/>
      </w:pPr>
    </w:p>
    <w:p w14:paraId="0EEAC30E" w14:textId="77777777" w:rsidR="005B30A9" w:rsidRDefault="00000000">
      <w:pPr>
        <w:spacing w:before="80" w:after="80"/>
      </w:pPr>
      <w:r>
        <w:rPr>
          <w:color w:val="000000"/>
        </w:rPr>
        <w:t>Lo que no hace: no registra datos del proceso paso a paso, no valida rangos BPM, no gestiona firmas.</w:t>
      </w:r>
    </w:p>
    <w:p w14:paraId="5F49A848" w14:textId="77777777" w:rsidR="005B30A9" w:rsidRDefault="005B30A9">
      <w:pPr>
        <w:spacing w:before="80" w:after="80"/>
      </w:pPr>
    </w:p>
    <w:p w14:paraId="27C9B4D7" w14:textId="77777777" w:rsidR="005B30A9" w:rsidRDefault="00000000">
      <w:pPr>
        <w:pStyle w:val="Ttulo3"/>
      </w:pPr>
      <w:r>
        <w:t>Módulo 2 — Registro de producción</w:t>
      </w:r>
    </w:p>
    <w:p w14:paraId="002B580D" w14:textId="77777777" w:rsidR="005B30A9" w:rsidRDefault="00000000">
      <w:pPr>
        <w:spacing w:before="80" w:after="80"/>
      </w:pPr>
      <w:r>
        <w:rPr>
          <w:color w:val="000000"/>
        </w:rPr>
        <w:t>Responsabilidad: gestionar el stepper de 9 pasos y capturar los datos de cada etapa del proceso productivo. Presenta el formulario correspondiente a cada paso, guarda los datos ingresados por el operario, valida en tiempo real que los valores estén dentro de los rangos BPM configurados y habilita el reporte de no conformidades. Es el módulo de mayor volumen de pantallas porque contiene los 9 formularios distintos, uno por cada paso físico del proceso.</w:t>
      </w:r>
    </w:p>
    <w:p w14:paraId="19DDAA31" w14:textId="77777777" w:rsidR="005B30A9" w:rsidRDefault="005B30A9">
      <w:pPr>
        <w:spacing w:before="80" w:after="80"/>
      </w:pPr>
    </w:p>
    <w:p w14:paraId="67D6C782" w14:textId="77777777" w:rsidR="005B30A9" w:rsidRDefault="00000000">
      <w:pPr>
        <w:spacing w:before="80" w:after="80"/>
      </w:pPr>
      <w:r>
        <w:rPr>
          <w:color w:val="000000"/>
        </w:rPr>
        <w:t>Lo que no hace: no decide si el lote puede liberarse, no genera la firma, no exporta reportes.</w:t>
      </w:r>
    </w:p>
    <w:p w14:paraId="35B0A6CB" w14:textId="77777777" w:rsidR="005B30A9" w:rsidRDefault="005B30A9">
      <w:pPr>
        <w:spacing w:before="80" w:after="80"/>
      </w:pPr>
    </w:p>
    <w:p w14:paraId="54FB7A42" w14:textId="77777777" w:rsidR="005B30A9" w:rsidRDefault="00000000">
      <w:pPr>
        <w:pStyle w:val="Ttulo3"/>
      </w:pPr>
      <w:r>
        <w:t>Módulo 3 — Control y validación</w:t>
      </w:r>
    </w:p>
    <w:p w14:paraId="4E8E1EE0" w14:textId="77777777" w:rsidR="005B30A9" w:rsidRDefault="00000000">
      <w:pPr>
        <w:spacing w:before="80" w:after="80"/>
      </w:pPr>
      <w:r>
        <w:rPr>
          <w:color w:val="000000"/>
        </w:rPr>
        <w:t>Responsabilidad: ejecutar la pre-verificación automática del lote antes de habilitar la firma y gestionar el ciclo de vida de las no conformidades. Recorre los 9 pasos y verifica que todos estén completos, que ningún valor esté fuera de rango sin resolución y que no haya no conformidades abiertas. Genera el resumen de estado que el Director Técnico ve antes de firmar. Si algo falla, bloquea el avance e indica exactamente qué falta y en qué paso.</w:t>
      </w:r>
    </w:p>
    <w:p w14:paraId="3D435C9B" w14:textId="77777777" w:rsidR="005B30A9" w:rsidRDefault="005B30A9">
      <w:pPr>
        <w:spacing w:before="80" w:after="80"/>
      </w:pPr>
    </w:p>
    <w:p w14:paraId="5C4468FE" w14:textId="77777777" w:rsidR="005B30A9" w:rsidRDefault="00000000">
      <w:pPr>
        <w:spacing w:before="80" w:after="80"/>
      </w:pPr>
      <w:r>
        <w:rPr>
          <w:color w:val="000000"/>
        </w:rPr>
        <w:t>Lo que no hace: no captura datos del proceso, no registra eventos del historial, no gestiona usuarios.</w:t>
      </w:r>
    </w:p>
    <w:p w14:paraId="477CCB70" w14:textId="77777777" w:rsidR="005B30A9" w:rsidRDefault="005B30A9">
      <w:pPr>
        <w:spacing w:before="80" w:after="80"/>
      </w:pPr>
    </w:p>
    <w:p w14:paraId="61639C95" w14:textId="77777777" w:rsidR="006B263A" w:rsidRDefault="006B263A">
      <w:pPr>
        <w:spacing w:before="80" w:after="80"/>
      </w:pPr>
    </w:p>
    <w:p w14:paraId="154DCDAA" w14:textId="77777777" w:rsidR="006B263A" w:rsidRDefault="006B263A">
      <w:pPr>
        <w:spacing w:before="80" w:after="80"/>
      </w:pPr>
    </w:p>
    <w:p w14:paraId="1995687F" w14:textId="77777777" w:rsidR="005B30A9" w:rsidRDefault="00000000">
      <w:pPr>
        <w:pStyle w:val="Ttulo3"/>
      </w:pPr>
      <w:r>
        <w:lastRenderedPageBreak/>
        <w:t>Módulo 4 — Trazabilidad y firma</w:t>
      </w:r>
    </w:p>
    <w:p w14:paraId="13D69DB1" w14:textId="77777777" w:rsidR="005B30A9" w:rsidRDefault="00000000">
      <w:pPr>
        <w:spacing w:before="80" w:after="80"/>
      </w:pPr>
      <w:r>
        <w:rPr>
          <w:color w:val="000000"/>
        </w:rPr>
        <w:t>Responsabilidad: registrar de forma inmutable cada evento del lote y gestionar la firma electrónica de liberación. Guarda automáticamente un evento cada vez que algo relevante ocurre (creación del lote, cambio de estado, paso completado, no conformidad registrada, firma). Garantiza que esos eventos no puedan modificarse ni eliminarse. Presenta el historial cronológico completo, permite exportarlo en PDF para auditorías INVIMA y gestiona el proceso de firma del Director Técnico con autenticación por contraseña.</w:t>
      </w:r>
    </w:p>
    <w:p w14:paraId="2B6C42B4" w14:textId="77777777" w:rsidR="005B30A9" w:rsidRDefault="005B30A9">
      <w:pPr>
        <w:spacing w:before="80" w:after="80"/>
      </w:pPr>
    </w:p>
    <w:p w14:paraId="7347BE17" w14:textId="77777777" w:rsidR="005B30A9" w:rsidRDefault="00000000">
      <w:pPr>
        <w:spacing w:before="80" w:after="80"/>
      </w:pPr>
      <w:r>
        <w:rPr>
          <w:color w:val="000000"/>
        </w:rPr>
        <w:t>Lo que no hace: no valida datos del proceso, no gestiona el stepper, no crea lotes.</w:t>
      </w:r>
    </w:p>
    <w:p w14:paraId="22547C3B" w14:textId="77777777" w:rsidR="005B30A9" w:rsidRDefault="005B30A9">
      <w:pPr>
        <w:spacing w:before="80" w:after="80"/>
      </w:pPr>
    </w:p>
    <w:p w14:paraId="1E2EB149" w14:textId="77777777" w:rsidR="005B30A9" w:rsidRDefault="00000000">
      <w:pPr>
        <w:pStyle w:val="Ttulo2"/>
      </w:pPr>
      <w:r>
        <w:t>Relación entre módulos</w:t>
      </w:r>
    </w:p>
    <w:p w14:paraId="00540CCC" w14:textId="77777777" w:rsidR="005B30A9" w:rsidRDefault="00000000">
      <w:pPr>
        <w:spacing w:before="80" w:after="80"/>
      </w:pPr>
      <w:r>
        <w:rPr>
          <w:color w:val="000000"/>
        </w:rPr>
        <w:t>Los módulos operan en secuencia funcional. El Módulo 1 crea el lote que el Módulo 2 puebla con datos de producción. El Módulo 3 consume esos datos para ejecutar la pre-verificación. El Módulo 4 registra los eventos emitidos por los tres módulos anteriores y gestiona la firma final. Cualquier acción relevante en cualquier módulo genera un evento que el Módulo 4 registra de forma inmutable, garantizando la trazabilidad completa exigida por las normas BPM e INVIMA.</w:t>
      </w:r>
    </w:p>
    <w:p w14:paraId="05CE48E2" w14:textId="77777777" w:rsidR="005B30A9" w:rsidRDefault="005B30A9">
      <w:pPr>
        <w:pageBreakBefore/>
      </w:pPr>
    </w:p>
    <w:p w14:paraId="55CEBD53" w14:textId="77777777" w:rsidR="005B30A9" w:rsidRDefault="00000000">
      <w:pPr>
        <w:pStyle w:val="Ttulo1"/>
      </w:pPr>
      <w:r>
        <w:t>V. Modelo de clases del sistema</w:t>
      </w:r>
    </w:p>
    <w:p w14:paraId="3753349C" w14:textId="5AF7D36F" w:rsidR="005B30A9" w:rsidRDefault="00000000">
      <w:pPr>
        <w:spacing w:before="80" w:after="80"/>
      </w:pPr>
      <w:r>
        <w:rPr>
          <w:color w:val="000000"/>
        </w:rPr>
        <w:t>El modelo de clases refleja las entidades del dominio de producción y sus relaciones. El punto de entrada es la OrdenDeCompra que llega al Director Técnico desde la empresa. A partir de ella se genera una OrdenDeProduccion, que a su vez origina uno o más lotes de un Producto específico. Cada lote recorre 9 instancias de PasoProduccion. Las no conformidades se asocian a pasos específicos. El historial de eventos y la firma se asocian directamente al lote.</w:t>
      </w:r>
    </w:p>
    <w:p w14:paraId="0E1625B5" w14:textId="77777777" w:rsidR="005B30A9" w:rsidRDefault="00000000">
      <w:pPr>
        <w:pStyle w:val="Ttulo2"/>
      </w:pPr>
      <w:r>
        <w:t>Clases principales</w:t>
      </w:r>
    </w:p>
    <w:p w14:paraId="02B14CDA" w14:textId="77777777" w:rsidR="005B30A9" w:rsidRDefault="005B30A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5B30A9" w14:paraId="5013F7BF"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6DDEE3B" w14:textId="77777777" w:rsidR="005B30A9" w:rsidRDefault="00000000">
            <w:r>
              <w:rPr>
                <w:b/>
                <w:bCs/>
                <w:color w:val="FFFFFF"/>
                <w:sz w:val="22"/>
                <w:szCs w:val="22"/>
              </w:rPr>
              <w:t>Clase</w:t>
            </w:r>
          </w:p>
        </w:tc>
        <w:tc>
          <w:tcPr>
            <w:tcW w:w="351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B093FA0" w14:textId="77777777" w:rsidR="005B30A9" w:rsidRDefault="00000000">
            <w:r>
              <w:rPr>
                <w:b/>
                <w:bCs/>
                <w:color w:val="FFFFFF"/>
                <w:sz w:val="22"/>
                <w:szCs w:val="22"/>
              </w:rPr>
              <w:t>Responsabilidad</w:t>
            </w:r>
          </w:p>
        </w:tc>
        <w:tc>
          <w:tcPr>
            <w:tcW w:w="351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CDAC712" w14:textId="77777777" w:rsidR="005B30A9" w:rsidRDefault="00000000">
            <w:r>
              <w:rPr>
                <w:b/>
                <w:bCs/>
                <w:color w:val="FFFFFF"/>
                <w:sz w:val="22"/>
                <w:szCs w:val="22"/>
              </w:rPr>
              <w:t>Relaciones clave</w:t>
            </w:r>
          </w:p>
        </w:tc>
      </w:tr>
      <w:tr w:rsidR="005B30A9" w14:paraId="603A9B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43E0B" w14:textId="77777777" w:rsidR="005B30A9" w:rsidRDefault="00000000">
            <w:r>
              <w:rPr>
                <w:color w:val="000000"/>
                <w:sz w:val="22"/>
                <w:szCs w:val="22"/>
              </w:rPr>
              <w:t>OrdenDeCompra</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CF5CE" w14:textId="77777777" w:rsidR="005B30A9" w:rsidRDefault="00000000">
            <w:r>
              <w:rPr>
                <w:color w:val="000000"/>
                <w:sz w:val="22"/>
                <w:szCs w:val="22"/>
              </w:rPr>
              <w:t>Necesidad de producción recibida por el Director Técnico.</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E9018" w14:textId="77777777" w:rsidR="005B30A9" w:rsidRDefault="00000000">
            <w:r>
              <w:rPr>
                <w:color w:val="000000"/>
                <w:sz w:val="22"/>
                <w:szCs w:val="22"/>
              </w:rPr>
              <w:t>Composición 1 a 0..1 con OrdenDeProduccion</w:t>
            </w:r>
          </w:p>
        </w:tc>
      </w:tr>
      <w:tr w:rsidR="005B30A9" w14:paraId="44BBD9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47D63" w14:textId="77777777" w:rsidR="005B30A9" w:rsidRDefault="00000000">
            <w:r>
              <w:rPr>
                <w:color w:val="000000"/>
                <w:sz w:val="22"/>
                <w:szCs w:val="22"/>
              </w:rPr>
              <w:t>OrdenDeProduccion</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2B2373" w14:textId="77777777" w:rsidR="005B30A9" w:rsidRDefault="00000000">
            <w:r>
              <w:rPr>
                <w:color w:val="000000"/>
                <w:sz w:val="22"/>
                <w:szCs w:val="22"/>
              </w:rPr>
              <w:t>Orden formal generada por el DT. Referencia la OrdenDeCompra y el Producto.</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FB9624" w14:textId="77777777" w:rsidR="005B30A9" w:rsidRDefault="00000000">
            <w:r>
              <w:rPr>
                <w:color w:val="000000"/>
                <w:sz w:val="22"/>
                <w:szCs w:val="22"/>
              </w:rPr>
              <w:t>Agregación 1 a 1..* con Lote</w:t>
            </w:r>
          </w:p>
        </w:tc>
      </w:tr>
      <w:tr w:rsidR="005B30A9" w14:paraId="1CECF9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43007" w14:textId="77777777" w:rsidR="005B30A9" w:rsidRDefault="00000000">
            <w:r>
              <w:rPr>
                <w:color w:val="000000"/>
                <w:sz w:val="22"/>
                <w:szCs w:val="22"/>
              </w:rPr>
              <w:t>Producto</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3733A" w14:textId="77777777" w:rsidR="005B30A9" w:rsidRDefault="00000000">
            <w:proofErr w:type="gramStart"/>
            <w:r>
              <w:rPr>
                <w:color w:val="000000"/>
                <w:sz w:val="22"/>
                <w:szCs w:val="22"/>
              </w:rPr>
              <w:t>El medicamento a fabricar</w:t>
            </w:r>
            <w:proofErr w:type="gramEnd"/>
            <w:r>
              <w:rPr>
                <w:color w:val="000000"/>
                <w:sz w:val="22"/>
                <w:szCs w:val="22"/>
              </w:rPr>
              <w:t xml:space="preserve"> (nombre, presentación, fórmula).</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86D7C" w14:textId="77777777" w:rsidR="005B30A9" w:rsidRDefault="00000000">
            <w:r>
              <w:rPr>
                <w:color w:val="000000"/>
                <w:sz w:val="22"/>
                <w:szCs w:val="22"/>
              </w:rPr>
              <w:t>Asociación 1 a 0..* con Lote</w:t>
            </w:r>
          </w:p>
        </w:tc>
      </w:tr>
      <w:tr w:rsidR="005B30A9" w14:paraId="73C5EA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37F973" w14:textId="77777777" w:rsidR="005B30A9" w:rsidRDefault="00000000">
            <w:r>
              <w:rPr>
                <w:color w:val="000000"/>
                <w:sz w:val="22"/>
                <w:szCs w:val="22"/>
              </w:rPr>
              <w:t>Lote</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6991A8" w14:textId="77777777" w:rsidR="005B30A9" w:rsidRDefault="00000000">
            <w:proofErr w:type="gramStart"/>
            <w:r>
              <w:rPr>
                <w:color w:val="000000"/>
                <w:sz w:val="22"/>
                <w:szCs w:val="22"/>
              </w:rPr>
              <w:t>Cantidad a fabricar</w:t>
            </w:r>
            <w:proofErr w:type="gramEnd"/>
            <w:r>
              <w:rPr>
                <w:color w:val="000000"/>
                <w:sz w:val="22"/>
                <w:szCs w:val="22"/>
              </w:rPr>
              <w:t xml:space="preserve"> de un producto. Entidad central del sistema.</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05D4EA" w14:textId="77777777" w:rsidR="005B30A9" w:rsidRDefault="00000000">
            <w:r>
              <w:rPr>
                <w:color w:val="000000"/>
                <w:sz w:val="22"/>
                <w:szCs w:val="22"/>
              </w:rPr>
              <w:t>Composición con PasoProduccion (1 a 9) y EventoHistorial</w:t>
            </w:r>
          </w:p>
        </w:tc>
      </w:tr>
      <w:tr w:rsidR="005B30A9" w14:paraId="510353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7D3C0" w14:textId="77777777" w:rsidR="005B30A9" w:rsidRDefault="00000000">
            <w:r>
              <w:rPr>
                <w:color w:val="000000"/>
                <w:sz w:val="22"/>
                <w:szCs w:val="22"/>
              </w:rPr>
              <w:t>PasoProduccion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32087" w14:textId="77777777" w:rsidR="005B30A9" w:rsidRDefault="00000000">
            <w:r>
              <w:rPr>
                <w:color w:val="000000"/>
                <w:sz w:val="22"/>
                <w:szCs w:val="22"/>
              </w:rPr>
              <w:t>Cada uno de los 9 pasos físicos del proceso productivo.</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3A23A" w14:textId="77777777" w:rsidR="005B30A9" w:rsidRDefault="00000000">
            <w:r>
              <w:rPr>
                <w:color w:val="000000"/>
                <w:sz w:val="22"/>
                <w:szCs w:val="22"/>
              </w:rPr>
              <w:t>Agregación 1 a 0..* con NoConformidad</w:t>
            </w:r>
          </w:p>
        </w:tc>
      </w:tr>
      <w:tr w:rsidR="005B30A9" w14:paraId="31554E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96D8C" w14:textId="77777777" w:rsidR="005B30A9" w:rsidRDefault="00000000">
            <w:r>
              <w:rPr>
                <w:color w:val="000000"/>
                <w:sz w:val="22"/>
                <w:szCs w:val="22"/>
              </w:rPr>
              <w:t>NoConformidad</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C5186" w14:textId="77777777" w:rsidR="005B30A9" w:rsidRDefault="00000000">
            <w:r>
              <w:rPr>
                <w:color w:val="000000"/>
                <w:sz w:val="22"/>
                <w:szCs w:val="22"/>
              </w:rPr>
              <w:t>Desviación detectada en un paso específico.</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C06E53" w14:textId="77777777" w:rsidR="005B30A9" w:rsidRDefault="00000000">
            <w:r>
              <w:rPr>
                <w:color w:val="000000"/>
                <w:sz w:val="22"/>
                <w:szCs w:val="22"/>
              </w:rPr>
              <w:t>Asociada a PasoProduccion por FK idPaso</w:t>
            </w:r>
          </w:p>
        </w:tc>
      </w:tr>
      <w:tr w:rsidR="005B30A9" w14:paraId="1591A36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2B99" w14:textId="77777777" w:rsidR="005B30A9" w:rsidRDefault="00000000">
            <w:r>
              <w:rPr>
                <w:color w:val="000000"/>
                <w:sz w:val="22"/>
                <w:szCs w:val="22"/>
              </w:rPr>
              <w:t>EventoHistorial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D63E0" w14:textId="77777777" w:rsidR="005B30A9" w:rsidRDefault="00000000">
            <w:r>
              <w:rPr>
                <w:color w:val="000000"/>
                <w:sz w:val="22"/>
                <w:szCs w:val="22"/>
              </w:rPr>
              <w:t>Registro inmutable de cada acción sobre el lote.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534E" w14:textId="77777777" w:rsidR="005B30A9" w:rsidRDefault="00000000">
            <w:r>
              <w:rPr>
                <w:color w:val="000000"/>
                <w:sz w:val="22"/>
                <w:szCs w:val="22"/>
              </w:rPr>
              <w:t>Composición con Lote. No se puede modificar.</w:t>
            </w:r>
          </w:p>
        </w:tc>
      </w:tr>
      <w:tr w:rsidR="005B30A9" w14:paraId="0B1443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5F4D2" w14:textId="77777777" w:rsidR="005B30A9" w:rsidRDefault="00000000">
            <w:r>
              <w:rPr>
                <w:color w:val="000000"/>
                <w:sz w:val="22"/>
                <w:szCs w:val="22"/>
              </w:rPr>
              <w:t>Firma</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FDC653" w14:textId="77777777" w:rsidR="005B30A9" w:rsidRDefault="00000000">
            <w:r>
              <w:rPr>
                <w:color w:val="000000"/>
                <w:sz w:val="22"/>
                <w:szCs w:val="22"/>
              </w:rPr>
              <w:t>Acto de liberación formal del lote por el Director Técnico.</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AE342B" w14:textId="77777777" w:rsidR="005B30A9" w:rsidRDefault="00000000">
            <w:r>
              <w:rPr>
                <w:color w:val="000000"/>
                <w:sz w:val="22"/>
                <w:szCs w:val="22"/>
              </w:rPr>
              <w:t>Agregación 0..1 con Lote. Contiene hash verificable.</w:t>
            </w:r>
          </w:p>
        </w:tc>
      </w:tr>
      <w:tr w:rsidR="005B30A9" w14:paraId="7508FE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FF0E2" w14:textId="77777777" w:rsidR="005B30A9" w:rsidRDefault="00000000">
            <w:r>
              <w:rPr>
                <w:color w:val="000000"/>
                <w:sz w:val="22"/>
                <w:szCs w:val="22"/>
              </w:rPr>
              <w:t>Usuario</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8C939" w14:textId="77777777" w:rsidR="005B30A9" w:rsidRDefault="00000000">
            <w:r>
              <w:rPr>
                <w:color w:val="000000"/>
                <w:sz w:val="22"/>
                <w:szCs w:val="22"/>
              </w:rPr>
              <w:t>Operario o Director Técnico. Define permisos y vistas.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C4F3E" w14:textId="77777777" w:rsidR="005B30A9" w:rsidRDefault="00000000">
            <w:r>
              <w:rPr>
                <w:color w:val="000000"/>
                <w:sz w:val="22"/>
                <w:szCs w:val="22"/>
              </w:rPr>
              <w:t>Asociación con Lote y PasoProduccion.</w:t>
            </w:r>
          </w:p>
        </w:tc>
      </w:tr>
    </w:tbl>
    <w:p w14:paraId="20EFCD51" w14:textId="77777777" w:rsidR="005B30A9" w:rsidRDefault="005B30A9">
      <w:pPr>
        <w:spacing w:before="80" w:after="80"/>
      </w:pPr>
    </w:p>
    <w:p w14:paraId="7D04951B" w14:textId="77777777" w:rsidR="005B30A9" w:rsidRDefault="005B30A9">
      <w:pPr>
        <w:pageBreakBefore/>
      </w:pPr>
    </w:p>
    <w:p w14:paraId="225F2D7F" w14:textId="27C48C9C" w:rsidR="005B30A9" w:rsidRDefault="005B30A9" w:rsidP="006B263A">
      <w:pPr>
        <w:pStyle w:val="Prrafodelista"/>
        <w:spacing w:before="40" w:after="40"/>
        <w:ind w:left="720"/>
      </w:pPr>
    </w:p>
    <w:sectPr w:rsidR="005B30A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0AC5A" w14:textId="77777777" w:rsidR="00924CD6" w:rsidRDefault="00924CD6">
      <w:r>
        <w:separator/>
      </w:r>
    </w:p>
  </w:endnote>
  <w:endnote w:type="continuationSeparator" w:id="0">
    <w:p w14:paraId="6A160B33" w14:textId="77777777" w:rsidR="00924CD6" w:rsidRDefault="00924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89D08" w14:textId="30D0AB41" w:rsidR="005B30A9" w:rsidRDefault="005B30A9" w:rsidP="006B263A">
    <w:pPr>
      <w:rPr>
        <w:color w:val="888888"/>
        <w:sz w:val="18"/>
        <w:szCs w:val="18"/>
      </w:rPr>
    </w:pPr>
  </w:p>
  <w:p w14:paraId="440BCF3A" w14:textId="77777777" w:rsidR="006B263A" w:rsidRDefault="006B263A" w:rsidP="006B263A">
    <w:pPr>
      <w:rPr>
        <w:color w:val="888888"/>
        <w:sz w:val="18"/>
        <w:szCs w:val="18"/>
      </w:rPr>
    </w:pPr>
  </w:p>
  <w:p w14:paraId="39ABAFEC" w14:textId="77777777" w:rsidR="006B263A" w:rsidRDefault="006B263A" w:rsidP="006B26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93BF7" w14:textId="77777777" w:rsidR="00924CD6" w:rsidRDefault="00924CD6">
      <w:r>
        <w:separator/>
      </w:r>
    </w:p>
  </w:footnote>
  <w:footnote w:type="continuationSeparator" w:id="0">
    <w:p w14:paraId="58DEC728" w14:textId="77777777" w:rsidR="00924CD6" w:rsidRDefault="00924C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7271F"/>
    <w:multiLevelType w:val="hybridMultilevel"/>
    <w:tmpl w:val="F40ADE06"/>
    <w:lvl w:ilvl="0" w:tplc="400EDC4A">
      <w:start w:val="1"/>
      <w:numFmt w:val="bullet"/>
      <w:lvlText w:val="•"/>
      <w:lvlJc w:val="left"/>
      <w:pPr>
        <w:ind w:left="720" w:hanging="360"/>
      </w:pPr>
    </w:lvl>
    <w:lvl w:ilvl="1" w:tplc="8BD63256">
      <w:numFmt w:val="decimal"/>
      <w:lvlText w:val=""/>
      <w:lvlJc w:val="left"/>
    </w:lvl>
    <w:lvl w:ilvl="2" w:tplc="9ACCEE10">
      <w:numFmt w:val="decimal"/>
      <w:lvlText w:val=""/>
      <w:lvlJc w:val="left"/>
    </w:lvl>
    <w:lvl w:ilvl="3" w:tplc="74182A4E">
      <w:numFmt w:val="decimal"/>
      <w:lvlText w:val=""/>
      <w:lvlJc w:val="left"/>
    </w:lvl>
    <w:lvl w:ilvl="4" w:tplc="812865E4">
      <w:numFmt w:val="decimal"/>
      <w:lvlText w:val=""/>
      <w:lvlJc w:val="left"/>
    </w:lvl>
    <w:lvl w:ilvl="5" w:tplc="33A8FCE4">
      <w:numFmt w:val="decimal"/>
      <w:lvlText w:val=""/>
      <w:lvlJc w:val="left"/>
    </w:lvl>
    <w:lvl w:ilvl="6" w:tplc="82102D9E">
      <w:numFmt w:val="decimal"/>
      <w:lvlText w:val=""/>
      <w:lvlJc w:val="left"/>
    </w:lvl>
    <w:lvl w:ilvl="7" w:tplc="7556D88A">
      <w:numFmt w:val="decimal"/>
      <w:lvlText w:val=""/>
      <w:lvlJc w:val="left"/>
    </w:lvl>
    <w:lvl w:ilvl="8" w:tplc="E064F1A4">
      <w:numFmt w:val="decimal"/>
      <w:lvlText w:val=""/>
      <w:lvlJc w:val="left"/>
    </w:lvl>
  </w:abstractNum>
  <w:abstractNum w:abstractNumId="1" w15:restartNumberingAfterBreak="0">
    <w:nsid w:val="7A4A34A2"/>
    <w:multiLevelType w:val="hybridMultilevel"/>
    <w:tmpl w:val="7DFE18A4"/>
    <w:lvl w:ilvl="0" w:tplc="89CAA98A">
      <w:start w:val="1"/>
      <w:numFmt w:val="bullet"/>
      <w:lvlText w:val="●"/>
      <w:lvlJc w:val="left"/>
      <w:pPr>
        <w:ind w:left="720" w:hanging="360"/>
      </w:pPr>
    </w:lvl>
    <w:lvl w:ilvl="1" w:tplc="AC4E963A">
      <w:start w:val="1"/>
      <w:numFmt w:val="bullet"/>
      <w:lvlText w:val="○"/>
      <w:lvlJc w:val="left"/>
      <w:pPr>
        <w:ind w:left="1440" w:hanging="360"/>
      </w:pPr>
    </w:lvl>
    <w:lvl w:ilvl="2" w:tplc="D66A1EE8">
      <w:start w:val="1"/>
      <w:numFmt w:val="bullet"/>
      <w:lvlText w:val="■"/>
      <w:lvlJc w:val="left"/>
      <w:pPr>
        <w:ind w:left="2160" w:hanging="360"/>
      </w:pPr>
    </w:lvl>
    <w:lvl w:ilvl="3" w:tplc="1E786C86">
      <w:start w:val="1"/>
      <w:numFmt w:val="bullet"/>
      <w:lvlText w:val="●"/>
      <w:lvlJc w:val="left"/>
      <w:pPr>
        <w:ind w:left="2880" w:hanging="360"/>
      </w:pPr>
    </w:lvl>
    <w:lvl w:ilvl="4" w:tplc="D12C2AE0">
      <w:start w:val="1"/>
      <w:numFmt w:val="bullet"/>
      <w:lvlText w:val="○"/>
      <w:lvlJc w:val="left"/>
      <w:pPr>
        <w:ind w:left="3600" w:hanging="360"/>
      </w:pPr>
    </w:lvl>
    <w:lvl w:ilvl="5" w:tplc="3CEEC49A">
      <w:start w:val="1"/>
      <w:numFmt w:val="bullet"/>
      <w:lvlText w:val="■"/>
      <w:lvlJc w:val="left"/>
      <w:pPr>
        <w:ind w:left="4320" w:hanging="360"/>
      </w:pPr>
    </w:lvl>
    <w:lvl w:ilvl="6" w:tplc="C46267CC">
      <w:start w:val="1"/>
      <w:numFmt w:val="bullet"/>
      <w:lvlText w:val="●"/>
      <w:lvlJc w:val="left"/>
      <w:pPr>
        <w:ind w:left="5040" w:hanging="360"/>
      </w:pPr>
    </w:lvl>
    <w:lvl w:ilvl="7" w:tplc="6A76AF84">
      <w:start w:val="1"/>
      <w:numFmt w:val="bullet"/>
      <w:lvlText w:val="●"/>
      <w:lvlJc w:val="left"/>
      <w:pPr>
        <w:ind w:left="5760" w:hanging="360"/>
      </w:pPr>
    </w:lvl>
    <w:lvl w:ilvl="8" w:tplc="03820748">
      <w:start w:val="1"/>
      <w:numFmt w:val="bullet"/>
      <w:lvlText w:val="●"/>
      <w:lvlJc w:val="left"/>
      <w:pPr>
        <w:ind w:left="6480" w:hanging="360"/>
      </w:pPr>
    </w:lvl>
  </w:abstractNum>
  <w:num w:numId="1" w16cid:durableId="1172915268">
    <w:abstractNumId w:val="1"/>
    <w:lvlOverride w:ilvl="0">
      <w:startOverride w:val="1"/>
    </w:lvlOverride>
  </w:num>
  <w:num w:numId="2" w16cid:durableId="11362203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0A9"/>
    <w:rsid w:val="005B30A9"/>
    <w:rsid w:val="006465F2"/>
    <w:rsid w:val="006B263A"/>
    <w:rsid w:val="008F11D2"/>
    <w:rsid w:val="00924CD6"/>
    <w:rsid w:val="00B365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14CD4"/>
  <w15:docId w15:val="{EB09BEF3-7EF2-4376-8093-669E664AA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000000"/>
      <w:sz w:val="32"/>
      <w:szCs w:val="32"/>
    </w:rPr>
  </w:style>
  <w:style w:type="paragraph" w:styleId="Ttulo2">
    <w:name w:val="heading 2"/>
    <w:uiPriority w:val="9"/>
    <w:unhideWhenUsed/>
    <w:qFormat/>
    <w:pPr>
      <w:spacing w:before="280" w:after="100"/>
      <w:outlineLvl w:val="1"/>
    </w:pPr>
    <w:rPr>
      <w:b/>
      <w:bCs/>
      <w:color w:val="000000"/>
      <w:sz w:val="28"/>
      <w:szCs w:val="28"/>
    </w:rPr>
  </w:style>
  <w:style w:type="paragraph" w:styleId="Ttulo3">
    <w:name w:val="heading 3"/>
    <w:uiPriority w:val="9"/>
    <w:unhideWhenUsed/>
    <w:qFormat/>
    <w:pPr>
      <w:spacing w:before="200" w:after="8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B263A"/>
    <w:pPr>
      <w:tabs>
        <w:tab w:val="center" w:pos="4419"/>
        <w:tab w:val="right" w:pos="8838"/>
      </w:tabs>
    </w:pPr>
  </w:style>
  <w:style w:type="character" w:customStyle="1" w:styleId="EncabezadoCar">
    <w:name w:val="Encabezado Car"/>
    <w:basedOn w:val="Fuentedeprrafopredeter"/>
    <w:link w:val="Encabezado"/>
    <w:uiPriority w:val="99"/>
    <w:rsid w:val="006B263A"/>
  </w:style>
  <w:style w:type="paragraph" w:styleId="Piedepgina">
    <w:name w:val="footer"/>
    <w:basedOn w:val="Normal"/>
    <w:link w:val="PiedepginaCar"/>
    <w:uiPriority w:val="99"/>
    <w:unhideWhenUsed/>
    <w:rsid w:val="006B263A"/>
    <w:pPr>
      <w:tabs>
        <w:tab w:val="center" w:pos="4419"/>
        <w:tab w:val="right" w:pos="8838"/>
      </w:tabs>
    </w:pPr>
  </w:style>
  <w:style w:type="character" w:customStyle="1" w:styleId="PiedepginaCar">
    <w:name w:val="Pie de página Car"/>
    <w:basedOn w:val="Fuentedeprrafopredeter"/>
    <w:link w:val="Piedepgina"/>
    <w:uiPriority w:val="99"/>
    <w:rsid w:val="006B2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981</Words>
  <Characters>5401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Peña García</cp:lastModifiedBy>
  <cp:revision>4</cp:revision>
  <dcterms:created xsi:type="dcterms:W3CDTF">2026-04-11T17:18:00Z</dcterms:created>
  <dcterms:modified xsi:type="dcterms:W3CDTF">2026-04-11T17:19:00Z</dcterms:modified>
</cp:coreProperties>
</file>