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Experience</w:t>
      </w:r>
    </w:p>
    <w:p>
      <w:r>
        <w:t xml:space="preserve">Product Manager at Acme Ltd (2021 - 2024)</w:t>
      </w:r>
    </w:p>
    <w:p>
      <w:r>
        <w:t xml:space="preserve">Increased lead qualification by 20 percent</w:t>
      </w:r>
    </w:p>
    <w:p>
      <w:r>
        <w:t xml:space="preserve">Skills: SQL, Python, Roadmapping</w:t>
      </w:r>
    </w:p>
    <w:sectPr>
      <w:headerReference w:type="default" r:id="rIdH"/>
      <w:footerReference w:type="default" r:id="rIdF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Confidential resume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Jane Example - jane@example.com - +65 0000 0000</w:t>
    </w:r>
  </w:p>
</w:hdr>
</file>

<file path=word/_rels/document.xml.rels><?xml version="1.0" encoding="UTF-8"?><Relationships xmlns="http://schemas.openxmlformats.org/package/2006/relationships"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