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E403D" w14:textId="77777777" w:rsidR="00156913" w:rsidRDefault="00000000">
      <w:pPr>
        <w:pStyle w:val="Heading1"/>
        <w:jc w:val="center"/>
      </w:pPr>
      <w:r>
        <w:t>Interview Questions</w:t>
      </w:r>
    </w:p>
    <w:p w14:paraId="1B2330E4" w14:textId="77777777" w:rsidR="00156913" w:rsidRDefault="00000000">
      <w:pPr>
        <w:spacing w:after="60"/>
        <w:jc w:val="center"/>
      </w:pPr>
      <w:r>
        <w:rPr>
          <w:b/>
          <w:bCs/>
          <w:color w:val="2E75B6"/>
          <w:sz w:val="30"/>
          <w:szCs w:val="30"/>
        </w:rPr>
        <w:t>Data Analyst / Junior Quant</w:t>
      </w:r>
    </w:p>
    <w:p w14:paraId="3017654F" w14:textId="77777777" w:rsidR="00156913" w:rsidRDefault="00000000">
      <w:pPr>
        <w:spacing w:after="480"/>
        <w:jc w:val="center"/>
      </w:pPr>
      <w:r>
        <w:rPr>
          <w:i/>
          <w:iCs/>
          <w:color w:val="595959"/>
          <w:sz w:val="22"/>
          <w:szCs w:val="22"/>
        </w:rPr>
        <w:t>Based on Lecture 2: Validation, Overfitting, and Forecast Failure</w:t>
      </w:r>
    </w:p>
    <w:p w14:paraId="0C96504F" w14:textId="77777777" w:rsidR="00156913" w:rsidRDefault="00000000">
      <w:pPr>
        <w:pStyle w:val="Heading2"/>
      </w:pPr>
      <w:r>
        <w:t>Overfitting &amp; Bias-Variance Tradeoff</w:t>
      </w:r>
    </w:p>
    <w:p w14:paraId="7D939A8C" w14:textId="77777777" w:rsidR="00156913" w:rsidRDefault="00000000">
      <w:pPr>
        <w:pStyle w:val="ListParagraph"/>
        <w:numPr>
          <w:ilvl w:val="0"/>
          <w:numId w:val="2"/>
        </w:numPr>
        <w:spacing w:before="200" w:after="60"/>
      </w:pPr>
      <w:r>
        <w:rPr>
          <w:b/>
          <w:bCs/>
        </w:rPr>
        <w:t>What is overfitting, and how would you detect it in a forecasting model?</w:t>
      </w:r>
    </w:p>
    <w:p w14:paraId="229CE160" w14:textId="77777777" w:rsidR="00156913" w:rsidRDefault="00000000">
      <w:pPr>
        <w:spacing w:after="60"/>
        <w:ind w:left="720"/>
      </w:pPr>
      <w:r>
        <w:rPr>
          <w:i/>
          <w:iCs/>
          <w:color w:val="595959"/>
          <w:sz w:val="22"/>
          <w:szCs w:val="22"/>
        </w:rPr>
        <w:t>Tests: Core ML concept — always asked in data analyst/quant interviews.</w:t>
      </w:r>
    </w:p>
    <w:p w14:paraId="5A19D75D" w14:textId="75825A8B" w:rsidR="00156913" w:rsidRDefault="00156913">
      <w:pPr>
        <w:spacing w:after="280"/>
        <w:ind w:left="720"/>
      </w:pPr>
    </w:p>
    <w:p w14:paraId="2C67E72C" w14:textId="77777777" w:rsidR="00156913" w:rsidRDefault="00000000">
      <w:pPr>
        <w:pStyle w:val="ListParagraph"/>
        <w:numPr>
          <w:ilvl w:val="0"/>
          <w:numId w:val="2"/>
        </w:numPr>
        <w:spacing w:before="200" w:after="60"/>
      </w:pPr>
      <w:r>
        <w:rPr>
          <w:b/>
          <w:bCs/>
        </w:rPr>
        <w:t>Explain the bias-variance tradeoff. How does it guide model complexity decisions in practice?</w:t>
      </w:r>
    </w:p>
    <w:p w14:paraId="291C5B67" w14:textId="77777777" w:rsidR="00156913" w:rsidRDefault="00000000">
      <w:pPr>
        <w:spacing w:after="60"/>
        <w:ind w:left="720"/>
        <w:rPr>
          <w:i/>
          <w:iCs/>
          <w:color w:val="595959"/>
          <w:sz w:val="22"/>
          <w:szCs w:val="22"/>
        </w:rPr>
      </w:pPr>
      <w:r>
        <w:rPr>
          <w:i/>
          <w:iCs/>
          <w:color w:val="595959"/>
          <w:sz w:val="22"/>
          <w:szCs w:val="22"/>
        </w:rPr>
        <w:t>Tests: Conceptual depth — separates candidates who memorize from those who understand.</w:t>
      </w:r>
    </w:p>
    <w:p w14:paraId="6D1A2903" w14:textId="77777777" w:rsidR="00E156B2" w:rsidRDefault="00E156B2">
      <w:pPr>
        <w:spacing w:after="60"/>
        <w:ind w:left="720"/>
      </w:pPr>
    </w:p>
    <w:p w14:paraId="737EEFDE" w14:textId="77777777" w:rsidR="00156913" w:rsidRDefault="00000000">
      <w:pPr>
        <w:pStyle w:val="Heading2"/>
      </w:pPr>
      <w:r>
        <w:t>Validation for Time-Series Data</w:t>
      </w:r>
    </w:p>
    <w:p w14:paraId="67C4FFF2" w14:textId="77777777" w:rsidR="00156913" w:rsidRDefault="00000000">
      <w:pPr>
        <w:pStyle w:val="ListParagraph"/>
        <w:numPr>
          <w:ilvl w:val="0"/>
          <w:numId w:val="2"/>
        </w:numPr>
        <w:spacing w:before="200" w:after="60"/>
      </w:pPr>
      <w:r>
        <w:rPr>
          <w:b/>
          <w:bCs/>
        </w:rPr>
        <w:t>Why can’t we use standard random K-fold cross-validation for time series? What should we use instead?</w:t>
      </w:r>
    </w:p>
    <w:p w14:paraId="0B9BE120" w14:textId="77777777" w:rsidR="00156913" w:rsidRDefault="00000000">
      <w:pPr>
        <w:spacing w:after="60"/>
        <w:ind w:left="720"/>
        <w:rPr>
          <w:i/>
          <w:iCs/>
          <w:color w:val="595959"/>
          <w:sz w:val="22"/>
          <w:szCs w:val="22"/>
        </w:rPr>
      </w:pPr>
      <w:r>
        <w:rPr>
          <w:i/>
          <w:iCs/>
          <w:color w:val="595959"/>
          <w:sz w:val="22"/>
          <w:szCs w:val="22"/>
        </w:rPr>
        <w:t>Tests: Common interview trap — tests whether the candidate understands temporal causality.</w:t>
      </w:r>
    </w:p>
    <w:p w14:paraId="0AB8749A" w14:textId="77777777" w:rsidR="00E156B2" w:rsidRDefault="00E156B2">
      <w:pPr>
        <w:spacing w:after="60"/>
        <w:ind w:left="720"/>
      </w:pPr>
    </w:p>
    <w:p w14:paraId="3AA91F0A" w14:textId="77777777" w:rsidR="00156913" w:rsidRDefault="00000000">
      <w:pPr>
        <w:pStyle w:val="ListParagraph"/>
        <w:numPr>
          <w:ilvl w:val="0"/>
          <w:numId w:val="2"/>
        </w:numPr>
        <w:spacing w:before="200" w:after="60"/>
      </w:pPr>
      <w:r>
        <w:rPr>
          <w:b/>
          <w:bCs/>
        </w:rPr>
        <w:t>What is the difference between a rolling window and an expanding window for model validation? When would you prefer each?</w:t>
      </w:r>
    </w:p>
    <w:p w14:paraId="0518A28C" w14:textId="77777777" w:rsidR="00156913" w:rsidRDefault="00000000">
      <w:pPr>
        <w:spacing w:after="60"/>
        <w:ind w:left="720"/>
        <w:rPr>
          <w:i/>
          <w:iCs/>
          <w:color w:val="595959"/>
          <w:sz w:val="22"/>
          <w:szCs w:val="22"/>
        </w:rPr>
      </w:pPr>
      <w:r>
        <w:rPr>
          <w:i/>
          <w:iCs/>
          <w:color w:val="595959"/>
          <w:sz w:val="22"/>
          <w:szCs w:val="22"/>
        </w:rPr>
        <w:t>Tests: Practical validation design — tested in both data analyst and quant interviews.</w:t>
      </w:r>
    </w:p>
    <w:p w14:paraId="6F1296D8" w14:textId="77777777" w:rsidR="00E156B2" w:rsidRDefault="00E156B2">
      <w:pPr>
        <w:spacing w:after="60"/>
        <w:ind w:left="720"/>
      </w:pPr>
    </w:p>
    <w:p w14:paraId="58C73263" w14:textId="77777777" w:rsidR="00156913" w:rsidRDefault="00000000">
      <w:pPr>
        <w:pStyle w:val="Heading2"/>
      </w:pPr>
      <w:r>
        <w:t>Data Leakage</w:t>
      </w:r>
    </w:p>
    <w:p w14:paraId="6CE4E15F" w14:textId="77777777" w:rsidR="00156913" w:rsidRDefault="00000000">
      <w:pPr>
        <w:pStyle w:val="ListParagraph"/>
        <w:numPr>
          <w:ilvl w:val="0"/>
          <w:numId w:val="2"/>
        </w:numPr>
        <w:spacing w:before="200" w:after="60"/>
      </w:pPr>
      <w:r>
        <w:rPr>
          <w:b/>
          <w:bCs/>
        </w:rPr>
        <w:t>What is data leakage in a forecasting context? Give a concrete example and explain why it is dangerous.</w:t>
      </w:r>
    </w:p>
    <w:p w14:paraId="23A6E3E9" w14:textId="77777777" w:rsidR="00156913" w:rsidRDefault="00000000">
      <w:pPr>
        <w:spacing w:after="60"/>
        <w:ind w:left="720"/>
        <w:rPr>
          <w:i/>
          <w:iCs/>
          <w:color w:val="595959"/>
          <w:sz w:val="22"/>
          <w:szCs w:val="22"/>
        </w:rPr>
      </w:pPr>
      <w:r>
        <w:rPr>
          <w:i/>
          <w:iCs/>
          <w:color w:val="595959"/>
          <w:sz w:val="22"/>
          <w:szCs w:val="22"/>
        </w:rPr>
        <w:t>Tests: Critical practical knowledge — almost always asked in any modeling-focused interview.</w:t>
      </w:r>
    </w:p>
    <w:p w14:paraId="54A43E8B" w14:textId="77777777" w:rsidR="00E156B2" w:rsidRDefault="00E156B2">
      <w:pPr>
        <w:spacing w:after="60"/>
        <w:ind w:left="720"/>
      </w:pPr>
    </w:p>
    <w:p w14:paraId="219CE92C" w14:textId="77777777" w:rsidR="00156913" w:rsidRDefault="00000000">
      <w:pPr>
        <w:pStyle w:val="Heading2"/>
      </w:pPr>
      <w:r>
        <w:t>Forecast Uncertainty</w:t>
      </w:r>
    </w:p>
    <w:p w14:paraId="1BA9FDBA" w14:textId="77777777" w:rsidR="00156913" w:rsidRDefault="00000000">
      <w:pPr>
        <w:pStyle w:val="ListParagraph"/>
        <w:numPr>
          <w:ilvl w:val="0"/>
          <w:numId w:val="2"/>
        </w:numPr>
        <w:spacing w:before="200" w:after="60"/>
      </w:pPr>
      <w:r>
        <w:rPr>
          <w:b/>
          <w:bCs/>
        </w:rPr>
        <w:t>What is a block bootstrap, and why is it preferred over a standard bootstrap for time-series data?</w:t>
      </w:r>
    </w:p>
    <w:p w14:paraId="637779A6" w14:textId="77777777" w:rsidR="00156913" w:rsidRDefault="00000000">
      <w:pPr>
        <w:spacing w:after="60"/>
        <w:ind w:left="720"/>
        <w:rPr>
          <w:i/>
          <w:iCs/>
          <w:color w:val="595959"/>
          <w:sz w:val="22"/>
          <w:szCs w:val="22"/>
        </w:rPr>
      </w:pPr>
      <w:r>
        <w:rPr>
          <w:i/>
          <w:iCs/>
          <w:color w:val="595959"/>
          <w:sz w:val="22"/>
          <w:szCs w:val="22"/>
        </w:rPr>
        <w:lastRenderedPageBreak/>
        <w:t>Tests: Quant-oriented question on uncertainty quantification — relevant for risk and trading roles.</w:t>
      </w:r>
    </w:p>
    <w:p w14:paraId="228F7EBC" w14:textId="77777777" w:rsidR="00E156B2" w:rsidRDefault="00E156B2">
      <w:pPr>
        <w:spacing w:after="60"/>
        <w:ind w:left="720"/>
      </w:pPr>
    </w:p>
    <w:p w14:paraId="04C6016D" w14:textId="77777777" w:rsidR="00156913" w:rsidRDefault="00000000">
      <w:pPr>
        <w:pStyle w:val="ListParagraph"/>
        <w:numPr>
          <w:ilvl w:val="0"/>
          <w:numId w:val="2"/>
        </w:numPr>
        <w:spacing w:before="200" w:after="60"/>
      </w:pPr>
      <w:r>
        <w:rPr>
          <w:b/>
          <w:bCs/>
        </w:rPr>
        <w:t xml:space="preserve">A colleague </w:t>
      </w:r>
      <w:proofErr w:type="gramStart"/>
      <w:r>
        <w:rPr>
          <w:b/>
          <w:bCs/>
        </w:rPr>
        <w:t>says</w:t>
      </w:r>
      <w:proofErr w:type="gramEnd"/>
      <w:r>
        <w:rPr>
          <w:b/>
          <w:bCs/>
        </w:rPr>
        <w:t xml:space="preserve"> “our model’s point forecast is accurate enough, so we don’t need prediction intervals.” Do you agree? Why or why not?</w:t>
      </w:r>
    </w:p>
    <w:p w14:paraId="3B315C8F" w14:textId="77777777" w:rsidR="00156913" w:rsidRDefault="00000000">
      <w:pPr>
        <w:spacing w:after="60"/>
        <w:ind w:left="720"/>
        <w:rPr>
          <w:i/>
          <w:iCs/>
          <w:color w:val="595959"/>
          <w:sz w:val="22"/>
          <w:szCs w:val="22"/>
        </w:rPr>
      </w:pPr>
      <w:r>
        <w:rPr>
          <w:i/>
          <w:iCs/>
          <w:color w:val="595959"/>
          <w:sz w:val="22"/>
          <w:szCs w:val="22"/>
        </w:rPr>
        <w:t>Tests: Judgment and communication — tests whether the candidate thinks about decision-making under uncertainty.</w:t>
      </w:r>
    </w:p>
    <w:p w14:paraId="7EB6A898" w14:textId="77777777" w:rsidR="00E156B2" w:rsidRDefault="00E156B2">
      <w:pPr>
        <w:spacing w:after="60"/>
        <w:ind w:left="720"/>
      </w:pPr>
    </w:p>
    <w:p w14:paraId="78B04837" w14:textId="77777777" w:rsidR="00156913" w:rsidRDefault="00000000">
      <w:pPr>
        <w:pStyle w:val="Heading2"/>
      </w:pPr>
      <w:r>
        <w:t>Why Forecasts Fail</w:t>
      </w:r>
    </w:p>
    <w:p w14:paraId="1DCF7159" w14:textId="77777777" w:rsidR="00156913" w:rsidRDefault="00000000">
      <w:pPr>
        <w:pStyle w:val="ListParagraph"/>
        <w:numPr>
          <w:ilvl w:val="0"/>
          <w:numId w:val="2"/>
        </w:numPr>
        <w:spacing w:before="200" w:after="60"/>
      </w:pPr>
      <w:r>
        <w:rPr>
          <w:b/>
          <w:bCs/>
        </w:rPr>
        <w:t>What are the three main reasons a forecasting model can fail in deployment even if it performed well in validation?</w:t>
      </w:r>
    </w:p>
    <w:p w14:paraId="3A3C377A" w14:textId="77777777" w:rsidR="00156913" w:rsidRDefault="00000000">
      <w:pPr>
        <w:spacing w:after="60"/>
        <w:ind w:left="720"/>
        <w:rPr>
          <w:i/>
          <w:iCs/>
          <w:color w:val="595959"/>
          <w:sz w:val="22"/>
          <w:szCs w:val="22"/>
        </w:rPr>
      </w:pPr>
      <w:r>
        <w:rPr>
          <w:i/>
          <w:iCs/>
          <w:color w:val="595959"/>
          <w:sz w:val="22"/>
          <w:szCs w:val="22"/>
        </w:rPr>
        <w:t>Tests: Big-picture risk awareness — senior interviewers ask this to test practical maturity.</w:t>
      </w:r>
    </w:p>
    <w:p w14:paraId="784E7A6D" w14:textId="77777777" w:rsidR="00E156B2" w:rsidRDefault="00E156B2">
      <w:pPr>
        <w:spacing w:after="60"/>
        <w:ind w:left="720"/>
      </w:pPr>
    </w:p>
    <w:p w14:paraId="4B36A0BB" w14:textId="3A2160A8" w:rsidR="00156913" w:rsidRDefault="00156913">
      <w:pPr>
        <w:spacing w:after="280"/>
        <w:ind w:left="720"/>
      </w:pPr>
    </w:p>
    <w:p w14:paraId="09C0FE0E" w14:textId="77777777" w:rsidR="00156913" w:rsidRDefault="00000000">
      <w:pPr>
        <w:pStyle w:val="ListParagraph"/>
        <w:numPr>
          <w:ilvl w:val="0"/>
          <w:numId w:val="2"/>
        </w:numPr>
        <w:spacing w:before="200" w:after="60"/>
      </w:pPr>
      <w:r>
        <w:rPr>
          <w:b/>
          <w:bCs/>
        </w:rPr>
        <w:t>Your model’s rolling RMSE suddenly spikes in a specific month. How do you diagnose whether this is a regime change, a data error, or random noise?</w:t>
      </w:r>
    </w:p>
    <w:p w14:paraId="4BDF0393" w14:textId="77777777" w:rsidR="00156913" w:rsidRDefault="00000000">
      <w:pPr>
        <w:spacing w:after="60"/>
        <w:ind w:left="720"/>
        <w:rPr>
          <w:i/>
          <w:iCs/>
          <w:color w:val="595959"/>
          <w:sz w:val="22"/>
          <w:szCs w:val="22"/>
        </w:rPr>
      </w:pPr>
      <w:r>
        <w:rPr>
          <w:i/>
          <w:iCs/>
          <w:color w:val="595959"/>
          <w:sz w:val="22"/>
          <w:szCs w:val="22"/>
        </w:rPr>
        <w:t>Tests: Practical debugging — tests whether the candidate can act like a practitioner, not just a theorist.</w:t>
      </w:r>
    </w:p>
    <w:p w14:paraId="0261A86F" w14:textId="77777777" w:rsidR="00E156B2" w:rsidRDefault="00E156B2">
      <w:pPr>
        <w:spacing w:after="60"/>
        <w:ind w:left="720"/>
      </w:pPr>
    </w:p>
    <w:p w14:paraId="111A6FDD" w14:textId="77777777" w:rsidR="00156913" w:rsidRDefault="00000000">
      <w:pPr>
        <w:pStyle w:val="ListParagraph"/>
        <w:numPr>
          <w:ilvl w:val="0"/>
          <w:numId w:val="2"/>
        </w:numPr>
        <w:spacing w:before="200" w:after="60"/>
      </w:pPr>
      <w:r>
        <w:rPr>
          <w:b/>
          <w:bCs/>
        </w:rPr>
        <w:t>When building a forecasting model, how do you decide how to split your data into train, validation, and test sets?</w:t>
      </w:r>
    </w:p>
    <w:p w14:paraId="3E422476" w14:textId="77777777" w:rsidR="00156913" w:rsidRDefault="00000000">
      <w:pPr>
        <w:spacing w:after="60"/>
        <w:ind w:left="720"/>
        <w:rPr>
          <w:i/>
          <w:iCs/>
          <w:color w:val="595959"/>
          <w:sz w:val="22"/>
          <w:szCs w:val="22"/>
        </w:rPr>
      </w:pPr>
      <w:r>
        <w:rPr>
          <w:i/>
          <w:iCs/>
          <w:color w:val="595959"/>
          <w:sz w:val="22"/>
          <w:szCs w:val="22"/>
        </w:rPr>
        <w:t>Tests: End-to-end pipeline thinking — a favorite closing question to assess practical workflow.</w:t>
      </w:r>
    </w:p>
    <w:p w14:paraId="5043F227" w14:textId="77777777" w:rsidR="00E156B2" w:rsidRDefault="00E156B2">
      <w:pPr>
        <w:spacing w:after="60"/>
        <w:ind w:left="720"/>
      </w:pPr>
    </w:p>
    <w:p w14:paraId="1DB80A9A" w14:textId="77777777" w:rsidR="00156913" w:rsidRDefault="00000000">
      <w:pPr>
        <w:pBdr>
          <w:top w:val="single" w:sz="4" w:space="0" w:color="CCCCCC"/>
        </w:pBdr>
        <w:spacing w:before="480"/>
        <w:rPr>
          <w:color w:val="595959"/>
        </w:rPr>
      </w:pPr>
      <w:r>
        <w:rPr>
          <w:i/>
          <w:iCs/>
          <w:color w:val="595959"/>
          <w:sz w:val="18"/>
          <w:szCs w:val="18"/>
        </w:rPr>
        <w:t>ECON 417 Business Forecasting — Ivy Yang, Southern Illinois University Edwardsville</w:t>
      </w:r>
    </w:p>
    <w:sectPr w:rsidR="0015691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F5CC1"/>
    <w:multiLevelType w:val="hybridMultilevel"/>
    <w:tmpl w:val="CA547A72"/>
    <w:lvl w:ilvl="0" w:tplc="E74000BE">
      <w:start w:val="1"/>
      <w:numFmt w:val="bullet"/>
      <w:lvlText w:val="●"/>
      <w:lvlJc w:val="left"/>
      <w:pPr>
        <w:ind w:left="720" w:hanging="360"/>
      </w:pPr>
    </w:lvl>
    <w:lvl w:ilvl="1" w:tplc="BBD210D6">
      <w:start w:val="1"/>
      <w:numFmt w:val="bullet"/>
      <w:lvlText w:val="○"/>
      <w:lvlJc w:val="left"/>
      <w:pPr>
        <w:ind w:left="1440" w:hanging="360"/>
      </w:pPr>
    </w:lvl>
    <w:lvl w:ilvl="2" w:tplc="665A2052">
      <w:start w:val="1"/>
      <w:numFmt w:val="bullet"/>
      <w:lvlText w:val="■"/>
      <w:lvlJc w:val="left"/>
      <w:pPr>
        <w:ind w:left="2160" w:hanging="360"/>
      </w:pPr>
    </w:lvl>
    <w:lvl w:ilvl="3" w:tplc="416A14A8">
      <w:start w:val="1"/>
      <w:numFmt w:val="bullet"/>
      <w:lvlText w:val="●"/>
      <w:lvlJc w:val="left"/>
      <w:pPr>
        <w:ind w:left="2880" w:hanging="360"/>
      </w:pPr>
    </w:lvl>
    <w:lvl w:ilvl="4" w:tplc="CBDC4948">
      <w:start w:val="1"/>
      <w:numFmt w:val="bullet"/>
      <w:lvlText w:val="○"/>
      <w:lvlJc w:val="left"/>
      <w:pPr>
        <w:ind w:left="3600" w:hanging="360"/>
      </w:pPr>
    </w:lvl>
    <w:lvl w:ilvl="5" w:tplc="B5DAE4BA">
      <w:start w:val="1"/>
      <w:numFmt w:val="bullet"/>
      <w:lvlText w:val="■"/>
      <w:lvlJc w:val="left"/>
      <w:pPr>
        <w:ind w:left="4320" w:hanging="360"/>
      </w:pPr>
    </w:lvl>
    <w:lvl w:ilvl="6" w:tplc="4402758A">
      <w:start w:val="1"/>
      <w:numFmt w:val="bullet"/>
      <w:lvlText w:val="●"/>
      <w:lvlJc w:val="left"/>
      <w:pPr>
        <w:ind w:left="5040" w:hanging="360"/>
      </w:pPr>
    </w:lvl>
    <w:lvl w:ilvl="7" w:tplc="B35EB644">
      <w:start w:val="1"/>
      <w:numFmt w:val="bullet"/>
      <w:lvlText w:val="●"/>
      <w:lvlJc w:val="left"/>
      <w:pPr>
        <w:ind w:left="5760" w:hanging="360"/>
      </w:pPr>
    </w:lvl>
    <w:lvl w:ilvl="8" w:tplc="EAEC200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51E14EB"/>
    <w:multiLevelType w:val="hybridMultilevel"/>
    <w:tmpl w:val="688AF742"/>
    <w:lvl w:ilvl="0" w:tplc="629C5C94">
      <w:start w:val="1"/>
      <w:numFmt w:val="decimal"/>
      <w:lvlText w:val="Q%1."/>
      <w:lvlJc w:val="left"/>
      <w:pPr>
        <w:ind w:left="720" w:hanging="360"/>
      </w:pPr>
    </w:lvl>
    <w:lvl w:ilvl="1" w:tplc="F5F44282">
      <w:numFmt w:val="decimal"/>
      <w:lvlText w:val=""/>
      <w:lvlJc w:val="left"/>
    </w:lvl>
    <w:lvl w:ilvl="2" w:tplc="E4C864F8">
      <w:numFmt w:val="decimal"/>
      <w:lvlText w:val=""/>
      <w:lvlJc w:val="left"/>
    </w:lvl>
    <w:lvl w:ilvl="3" w:tplc="0F06B260">
      <w:numFmt w:val="decimal"/>
      <w:lvlText w:val=""/>
      <w:lvlJc w:val="left"/>
    </w:lvl>
    <w:lvl w:ilvl="4" w:tplc="8828EA28">
      <w:numFmt w:val="decimal"/>
      <w:lvlText w:val=""/>
      <w:lvlJc w:val="left"/>
    </w:lvl>
    <w:lvl w:ilvl="5" w:tplc="A45CDDC6">
      <w:numFmt w:val="decimal"/>
      <w:lvlText w:val=""/>
      <w:lvlJc w:val="left"/>
    </w:lvl>
    <w:lvl w:ilvl="6" w:tplc="91B8BE4E">
      <w:numFmt w:val="decimal"/>
      <w:lvlText w:val=""/>
      <w:lvlJc w:val="left"/>
    </w:lvl>
    <w:lvl w:ilvl="7" w:tplc="6958BBBC">
      <w:numFmt w:val="decimal"/>
      <w:lvlText w:val=""/>
      <w:lvlJc w:val="left"/>
    </w:lvl>
    <w:lvl w:ilvl="8" w:tplc="98BC1006">
      <w:numFmt w:val="decimal"/>
      <w:lvlText w:val=""/>
      <w:lvlJc w:val="left"/>
    </w:lvl>
  </w:abstractNum>
  <w:num w:numId="1" w16cid:durableId="269627647">
    <w:abstractNumId w:val="0"/>
    <w:lvlOverride w:ilvl="0">
      <w:startOverride w:val="1"/>
    </w:lvlOverride>
  </w:num>
  <w:num w:numId="2" w16cid:durableId="76087463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1869"/>
    <w:rsid w:val="00156913"/>
    <w:rsid w:val="00590CB9"/>
    <w:rsid w:val="00721869"/>
    <w:rsid w:val="0091223E"/>
    <w:rsid w:val="00DA3098"/>
    <w:rsid w:val="00E15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6AAC9"/>
  <w15:docId w15:val="{AAF14CBE-9045-452F-AE0E-963576145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354</Words>
  <Characters>2022</Characters>
  <Application>Microsoft Office Word</Application>
  <DocSecurity>0</DocSecurity>
  <Lines>16</Lines>
  <Paragraphs>4</Paragraphs>
  <ScaleCrop>false</ScaleCrop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Ivy Yang</cp:lastModifiedBy>
  <cp:revision>2</cp:revision>
  <dcterms:created xsi:type="dcterms:W3CDTF">2026-04-09T14:23:00Z</dcterms:created>
  <dcterms:modified xsi:type="dcterms:W3CDTF">2026-04-09T14:23:00Z</dcterms:modified>
</cp:coreProperties>
</file>