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某二级医院系统</w:t>
      </w:r>
      <w:r>
        <w:rPr>
          <w:rFonts w:hint="eastAsia"/>
          <w:lang w:eastAsia="zh-CN"/>
        </w:rPr>
        <w:t>报价</w:t>
      </w:r>
      <w:bookmarkStart w:id="0" w:name="_GoBack"/>
      <w:bookmarkEnd w:id="0"/>
    </w:p>
    <w:p>
      <w:pPr>
        <w:bidi w:val="0"/>
        <w:rPr>
          <w:rFonts w:hint="eastAsia"/>
          <w:lang w:eastAsia="zh-CN"/>
        </w:rPr>
      </w:pPr>
    </w:p>
    <w:tbl>
      <w:tblPr>
        <w:tblStyle w:val="4"/>
        <w:tblpPr w:leftFromText="180" w:rightFromText="180" w:vertAnchor="page" w:horzAnchor="page" w:tblpX="1824" w:tblpY="3408"/>
        <w:tblOverlap w:val="never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5"/>
        <w:gridCol w:w="1344"/>
        <w:gridCol w:w="1682"/>
        <w:gridCol w:w="2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3405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highlight w:val="none"/>
                <w:lang w:val="en-US" w:eastAsia="zh-CN"/>
              </w:rPr>
              <w:t>项目</w:t>
            </w:r>
          </w:p>
        </w:tc>
        <w:tc>
          <w:tcPr>
            <w:tcW w:w="1344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数量</w:t>
            </w:r>
          </w:p>
        </w:tc>
        <w:tc>
          <w:tcPr>
            <w:tcW w:w="1682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单价（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万元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2353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合计（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万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3405" w:type="dxa"/>
            <w:vAlign w:val="center"/>
          </w:tcPr>
          <w:p>
            <w:pPr>
              <w:widowControl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HIS系统</w:t>
            </w:r>
          </w:p>
        </w:tc>
        <w:tc>
          <w:tcPr>
            <w:tcW w:w="1344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82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100</w:t>
            </w:r>
          </w:p>
        </w:tc>
        <w:tc>
          <w:tcPr>
            <w:tcW w:w="2353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3405" w:type="dxa"/>
            <w:vAlign w:val="center"/>
          </w:tcPr>
          <w:p>
            <w:pPr>
              <w:widowControl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LIS系统</w:t>
            </w:r>
          </w:p>
        </w:tc>
        <w:tc>
          <w:tcPr>
            <w:tcW w:w="1344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82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2353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3405" w:type="dxa"/>
            <w:vAlign w:val="center"/>
          </w:tcPr>
          <w:p>
            <w:pPr>
              <w:widowControl/>
              <w:jc w:val="left"/>
              <w:textAlignment w:val="top"/>
              <w:rPr>
                <w:rFonts w:hint="default" w:ascii="宋体" w:hAnsi="宋体" w:cs="宋体"/>
                <w:b w:val="0"/>
                <w:bCs w:val="0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EMR系统</w:t>
            </w:r>
          </w:p>
        </w:tc>
        <w:tc>
          <w:tcPr>
            <w:tcW w:w="1344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82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120</w:t>
            </w:r>
          </w:p>
        </w:tc>
        <w:tc>
          <w:tcPr>
            <w:tcW w:w="2353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3405" w:type="dxa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eastAsia="zh-CN"/>
              </w:rPr>
              <w:t>合计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万元）</w:t>
            </w:r>
          </w:p>
        </w:tc>
        <w:tc>
          <w:tcPr>
            <w:tcW w:w="5379" w:type="dxa"/>
            <w:gridSpan w:val="3"/>
            <w:vAlign w:val="center"/>
          </w:tcPr>
          <w:p>
            <w:pPr>
              <w:widowControl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  <w:t>240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kYWU2NWU3NDI0OGVkYTliYTk5NWRiNTZkNWYwMGEifQ=="/>
  </w:docVars>
  <w:rsids>
    <w:rsidRoot w:val="7C020636"/>
    <w:rsid w:val="07653198"/>
    <w:rsid w:val="20EF546B"/>
    <w:rsid w:val="28276850"/>
    <w:rsid w:val="2EE26221"/>
    <w:rsid w:val="2FA52E8F"/>
    <w:rsid w:val="31D403EA"/>
    <w:rsid w:val="355E6877"/>
    <w:rsid w:val="3A8C79E3"/>
    <w:rsid w:val="6DF43A6E"/>
    <w:rsid w:val="7C02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88</Characters>
  <Lines>0</Lines>
  <Paragraphs>0</Paragraphs>
  <TotalTime>38</TotalTime>
  <ScaleCrop>false</ScaleCrop>
  <LinksUpToDate>false</LinksUpToDate>
  <CharactersWithSpaces>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2022-01-03T06:55:00Z</dcterms:created>
  <dc:creator>Administrator</dc:creator>
  <cp:lastModifiedBy>王强</cp:lastModifiedBy>
  <dcterms:modified xsi:type="dcterms:W3CDTF">2023-09-17T09:48:56Z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E4AE1D95D71B48FDBA6894EC42FB29C8_13</vt:lpwstr>
  </property>
</Properties>
</file>