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r>
        <w:rPr>
          <w:rFonts w:eastAsia="Yu Gothic UI"/>
        </w:rPr>
        <w:t>SeedShiftRadio 管理設定 UI デザインレポート</w:t>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r>
              <w:rPr>
                <w:rFonts w:eastAsia="Yu Gothic UI"/>
              </w:rPr>
              <w:t>管理設定を責務別の 5 ページへ再編し、運用者が判断できる日本語 UI へ改善</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r>
              <w:rPr>
                <w:rFonts w:eastAsia="Yu Gothic UI"/>
              </w:rPr>
              <w:t>作成: Codex</w:t>
              <w:br/>
              <w:t>2026年7月</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eastAsia="Yu Gothic UI"/>
        </w:rPr>
        <w:t>目次</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sdt>
      <w:sdtPr>
        <w:id w:val="-2107746825"/>
        <w:docPartObj>
          <w:docPartGallery w:val="Table of Contents"/>
          <w:docPartUnique w:val="1"/>
        </w:docPartObj>
      </w:sdtPr>
      <w:sdtContent>
        <w:p w14:paraId="0000000B">
          <w:pPr>
            <w:widowControl w:val="0"/>
            <w:tabs>
              <w:tab w:val="right" w:leader="dot" w:pos="12000"/>
            </w:tabs>
            <w:spacing w:after="0" w:before="60" w:line="240" w:lineRule="auto"/>
            <w:rPr>
              <w:b w:val="1"/>
              <w:bCs w:val="1"/>
              <w:color w:val="000000"/>
              <w:u w:val="none"/>
            </w:rPr>
          </w:pPr>
          <w:r>
            <w:fldChar w:fldCharType="begin"/>
            <w:instrText xml:space="preserve"> TOC \h \u \z \t "Heading 1,1,Heading 2,2,Heading 3,3,Heading 4,4,Heading 5,5,Heading 6,6,"</w:instrText>
            <w:fldChar w:fldCharType="separate"/>
          </w: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Executive summary</w:t>
              <w:tab/>
              <w:t xml:space="preserve">2</w:t>
            </w:r>
          </w:hyperlink>
          <w:r>
            <w:rPr>
              <w:rtl w:val="0"/>
            </w:rPr>
          </w:r>
        </w:p>
        <w:p w14:paraId="0000000C">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 a glance</w:t>
              <w:tab/>
              <w:t xml:space="preserve">2</w:t>
            </w:r>
          </w:hyperlink>
          <w:r>
            <w:rPr>
              <w:rtl w:val="0"/>
            </w:rPr>
          </w:r>
        </w:p>
        <w:p w14:paraId="0000000D">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Introduction</w:t>
              <w:tab/>
              <w:t xml:space="preserve">2</w:t>
            </w:r>
          </w:hyperlink>
          <w:r>
            <w:rPr>
              <w:rtl w:val="0"/>
            </w:rPr>
          </w:r>
        </w:p>
        <w:p w14:paraId="0000000E">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Key findings</w:t>
              <w:tab/>
              <w:t xml:space="preserve">3</w:t>
            </w:r>
          </w:hyperlink>
          <w:r>
            <w:rPr>
              <w:rtl w:val="0"/>
            </w:rPr>
          </w:r>
        </w:p>
        <w:p w14:paraId="0000000F">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Context and conditions</w:t>
              <w:tab/>
              <w:t xml:space="preserve">3</w:t>
            </w:r>
          </w:hyperlink>
          <w:r>
            <w:rPr>
              <w:rtl w:val="0"/>
            </w:rPr>
          </w:r>
        </w:p>
        <w:p w14:paraId="00000010">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Patterns in the evidence</w:t>
              <w:tab/>
              <w:t xml:space="preserve">3</w:t>
            </w:r>
          </w:hyperlink>
          <w:r>
            <w:rPr>
              <w:rtl w:val="0"/>
            </w:rPr>
          </w:r>
        </w:p>
        <w:p w14:paraId="00000011">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Implications</w:t>
              <w:tab/>
              <w:t xml:space="preserve">3</w:t>
            </w:r>
          </w:hyperlink>
          <w:r>
            <w:rPr>
              <w:rtl w:val="0"/>
            </w:rPr>
          </w:r>
        </w:p>
        <w:p w14:paraId="00000012">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Recommendations</w:t>
              <w:tab/>
              <w:t xml:space="preserve">4</w:t>
            </w:r>
          </w:hyperlink>
          <w:r>
            <w:rPr>
              <w:rtl w:val="0"/>
            </w:rPr>
          </w:r>
        </w:p>
        <w:p w14:paraId="00000013">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Conclusion</w:t>
              <w:tab/>
              <w:t xml:space="preserve">4</w:t>
            </w:r>
          </w:hyperlink>
          <w:r>
            <w:rPr>
              <w:rtl w:val="0"/>
            </w:rPr>
          </w:r>
        </w:p>
        <w:p w14:paraId="00000014">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Appendix</w:t>
              <w:tab/>
              <w:t xml:space="preserve">5</w:t>
            </w:r>
          </w:hyperlink>
          <w:r>
            <w:rPr>
              <w:rtl w:val="0"/>
            </w:rPr>
          </w:r>
        </w:p>
        <w:p w14:paraId="00000015">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Notes</w:t>
              <w:tab/>
              <w:t xml:space="preserve">5</w:t>
            </w:r>
          </w:hyperlink>
          <w:r>
            <w:rPr>
              <w:rtl w:val="0"/>
            </w:rPr>
          </w:r>
        </w:p>
        <w:p w14:paraId="00000016">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Source placeholders</w:t>
              <w:tab/>
              <w:t xml:space="preserve">5</w:t>
            </w:r>
          </w:hyperlink>
          <w:r>
            <w:rPr>
              <w:rtl w:val="0"/>
            </w:rPr>
          </w:r>
          <w:r>
            <w:fldChar w:fldCharType="end"/>
          </w:r>
        </w:p>
      </w:sdtContent>
    </w:sdt>
    <w:bookmarkStart w:colFirst="0" w:colLast="0" w:name="bookmark=id.i23wo83gyh7m" w:id="1"/>
    <w:bookmarkEnd w:id="1"/>
    <w:p w14:paraId="00000017">
      <w:pPr>
        <w:pStyle w:val="Heading1"/>
        <w:pageBreakBefore w:val="1"/>
        <w:rPr/>
      </w:pPr>
      <w:r>
        <w:rPr>
          <w:rFonts w:eastAsia="Yu Gothic UI"/>
        </w:rPr>
        <w:t>エグゼクティブサマリー</w:t>
      </w:r>
    </w:p>
    <w:p w14:paraId="00000018">
      <w:pPr>
        <w:rPr/>
      </w:pPr>
      <w:r>
        <w:rPr>
          <w:rFonts w:eastAsia="Yu Gothic UI"/>
        </w:rPr>
        <w:t>従来の管理設定は、Server・保存先、再生、キャッシュ、Provider、局、番組編成を 1 ページへ集約していた。保存先や反映タイミングが異なる項目が同時に並ぶため、利用者が「どこを設定し、何へ影響するか」を判断しにくく、長いスクロールの中で誤操作しやすい構造だった。</w:t>
      </w:r>
    </w:p>
    <w:p w14:paraId="00000019">
      <w:pPr>
        <w:rPr/>
      </w:pPr>
      <w:r>
        <w:rPr>
          <w:rFonts w:eastAsia="Yu Gothic UI"/>
        </w:rPr>
        <w:t>今回、管理設定を「システム」「AI・音声接続」「再生・生成」「局」「番組編成」の 5 カテゴリーへ分割した。既存 API 契約と Server 正本は維持しつつ、設定目的、保存範囲、反映タイミング、接続確認の前提を日本語で明示した。設定入口は編集フォームを持たない案内ページとし、利用者が変更対象を選んでから編集へ進む情報設計へ改めた。</w:t>
      </w:r>
    </w:p>
    <w:bookmarkStart w:colFirst="0" w:colLast="0" w:name="bookmark=id.1sqjewf8afxt" w:id="2"/>
    <w:bookmarkEnd w:id="2"/>
    <w:p w14:paraId="0000001A">
      <w:pPr>
        <w:pStyle w:val="Heading2"/>
        <w:rPr/>
      </w:pPr>
      <w:r>
        <w:rPr>
          <w:rFonts w:eastAsia="Yu Gothic UI"/>
        </w:rPr>
        <w:t>要点</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eastAsia="Yu Gothic UI"/>
        </w:rPr>
        <w:t>5 つの責務別 route を追加し、1 ページの混在を解消した。</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eastAsia="Yu Gothic UI"/>
        </w:rPr>
        <w:t>操作名、入力ラベル、空状態、警告を日本語化し、技術識別子には意味の説明を隣接させた。</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eastAsia="Yu Gothic UI"/>
        </w:rPr>
        <w:t>API 契約は変更せず、保存済み設定で接続確認することと、編成変更は次の番組から反映することを明示した。</w:t>
      </w:r>
    </w:p>
    <w:bookmarkStart w:colFirst="0" w:colLast="0" w:name="bookmark=id.4t4jj91ycfx" w:id="3"/>
    <w:bookmarkEnd w:id="3"/>
    <w:p w14:paraId="0000001E">
      <w:pPr>
        <w:pStyle w:val="Heading2"/>
        <w:rPr/>
      </w:pPr>
      <w:r>
        <w:rPr>
          <w:rFonts w:eastAsia="Yu Gothic UI"/>
        </w:rPr>
        <w:t>調査範囲</w:t>
      </w:r>
    </w:p>
    <w:p w14:paraId="0000001F">
      <w:pPr>
        <w:rPr/>
      </w:pPr>
      <w:r>
        <w:rPr>
          <w:rFonts w:eastAsia="Yu Gothic UI"/>
        </w:rPr>
        <w:t>リポジトリの DESIGN.md、Web 画面設計書、データ構造設計書、Provider 連携設計書、局管理・番組編成制御設計書を正本として確認した。実装では Next.js App Router、既存の SettingsDashboard、Station / ProgramTemplate editor、管理ログイン境界、E2E fixture を監査した。</w:t>
      </w:r>
    </w:p>
    <w:p w14:paraId="00000020">
      <w:pPr>
        <w:rPr/>
      </w:pPr>
      <w:r>
        <w:rPr>
          <w:rFonts w:eastAsia="Yu Gothic UI"/>
        </w:rPr>
        <w:t>Notion の「SeedShiftRadio 側の Provider 設定と接続確認」も照合し、運用手順が Provider 設定だけで独立した判断単位を持つことを確認した。実装後はデスクトップとモバイルの画面を確認し、Server Component から Client Component の定数を参照した際の実行時不具合も修正した。</w:t>
      </w:r>
    </w:p>
    <w:bookmarkStart w:colFirst="0" w:colLast="0" w:name="bookmark=id.xx7bxdemqiq" w:id="4"/>
    <w:bookmarkEnd w:id="4"/>
    <w:p w14:paraId="00000021">
      <w:pPr>
        <w:pStyle w:val="Heading1"/>
        <w:pageBreakBefore w:val="1"/>
        <w:rPr/>
      </w:pPr>
      <w:r>
        <w:rPr>
          <w:rFonts w:eastAsia="Yu Gothic UI"/>
        </w:rPr>
        <w:t>主要な発見</w:t>
      </w:r>
    </w:p>
    <w:p w14:paraId="00000022">
      <w:pPr>
        <w:rPr/>
      </w:pPr>
      <w:r>
        <w:rPr>
          <w:rFonts w:eastAsia="Yu Gothic UI"/>
        </w:rPr>
        <w:t>問題の中心は項目数そのものではなく、責務、保存先、反映タイミングが異なる設定を同じ視覚階層へ置いていたことだった。局基本情報と局別編成、Provider 接続と接続確認、全局共通の再生既定値は、それぞれ利用者が別の目的で開く設定である。</w:t>
      </w:r>
    </w:p>
    <w:p w14:paraId="00000023">
      <w:pPr>
        <w:pStyle w:val="Heading2"/>
        <w:rPr/>
      </w:pPr>
      <w:r>
        <w:rPr>
          <w:rFonts w:eastAsia="Yu Gothic UI"/>
        </w:rPr>
        <w:t>前提と制約</w:t>
      </w:r>
    </w:p>
    <w:p w14:paraId="00000024">
      <w:pPr>
        <w:rPr/>
      </w:pPr>
      <w:r>
        <w:rPr>
          <w:rFonts w:eastAsia="Yu Gothic UI"/>
        </w:rPr>
        <w:t>Server を設定・再生状態・永続化の正本とし、Web は表示と操作に限定する。機密値は env: または file: 参照だけを表示し、Provider 接続確認は未保存入力ではなく保存済み設定へ実行する。番組編成とテンプレートの変更は実行中の番組を変えず、次の番組から反映する。</w:t>
      </w:r>
    </w:p>
    <w:p w14:paraId="00000025">
      <w:pPr>
        <w:pStyle w:val="Heading2"/>
        <w:rPr/>
      </w:pPr>
      <w:r>
        <w:rPr>
          <w:rFonts w:eastAsia="Yu Gothic UI"/>
        </w:rPr>
        <w:t>観察されたパターン</w:t>
      </w:r>
    </w:p>
    <w:p w14:paraId="00000026">
      <w:pPr>
        <w:rPr/>
      </w:pPr>
      <w:r>
        <w:rPr>
          <w:rFonts w:eastAsia="Yu Gothic UI"/>
        </w:rPr>
        <w:t>従来 UI では英語のセクション名と入力ラベルが多く、API フィールドを知る利用者には短くても、システムを運用する利用者には判断材料が不足していた。設定目的を日本語の文章で先に説明し、enum や Provider key は値として残す構成が、契約の正確さと運用上の理解を両立する。</w:t>
      </w:r>
    </w:p>
    <w:p w14:paraId="00000027">
      <w:pPr>
        <w:rPr/>
      </w:pPr>
      <w:r>
        <w:rPr>
          <w:rtl w:val="0"/>
        </w:rPr>
      </w:r>
    </w:p>
    <w:p w14:paraId="00000028">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pPr>
      <w:r>
        <w:rPr>
          <w:rFonts w:eastAsia="Yu Gothic UI"/>
        </w:rPr>
        <w:t>重要な結論: ページ分割は見た目の整理ではなく、設定責務、保存操作、確認操作を一致させるための設計変更である。</w:t>
      </w:r>
    </w:p>
    <w:p w14:paraId="00000029">
      <w:pPr>
        <w:pStyle w:val="Heading2"/>
        <w:rPr/>
      </w:pPr>
      <w:r>
        <w:rPr>
          <w:rFonts w:eastAsia="Yu Gothic UI"/>
        </w:rPr>
      </w:r>
    </w:p>
    <w:bookmarkStart w:colFirst="0" w:colLast="0" w:name="bookmark=id.suv0vlq0gz4r" w:id="5"/>
    <w:bookmarkEnd w:id="5"/>
    <w:p w14:paraId="0000002A">
      <w:pPr>
        <w:pStyle w:val="Heading2"/>
        <w:rPr/>
      </w:pPr>
      <w:r>
        <w:rPr>
          <w:rFonts w:eastAsia="Yu Gothic UI"/>
        </w:rPr>
        <w:t>設計上の影響</w:t>
      </w:r>
    </w:p>
    <w:p w14:paraId="0000002B">
      <w:pPr>
        <w:rPr/>
      </w:pPr>
      <w:r>
        <w:rPr>
          <w:rFonts w:eastAsia="Yu Gothic UI"/>
        </w:rPr>
        <w:t>管理設定の追加時は、既存ページの末尾へ項目を足すのではなく、どの正本・保存 API・反映タイミングに属するかを先に決める必要がある。Voice Profile など今後追加する管理対象も、局または AI・音声接続のどちらが所有するかを明示し、必要なら独立カテゴリーとして扱う。</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r>
              <w:rPr>
                <w:rFonts w:eastAsia="Yu Gothic UI"/>
              </w:rPr>
              <w:t>観点</w:t>
            </w:r>
          </w:p>
        </w:tc>
        <w:tc>
          <w:tcPr>
            <w:shd w:fill="f2f2f2" w:val="clear"/>
            <w:tcMar>
              <w:top w:w="110.0" w:type="dxa"/>
              <w:bottom w:w="110.0" w:type="dxa"/>
            </w:tcMar>
            <w:vAlign w:val="center"/>
          </w:tcPr>
          <w:p>
            <w:r>
              <w:rPr>
                <w:rFonts w:eastAsia="Yu Gothic UI"/>
              </w:rPr>
              <w:t>観察</w:t>
            </w:r>
          </w:p>
        </w:tc>
        <w:tc>
          <w:tcPr>
            <w:shd w:fill="f2f2f2" w:val="clear"/>
            <w:tcMar>
              <w:top w:w="110.0" w:type="dxa"/>
              <w:bottom w:w="110.0" w:type="dxa"/>
            </w:tcMar>
            <w:vAlign w:val="center"/>
          </w:tcPr>
          <w:p>
            <w:r>
              <w:rPr>
                <w:rFonts w:eastAsia="Yu Gothic UI"/>
              </w:rPr>
              <w:t>設計判断</w:t>
            </w:r>
          </w:p>
        </w:tc>
      </w:tr>
      <w:tr>
        <w:trPr>
          <w:cantSplit w:val="0"/>
          <w:tblHeader w:val="0"/>
        </w:trPr>
        <w:tc>
          <w:tcPr>
            <w:shd w:fill="ffffff" w:val="clear"/>
            <w:tcMar>
              <w:top w:w="110.0" w:type="dxa"/>
              <w:bottom w:w="110.0" w:type="dxa"/>
            </w:tcMar>
            <w:vAlign w:val="center"/>
          </w:tcPr>
          <w:p>
            <w:r>
              <w:rPr>
                <w:rFonts w:eastAsia="Yu Gothic UI"/>
              </w:rPr>
              <w:t>情報設計</w:t>
            </w:r>
          </w:p>
        </w:tc>
        <w:tc>
          <w:tcPr>
            <w:shd w:fill="ffffff" w:val="clear"/>
            <w:tcMar>
              <w:top w:w="110.0" w:type="dxa"/>
              <w:bottom w:w="110.0" w:type="dxa"/>
            </w:tcMar>
            <w:vAlign w:val="center"/>
          </w:tcPr>
          <w:p>
            <w:r>
              <w:rPr>
                <w:rFonts w:eastAsia="Yu Gothic UI"/>
              </w:rPr>
              <w:t>異なる責務が 1 ページに混在</w:t>
            </w:r>
          </w:p>
        </w:tc>
        <w:tc>
          <w:tcPr>
            <w:shd w:fill="ffffff" w:val="clear"/>
            <w:tcMar>
              <w:top w:w="110.0" w:type="dxa"/>
              <w:bottom w:w="110.0" w:type="dxa"/>
            </w:tcMar>
            <w:vAlign w:val="center"/>
          </w:tcPr>
          <w:p>
            <w:r>
              <w:rPr>
                <w:rFonts w:eastAsia="Yu Gothic UI"/>
              </w:rPr>
              <w:t>5 カテゴリーと route へ分割</w:t>
            </w:r>
          </w:p>
        </w:tc>
      </w:tr>
      <w:tr>
        <w:trPr>
          <w:cantSplit w:val="0"/>
          <w:tblHeader w:val="0"/>
        </w:trPr>
        <w:tc>
          <w:tcPr>
            <w:shd w:fill="ffffff" w:val="clear"/>
            <w:tcMar>
              <w:top w:w="110.0" w:type="dxa"/>
              <w:bottom w:w="110.0" w:type="dxa"/>
            </w:tcMar>
            <w:vAlign w:val="center"/>
          </w:tcPr>
          <w:p>
            <w:r>
              <w:rPr>
                <w:rFonts w:eastAsia="Yu Gothic UI"/>
              </w:rPr>
              <w:t>UI 文言</w:t>
            </w:r>
          </w:p>
        </w:tc>
        <w:tc>
          <w:tcPr>
            <w:shd w:fill="ffffff" w:val="clear"/>
            <w:tcMar>
              <w:top w:w="110.0" w:type="dxa"/>
              <w:bottom w:w="110.0" w:type="dxa"/>
            </w:tcMar>
            <w:vAlign w:val="center"/>
          </w:tcPr>
          <w:p>
            <w:r>
              <w:rPr>
                <w:rFonts w:eastAsia="Yu Gothic UI"/>
              </w:rPr>
              <w:t>API 名と英語ラベルが中心</w:t>
            </w:r>
          </w:p>
        </w:tc>
        <w:tc>
          <w:tcPr>
            <w:shd w:fill="ffffff" w:val="clear"/>
            <w:tcMar>
              <w:top w:w="110.0" w:type="dxa"/>
              <w:bottom w:w="110.0" w:type="dxa"/>
            </w:tcMar>
            <w:vAlign w:val="center"/>
          </w:tcPr>
          <w:p>
            <w:r>
              <w:rPr>
                <w:rFonts w:eastAsia="Yu Gothic UI"/>
              </w:rPr>
              <w:t>目的・影響・操作を日本語で説明</w:t>
            </w:r>
          </w:p>
        </w:tc>
      </w:tr>
      <w:tr>
        <w:trPr>
          <w:cantSplit w:val="0"/>
          <w:tblHeader w:val="0"/>
        </w:trPr>
        <w:tc>
          <w:tcPr>
            <w:shd w:fill="ffffff" w:val="clear"/>
            <w:tcMar>
              <w:top w:w="110.0" w:type="dxa"/>
              <w:bottom w:w="110.0" w:type="dxa"/>
            </w:tcMar>
            <w:vAlign w:val="center"/>
          </w:tcPr>
          <w:p>
            <w:r>
              <w:rPr>
                <w:rFonts w:eastAsia="Yu Gothic UI"/>
              </w:rPr>
              <w:t>安全性</w:t>
            </w:r>
          </w:p>
        </w:tc>
        <w:tc>
          <w:tcPr>
            <w:shd w:fill="ffffff" w:val="clear"/>
            <w:tcMar>
              <w:top w:w="110.0" w:type="dxa"/>
              <w:bottom w:w="110.0" w:type="dxa"/>
            </w:tcMar>
            <w:vAlign w:val="center"/>
          </w:tcPr>
          <w:p>
            <w:r>
              <w:rPr>
                <w:rFonts w:eastAsia="Yu Gothic UI"/>
              </w:rPr>
              <w:t>保存範囲と確認対象が不明瞭</w:t>
            </w:r>
          </w:p>
        </w:tc>
        <w:tc>
          <w:tcPr>
            <w:shd w:fill="ffffff" w:val="clear"/>
            <w:tcMar>
              <w:top w:w="110.0" w:type="dxa"/>
              <w:bottom w:w="110.0" w:type="dxa"/>
            </w:tcMar>
            <w:vAlign w:val="center"/>
          </w:tcPr>
          <w:p>
            <w:r>
              <w:rPr>
                <w:rFonts w:eastAsia="Yu Gothic UI"/>
              </w:rPr>
              <w:t>カテゴリー保存と保存済み接続確認を明示</w:t>
            </w:r>
          </w:p>
        </w:tc>
      </w:tr>
    </w:tbl>
    <w:bookmarkStart w:colFirst="0" w:colLast="0" w:name="bookmark=id.vvr4bduzzdc0" w:id="6"/>
    <w:bookmarkEnd w:id="6"/>
    <w:p w14:paraId="00000038">
      <w:pPr>
        <w:pStyle w:val="Heading1"/>
        <w:pageBreakBefore w:val="1"/>
        <w:rPr/>
      </w:pPr>
      <w:r>
        <w:rPr>
          <w:rFonts w:eastAsia="Yu Gothic UI"/>
        </w:rPr>
        <w:t>推奨事項</w:t>
      </w:r>
    </w:p>
    <w:p w14:paraId="00000039">
      <w:pPr>
        <w:rPr/>
      </w:pPr>
      <w:r>
        <w:rPr>
          <w:rFonts w:eastAsia="Yu Gothic UI"/>
        </w:rPr>
        <w:t>今回の 5 カテゴリーを管理設定の標準情報設計とし、機能追加でもカテゴリーの責務を崩さない。画面文言は API 名の直訳ではなく、利用者が入力後の影響を判断できる日本語を優先する。</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eastAsia="Yu Gothic UI"/>
        </w:rPr>
        <w:t>責務を固定する。route、保存 API、反映タイミングを設計書と実装で同時に更新する。</w:t>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eastAsia="Yu Gothic UI"/>
        </w:rPr>
        <w:t>操作結果を明示する。未保存、保存中、保存済み、次回反映、接続確認対象を同じ位置と語彙で表示する。</w:t>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eastAsia="Yu Gothic UI"/>
        </w:rPr>
        <w:t>回帰を継続する。カテゴリー導線、局編集、番組テンプレート、未保存 draft の編成確認を E2E で維持する。</w:t>
      </w:r>
    </w:p>
    <w:bookmarkStart w:colFirst="0" w:colLast="0" w:name="bookmark=id.rl3o3rp5qmnq" w:id="7"/>
    <w:bookmarkEnd w:id="7"/>
    <w:p w14:paraId="0000003D">
      <w:pPr>
        <w:pStyle w:val="Heading2"/>
        <w:rPr/>
      </w:pPr>
      <w:r>
        <w:rPr>
          <w:rFonts w:eastAsia="Yu Gothic UI"/>
        </w:rPr>
        <w:t>結論</w:t>
      </w:r>
    </w:p>
    <w:p w14:paraId="0000003E">
      <w:pPr>
        <w:rPr/>
      </w:pPr>
      <w:r>
        <w:rPr>
          <w:rFonts w:eastAsia="Yu Gothic UI"/>
        </w:rPr>
        <w:t>管理設定は 1 ページのフォーム集から、目的を選び、必要な説明を読み、対象範囲だけを保存する管理システムへ移行した。既存の視覚トークンと API First の境界を保ちながら、運用者が設定の意味と影響を理解できる日本語 UI を実現している。</w:t>
      </w:r>
    </w:p>
    <w:p w14:paraId="0000003F">
      <w:pPr>
        <w:rPr/>
      </w:pPr>
      <w:r>
        <w:rPr>
          <w:rFonts w:eastAsia="Yu Gothic UI"/>
        </w:rPr>
        <w:t>今後は Voice Profile の編集 UI や Provider 登録・削除を実装する際も、同じ情報設計、秘密値保護、Server 正本、次回反映の原則を適用する。</w:t>
      </w:r>
    </w:p>
    <w:bookmarkStart w:colFirst="0" w:colLast="0" w:name="bookmark=id.cf45595vup8a" w:id="8"/>
    <w:bookmarkEnd w:id="8"/>
    <w:p w14:paraId="00000040">
      <w:pPr>
        <w:pStyle w:val="Heading1"/>
        <w:pageBreakBefore w:val="1"/>
        <w:rPr/>
      </w:pPr>
      <w:r>
        <w:rPr>
          <w:rFonts w:eastAsia="Yu Gothic UI"/>
        </w:rPr>
        <w:t>付録</w:t>
      </w:r>
    </w:p>
    <w:bookmarkStart w:colFirst="0" w:colLast="0" w:name="bookmark=id.ptrg31dozyqs" w:id="9"/>
    <w:bookmarkEnd w:id="9"/>
    <w:p w14:paraId="00000041">
      <w:pPr>
        <w:pStyle w:val="Heading2"/>
        <w:rPr/>
      </w:pPr>
      <w:r>
        <w:rPr>
          <w:rFonts w:eastAsia="Yu Gothic UI"/>
        </w:rPr>
        <w:t>検証記録</w:t>
      </w:r>
    </w:p>
    <w:p w14:paraId="00000042">
      <w:pPr>
        <w:rPr/>
      </w:pPr>
      <w:r>
        <w:rPr>
          <w:rFonts w:eastAsia="Yu Gothic UI"/>
        </w:rPr>
        <w:t>TypeScript 型検査、Vitest 75 件、Next.js production build を実行した。設定画面の Playwright シナリオは新 route と日本語ラベルへ更新したが、ローカルの Playwright 専用 Chromium が未導入のため起動前に停止した。</w:t>
      </w:r>
    </w:p>
    <w:p w14:paraId="00000043">
      <w:pPr>
        <w:rPr/>
      </w:pPr>
      <w:r>
        <w:rPr>
          <w:rFonts w:eastAsia="Yu Gothic UI"/>
        </w:rPr>
        <w:t>アプリ内ブラウザでは 1440 × 1000 と 390 × 844 の表示を確認した。モバイルでは横スクロールが発生せず、カテゴリーが縦方向へ読みやすく並ぶことを確認した。</w:t>
      </w:r>
    </w:p>
    <w:bookmarkStart w:colFirst="0" w:colLast="0" w:name="bookmark=id.nnk1eebni0ji" w:id="10"/>
    <w:bookmarkEnd w:id="10"/>
    <w:p w14:paraId="00000044">
      <w:pPr>
        <w:pStyle w:val="Heading2"/>
        <w:rPr/>
      </w:pPr>
      <w:r>
        <w:rPr>
          <w:rFonts w:eastAsia="Yu Gothic UI"/>
        </w:rPr>
        <w:t>参照資料</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eastAsia="Yu Gothic UI"/>
        </w:rPr>
        <w:t>SeedShiftRadio. DESIGN.md. 2026-07-25.</w:t>
      </w:r>
    </w:p>
    <w:p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eastAsia="Yu Gothic UI"/>
        </w:rPr>
        <w:t>SeedShiftRadio. docs/03_Web画面設計書.md、docs/13_局管理・番組編成制御設計書.md. 2026-07-25.</w:t>
      </w:r>
    </w:p>
    <w:p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eastAsia="Yu Gothic UI"/>
        </w:rPr>
        <w:t>SeedShiftRadio. web/components/settings-dashboard.tsx と settings route 実装. 2026-07-25.</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eastAsia="Yu Gothic UI"/>
        </w:rPr>
        <w:t>Notion. SeedShiftRadio 側の Provider 設定と接続確認. 2026-07-25 参照・更新.</w:t>
      </w:r>
    </w:p>
    <w:p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Pr>
          <w:rtl w:val="0"/>
        </w:rPr>
      </w:r>
    </w:p>
    <w:p w14:paraId="0000004A">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rFonts w:ascii="Helvetica Neue" w:cs="Helvetica Neue" w:eastAsia="Helvetica Neue" w:hAnsi="Helvetica Neue"/>
          <w:b w:val="0"/>
          <w:bCs w:val="0"/>
          <w:i w:val="0"/>
          <w:iCs w:val="0"/>
          <w:smallCaps w:val="0"/>
          <w:strike w:val="0"/>
          <w:color w:val="000000"/>
          <w:u w:val="none"/>
          <w:shd w:fill="auto" w:val="clear"/>
          <w:vertAlign w:val="baseline"/>
        </w:rPr>
      </w:pPr>
      <w:r>
        <w:rPr>
          <w:rFonts w:eastAsia="Yu Gothic UI"/>
        </w:rPr>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Report title</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Date</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