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2C" w:rsidRPr="00C91388" w:rsidRDefault="00FB6612" w:rsidP="00321B43">
      <w:pPr>
        <w:ind w:firstLineChars="1600" w:firstLine="3360"/>
        <w:rPr>
          <w:rFonts w:ascii="宋体" w:eastAsia="宋体" w:hAnsi="宋体"/>
          <w:szCs w:val="21"/>
        </w:rPr>
      </w:pPr>
      <w:r w:rsidRPr="00C91388">
        <w:rPr>
          <w:rFonts w:ascii="宋体" w:eastAsia="宋体" w:hAnsi="宋体" w:hint="eastAsia"/>
          <w:szCs w:val="21"/>
        </w:rPr>
        <w:t>常识题部分：</w:t>
      </w:r>
    </w:p>
    <w:p w:rsidR="00321B43" w:rsidRPr="00C91388" w:rsidRDefault="00321B43" w:rsidP="00321B43">
      <w:pPr>
        <w:ind w:firstLineChars="2800" w:firstLine="5880"/>
        <w:rPr>
          <w:rFonts w:ascii="宋体" w:eastAsia="宋体" w:hAnsi="宋体" w:hint="eastAsia"/>
          <w:szCs w:val="21"/>
        </w:rPr>
      </w:pPr>
      <w:r w:rsidRPr="00C91388">
        <w:rPr>
          <w:rFonts w:ascii="宋体" w:eastAsia="宋体" w:hAnsi="宋体" w:hint="eastAsia"/>
          <w:szCs w:val="21"/>
        </w:rPr>
        <w:t xml:space="preserve">王利国 </w:t>
      </w:r>
      <w:r w:rsidRPr="00C91388">
        <w:rPr>
          <w:rFonts w:ascii="宋体" w:eastAsia="宋体" w:hAnsi="宋体"/>
          <w:szCs w:val="21"/>
        </w:rPr>
        <w:t xml:space="preserve">  516030910266</w:t>
      </w:r>
    </w:p>
    <w:p w:rsidR="00D1120A" w:rsidRPr="00C91388" w:rsidRDefault="00D1120A" w:rsidP="00D1120A">
      <w:pPr>
        <w:widowControl/>
        <w:spacing w:line="360" w:lineRule="exact"/>
        <w:ind w:left="420"/>
        <w:rPr>
          <w:rFonts w:ascii="宋体" w:eastAsia="宋体" w:hAnsi="宋体" w:cs="Times New Roman"/>
          <w:szCs w:val="21"/>
        </w:rPr>
      </w:pPr>
      <w:r w:rsidRPr="00C91388">
        <w:rPr>
          <w:rFonts w:ascii="宋体" w:eastAsia="宋体" w:hAnsi="宋体" w:cs="Times New Roman" w:hint="eastAsia"/>
          <w:szCs w:val="21"/>
        </w:rPr>
        <w:t>说明ADC的基本配置过程（选取软件触发方式说明即可）。关键词：采样通道，触发源，采样窗，参考电压。同时说明本实验中确定ADC采样完成的方法。</w:t>
      </w:r>
    </w:p>
    <w:p w:rsidR="00D1120A" w:rsidRPr="00C91388" w:rsidRDefault="00D1120A" w:rsidP="00D1120A">
      <w:pPr>
        <w:widowControl/>
        <w:spacing w:line="360" w:lineRule="exact"/>
        <w:ind w:left="420"/>
        <w:rPr>
          <w:rFonts w:ascii="宋体" w:eastAsia="宋体" w:hAnsi="宋体" w:cs="Times New Roman"/>
          <w:szCs w:val="21"/>
        </w:rPr>
      </w:pPr>
    </w:p>
    <w:p w:rsidR="00D1120A" w:rsidRPr="00C91388" w:rsidRDefault="00D1120A" w:rsidP="00D1120A">
      <w:pPr>
        <w:widowControl/>
        <w:spacing w:line="360" w:lineRule="exact"/>
        <w:ind w:left="420"/>
        <w:rPr>
          <w:rFonts w:ascii="宋体" w:eastAsia="宋体" w:hAnsi="宋体" w:cs="Times New Roman"/>
          <w:szCs w:val="21"/>
        </w:rPr>
      </w:pPr>
      <w:r w:rsidRPr="00C91388">
        <w:rPr>
          <w:rFonts w:ascii="宋体" w:eastAsia="宋体" w:hAnsi="宋体" w:cs="Times New Roman" w:hint="eastAsia"/>
          <w:szCs w:val="21"/>
        </w:rPr>
        <w:t>选取</w:t>
      </w:r>
      <w:r w:rsidR="0053184D" w:rsidRPr="00C91388">
        <w:rPr>
          <w:rFonts w:ascii="宋体" w:eastAsia="宋体" w:hAnsi="宋体" w:cs="Times New Roman" w:hint="eastAsia"/>
          <w:szCs w:val="21"/>
        </w:rPr>
        <w:t>一个通道的单次转换为例</w:t>
      </w:r>
      <w:r w:rsidRPr="00C91388">
        <w:rPr>
          <w:rFonts w:ascii="宋体" w:eastAsia="宋体" w:hAnsi="宋体" w:cs="Times New Roman" w:hint="eastAsia"/>
          <w:szCs w:val="21"/>
        </w:rPr>
        <w:t>：</w:t>
      </w:r>
      <w:r w:rsidR="0053184D" w:rsidRPr="00C91388">
        <w:rPr>
          <w:rFonts w:ascii="宋体" w:eastAsia="宋体" w:hAnsi="宋体" w:cs="Times New Roman" w:hint="eastAsia"/>
          <w:szCs w:val="21"/>
        </w:rPr>
        <w:t>ADC模块时钟需要由ADCENCLK置位设置</w:t>
      </w:r>
    </w:p>
    <w:p w:rsidR="0053184D" w:rsidRPr="00C91388" w:rsidRDefault="0053184D" w:rsidP="00D1120A">
      <w:pPr>
        <w:widowControl/>
        <w:spacing w:line="360" w:lineRule="exact"/>
        <w:ind w:left="420"/>
        <w:rPr>
          <w:rFonts w:ascii="宋体" w:eastAsia="宋体" w:hAnsi="宋体" w:cs="Times New Roman"/>
          <w:szCs w:val="21"/>
        </w:rPr>
      </w:pPr>
      <w:r w:rsidRPr="00C91388">
        <w:rPr>
          <w:rFonts w:ascii="宋体" w:eastAsia="宋体" w:hAnsi="宋体" w:cs="Times New Roman" w:hint="eastAsia"/>
          <w:szCs w:val="21"/>
        </w:rPr>
        <w:t>如果要设置外部参考电压，置位ＡＤＣ参考源选择字段A</w:t>
      </w:r>
      <w:r w:rsidRPr="00C91388">
        <w:rPr>
          <w:rFonts w:ascii="宋体" w:eastAsia="宋体" w:hAnsi="宋体" w:cs="Times New Roman"/>
          <w:szCs w:val="21"/>
        </w:rPr>
        <w:t>DCREFSEL</w:t>
      </w:r>
    </w:p>
    <w:p w:rsidR="0053184D" w:rsidRPr="00C91388" w:rsidRDefault="0053184D" w:rsidP="00D1120A">
      <w:pPr>
        <w:widowControl/>
        <w:spacing w:line="360" w:lineRule="exact"/>
        <w:ind w:left="420"/>
        <w:rPr>
          <w:rFonts w:ascii="宋体" w:eastAsia="宋体" w:hAnsi="宋体" w:cs="Times New Roman"/>
          <w:szCs w:val="21"/>
        </w:rPr>
      </w:pPr>
      <w:r w:rsidRPr="00C91388">
        <w:rPr>
          <w:rFonts w:ascii="宋体" w:eastAsia="宋体" w:hAnsi="宋体" w:cs="Times New Roman" w:hint="eastAsia"/>
          <w:szCs w:val="21"/>
        </w:rPr>
        <w:t>此时，A</w:t>
      </w:r>
      <w:r w:rsidRPr="00C91388">
        <w:rPr>
          <w:rFonts w:ascii="宋体" w:eastAsia="宋体" w:hAnsi="宋体" w:cs="Times New Roman"/>
          <w:szCs w:val="21"/>
        </w:rPr>
        <w:t>DC</w:t>
      </w:r>
      <w:r w:rsidRPr="00C91388">
        <w:rPr>
          <w:rFonts w:ascii="宋体" w:eastAsia="宋体" w:hAnsi="宋体" w:cs="Times New Roman" w:hint="eastAsia"/>
          <w:szCs w:val="21"/>
        </w:rPr>
        <w:t>转换结果为</w:t>
      </w:r>
    </w:p>
    <w:p w:rsidR="0053184D" w:rsidRPr="004073EA" w:rsidRDefault="004073EA" w:rsidP="004073EA">
      <w:pPr>
        <w:widowControl/>
        <w:spacing w:line="360" w:lineRule="auto"/>
        <w:ind w:left="420"/>
        <w:rPr>
          <w:rFonts w:ascii="Calibri" w:eastAsia="宋体" w:hAnsi="Calibri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 xml:space="preserve">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4096*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输入</m:t>
              </m:r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VR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EFLO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VREFHI-VREFLO</m:t>
              </m:r>
            </m:den>
          </m:f>
        </m:oMath>
      </m:oMathPara>
    </w:p>
    <w:p w:rsidR="004073EA" w:rsidRDefault="004073EA" w:rsidP="004073EA">
      <w:pPr>
        <w:widowControl/>
        <w:spacing w:line="360" w:lineRule="auto"/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如果选择内部参考电压，则转换结果为：</w:t>
      </w:r>
    </w:p>
    <w:p w:rsidR="004073EA" w:rsidRDefault="004073EA" w:rsidP="004073EA">
      <w:pPr>
        <w:widowControl/>
        <w:spacing w:line="360" w:lineRule="auto"/>
        <w:ind w:left="420" w:firstLineChars="1200" w:firstLine="2520"/>
        <w:rPr>
          <w:rFonts w:ascii="Calibri" w:eastAsia="宋体" w:hAnsi="Calibri" w:cs="Times New Roman"/>
          <w:sz w:val="36"/>
          <w:szCs w:val="36"/>
        </w:rPr>
      </w:pPr>
      <w:r>
        <w:rPr>
          <w:rFonts w:ascii="Calibri" w:eastAsia="宋体" w:hAnsi="Calibri" w:cs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36"/>
            <w:szCs w:val="36"/>
          </w:rPr>
          <m:t>4096*</m:t>
        </m:r>
        <m:f>
          <m:fPr>
            <m:ctrlPr>
              <w:rPr>
                <w:rFonts w:ascii="Cambria Math" w:eastAsia="宋体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36"/>
                <w:szCs w:val="36"/>
              </w:rPr>
              <m:t>输入</m:t>
            </m:r>
            <m:r>
              <w:rPr>
                <w:rFonts w:ascii="Cambria Math" w:eastAsia="宋体" w:hAnsi="Cambria Math" w:cs="Times New Roman"/>
                <w:sz w:val="36"/>
                <w:szCs w:val="36"/>
              </w:rPr>
              <m:t>-VREFLO</m:t>
            </m:r>
          </m:num>
          <m:den>
            <m:r>
              <w:rPr>
                <w:rFonts w:ascii="Cambria Math" w:eastAsia="宋体" w:hAnsi="Cambria Math" w:cs="Times New Roman"/>
                <w:sz w:val="36"/>
                <w:szCs w:val="36"/>
              </w:rPr>
              <m:t>3.3</m:t>
            </m:r>
            <m:r>
              <w:rPr>
                <w:rFonts w:ascii="Cambria Math" w:eastAsia="宋体" w:hAnsi="Cambria Math" w:cs="Times New Roman" w:hint="eastAsia"/>
                <w:sz w:val="36"/>
                <w:szCs w:val="36"/>
              </w:rPr>
              <m:t>V</m:t>
            </m:r>
          </m:den>
        </m:f>
      </m:oMath>
    </w:p>
    <w:p w:rsidR="00321B43" w:rsidRPr="00C91388" w:rsidRDefault="00321B43" w:rsidP="00321B43">
      <w:pPr>
        <w:widowControl/>
        <w:spacing w:line="360" w:lineRule="auto"/>
        <w:rPr>
          <w:rFonts w:ascii="宋体" w:eastAsia="宋体" w:hAnsi="宋体" w:cs="Times New Roman" w:hint="eastAsia"/>
          <w:szCs w:val="21"/>
        </w:rPr>
      </w:pPr>
      <w:r w:rsidRPr="00C91388">
        <w:rPr>
          <w:rFonts w:ascii="宋体" w:eastAsia="宋体" w:hAnsi="宋体" w:cs="Times New Roman" w:hint="eastAsia"/>
          <w:szCs w:val="21"/>
        </w:rPr>
        <w:t>在本实验中，使用内部参考源，由变量t</w:t>
      </w:r>
      <w:r w:rsidRPr="00C91388">
        <w:rPr>
          <w:rFonts w:ascii="宋体" w:eastAsia="宋体" w:hAnsi="宋体" w:cs="Times New Roman"/>
          <w:szCs w:val="21"/>
        </w:rPr>
        <w:t>emp</w:t>
      </w:r>
      <w:r w:rsidRPr="00C91388">
        <w:rPr>
          <w:rFonts w:ascii="宋体" w:eastAsia="宋体" w:hAnsi="宋体" w:cs="Times New Roman" w:hint="eastAsia"/>
          <w:szCs w:val="21"/>
        </w:rPr>
        <w:t>得到转换结果1</w:t>
      </w:r>
      <w:r w:rsidRPr="00C91388">
        <w:rPr>
          <w:rFonts w:ascii="宋体" w:eastAsia="宋体" w:hAnsi="宋体" w:cs="Times New Roman"/>
          <w:szCs w:val="21"/>
        </w:rPr>
        <w:t>800</w:t>
      </w:r>
      <w:r w:rsidRPr="00C91388">
        <w:rPr>
          <w:rFonts w:ascii="宋体" w:eastAsia="宋体" w:hAnsi="宋体" w:cs="Times New Roman" w:hint="eastAsia"/>
          <w:szCs w:val="21"/>
        </w:rPr>
        <w:t>，VREFLO=</w:t>
      </w:r>
      <w:r w:rsidRPr="00C91388">
        <w:rPr>
          <w:rFonts w:ascii="宋体" w:eastAsia="宋体" w:hAnsi="宋体" w:cs="Times New Roman"/>
          <w:szCs w:val="21"/>
        </w:rPr>
        <w:t>0</w:t>
      </w:r>
      <w:r w:rsidRPr="00C91388">
        <w:rPr>
          <w:rFonts w:ascii="宋体" w:eastAsia="宋体" w:hAnsi="宋体" w:cs="Times New Roman" w:hint="eastAsia"/>
          <w:szCs w:val="21"/>
        </w:rPr>
        <w:t>。</w:t>
      </w:r>
    </w:p>
    <w:p w:rsidR="004073EA" w:rsidRPr="00C91388" w:rsidRDefault="004073EA" w:rsidP="004073EA">
      <w:pPr>
        <w:widowControl/>
        <w:spacing w:line="360" w:lineRule="auto"/>
        <w:rPr>
          <w:rFonts w:ascii="宋体" w:eastAsia="宋体" w:hAnsi="宋体" w:cs="Times New Roman" w:hint="eastAsia"/>
          <w:szCs w:val="21"/>
        </w:rPr>
      </w:pPr>
      <w:r w:rsidRPr="00C91388">
        <w:rPr>
          <w:rFonts w:ascii="宋体" w:eastAsia="宋体" w:hAnsi="宋体" w:cs="Times New Roman" w:hint="eastAsia"/>
          <w:szCs w:val="21"/>
        </w:rPr>
        <w:t>设置电源控制ADCPWDN，A</w:t>
      </w:r>
      <w:r w:rsidRPr="00C91388">
        <w:rPr>
          <w:rFonts w:ascii="宋体" w:eastAsia="宋体" w:hAnsi="宋体" w:cs="Times New Roman"/>
          <w:szCs w:val="21"/>
        </w:rPr>
        <w:t>DC</w:t>
      </w:r>
      <w:r w:rsidRPr="00C91388">
        <w:rPr>
          <w:rFonts w:ascii="宋体" w:eastAsia="宋体" w:hAnsi="宋体" w:cs="Times New Roman" w:hint="eastAsia"/>
          <w:szCs w:val="21"/>
        </w:rPr>
        <w:t>带隙电路电源控制</w:t>
      </w:r>
      <w:r w:rsidR="007A3E97" w:rsidRPr="00C91388">
        <w:rPr>
          <w:rFonts w:ascii="宋体" w:eastAsia="宋体" w:hAnsi="宋体" w:cs="Times New Roman" w:hint="eastAsia"/>
          <w:szCs w:val="21"/>
        </w:rPr>
        <w:t>A</w:t>
      </w:r>
      <w:r w:rsidR="007A3E97" w:rsidRPr="00C91388">
        <w:rPr>
          <w:rFonts w:ascii="宋体" w:eastAsia="宋体" w:hAnsi="宋体" w:cs="Times New Roman"/>
          <w:szCs w:val="21"/>
        </w:rPr>
        <w:t>DCGPWD</w:t>
      </w:r>
      <w:r w:rsidRPr="00C91388">
        <w:rPr>
          <w:rFonts w:ascii="宋体" w:eastAsia="宋体" w:hAnsi="宋体" w:cs="Times New Roman" w:hint="eastAsia"/>
          <w:szCs w:val="21"/>
        </w:rPr>
        <w:t>以及参考缓冲器电路电源控制</w:t>
      </w:r>
      <w:r w:rsidR="007A3E97" w:rsidRPr="00C91388">
        <w:rPr>
          <w:rFonts w:ascii="宋体" w:eastAsia="宋体" w:hAnsi="宋体" w:cs="Times New Roman" w:hint="eastAsia"/>
          <w:szCs w:val="21"/>
        </w:rPr>
        <w:t>A</w:t>
      </w:r>
      <w:r w:rsidR="007A3E97" w:rsidRPr="00C91388">
        <w:rPr>
          <w:rFonts w:ascii="宋体" w:eastAsia="宋体" w:hAnsi="宋体" w:cs="Times New Roman"/>
          <w:szCs w:val="21"/>
        </w:rPr>
        <w:t>DCREFPWD</w:t>
      </w:r>
      <w:r w:rsidR="007A3E97" w:rsidRPr="00C91388">
        <w:rPr>
          <w:rFonts w:ascii="宋体" w:eastAsia="宋体" w:hAnsi="宋体" w:cs="Times New Roman" w:hint="eastAsia"/>
          <w:szCs w:val="21"/>
        </w:rPr>
        <w:t>置位，然后使能ADC模块，置位ADCEN</w:t>
      </w:r>
      <w:r w:rsidR="007A3E97" w:rsidRPr="00C91388">
        <w:rPr>
          <w:rFonts w:ascii="宋体" w:eastAsia="宋体" w:hAnsi="宋体" w:cs="Times New Roman"/>
          <w:szCs w:val="21"/>
        </w:rPr>
        <w:t>ABLE</w:t>
      </w:r>
      <w:r w:rsidR="007A3E97" w:rsidRPr="00C91388">
        <w:rPr>
          <w:rFonts w:ascii="宋体" w:eastAsia="宋体" w:hAnsi="宋体" w:cs="Times New Roman" w:hint="eastAsia"/>
          <w:szCs w:val="21"/>
        </w:rPr>
        <w:t>，在进行第一次转换之前，加需要延时1</w:t>
      </w:r>
      <w:r w:rsidR="007A3E97" w:rsidRPr="00C91388">
        <w:rPr>
          <w:rFonts w:ascii="宋体" w:eastAsia="宋体" w:hAnsi="宋体" w:cs="Times New Roman"/>
          <w:szCs w:val="21"/>
        </w:rPr>
        <w:t xml:space="preserve"> </w:t>
      </w:r>
      <w:r w:rsidR="007A3E97" w:rsidRPr="00C91388">
        <w:rPr>
          <w:rFonts w:ascii="宋体" w:eastAsia="宋体" w:hAnsi="宋体" w:cs="Times New Roman" w:hint="eastAsia"/>
          <w:szCs w:val="21"/>
        </w:rPr>
        <w:t>ms</w:t>
      </w:r>
    </w:p>
    <w:p w:rsidR="004073EA" w:rsidRPr="00C91388" w:rsidRDefault="004073EA" w:rsidP="004073EA">
      <w:pPr>
        <w:widowControl/>
        <w:spacing w:line="360" w:lineRule="auto"/>
        <w:rPr>
          <w:rFonts w:ascii="宋体" w:eastAsia="宋体" w:hAnsi="宋体" w:cs="Times New Roman" w:hint="eastAsia"/>
          <w:szCs w:val="21"/>
        </w:rPr>
      </w:pPr>
      <w:r w:rsidRPr="00C91388">
        <w:rPr>
          <w:rFonts w:ascii="宋体" w:eastAsia="宋体" w:hAnsi="宋体" w:cs="Times New Roman" w:hint="eastAsia"/>
          <w:szCs w:val="21"/>
        </w:rPr>
        <w:t>用程序说明</w:t>
      </w:r>
      <w:r w:rsidR="007C4A45" w:rsidRPr="00C91388">
        <w:rPr>
          <w:rFonts w:ascii="宋体" w:eastAsia="宋体" w:hAnsi="宋体" w:cs="Times New Roman" w:hint="eastAsia"/>
          <w:szCs w:val="21"/>
        </w:rPr>
        <w:t>后续</w:t>
      </w:r>
      <w:r w:rsidRPr="00C91388">
        <w:rPr>
          <w:rFonts w:ascii="宋体" w:eastAsia="宋体" w:hAnsi="宋体" w:cs="Times New Roman" w:hint="eastAsia"/>
          <w:szCs w:val="21"/>
        </w:rPr>
        <w:t>基本设置过程</w:t>
      </w:r>
    </w:p>
    <w:p w:rsidR="00D1120A" w:rsidRPr="00C91388" w:rsidRDefault="00D1120A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（1）</w:t>
      </w:r>
      <w:r w:rsidRPr="00C91388">
        <w:rPr>
          <w:rFonts w:ascii="宋体" w:eastAsia="宋体" w:hAnsi="宋体" w:cs="Times New Roman"/>
        </w:rPr>
        <w:t>AdcRegs.ADCCTL1.bit.TEMPCONV  = 1;</w:t>
      </w:r>
      <w:r w:rsidRPr="00C91388">
        <w:rPr>
          <w:rFonts w:ascii="宋体" w:eastAsia="宋体" w:hAnsi="宋体" w:cs="Times New Roman"/>
        </w:rPr>
        <w:t xml:space="preserve">  </w:t>
      </w:r>
      <w:r w:rsidRPr="00C91388">
        <w:rPr>
          <w:rFonts w:ascii="宋体" w:eastAsia="宋体" w:hAnsi="宋体" w:cs="Times New Roman" w:hint="eastAsia"/>
        </w:rPr>
        <w:t>设置是否使能温度传感器</w:t>
      </w:r>
    </w:p>
    <w:p w:rsidR="00D1120A" w:rsidRPr="00C91388" w:rsidRDefault="00D1120A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（2）</w:t>
      </w:r>
      <w:r w:rsidRPr="00C91388">
        <w:rPr>
          <w:rFonts w:ascii="宋体" w:eastAsia="宋体" w:hAnsi="宋体" w:cs="Times New Roman"/>
        </w:rPr>
        <w:t>AdcRegs.ADCSOC0CTL.bit.CHSEL  = 5;</w:t>
      </w:r>
      <w:r w:rsidRPr="00C91388">
        <w:rPr>
          <w:rFonts w:ascii="宋体" w:eastAsia="宋体" w:hAnsi="宋体" w:cs="Times New Roman"/>
        </w:rPr>
        <w:t xml:space="preserve">   </w:t>
      </w:r>
    </w:p>
    <w:p w:rsidR="00D1120A" w:rsidRPr="00C91388" w:rsidRDefault="00D1120A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SOC用于触发源的选择，采样通道的选择与采样窗的配置，每一个SOC模块都可以选择任意的采样选择通道和触发源，只不过有时为了对应，SOC</w:t>
      </w:r>
      <w:r w:rsidRPr="00C91388">
        <w:rPr>
          <w:rFonts w:ascii="宋体" w:eastAsia="宋体" w:hAnsi="宋体" w:cs="Times New Roman"/>
        </w:rPr>
        <w:t>0</w:t>
      </w:r>
      <w:r w:rsidRPr="00C91388">
        <w:rPr>
          <w:rFonts w:ascii="宋体" w:eastAsia="宋体" w:hAnsi="宋体" w:cs="Times New Roman" w:hint="eastAsia"/>
        </w:rPr>
        <w:t>选择采样通道0，上面选择的是ADC</w:t>
      </w:r>
      <w:r w:rsidRPr="00C91388">
        <w:rPr>
          <w:rFonts w:ascii="宋体" w:eastAsia="宋体" w:hAnsi="宋体" w:cs="Times New Roman"/>
        </w:rPr>
        <w:t>INA5.</w:t>
      </w:r>
    </w:p>
    <w:p w:rsidR="00D1120A" w:rsidRPr="00C91388" w:rsidRDefault="00D1120A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（3）</w:t>
      </w:r>
      <w:r w:rsidRPr="00C91388">
        <w:rPr>
          <w:rFonts w:ascii="宋体" w:eastAsia="宋体" w:hAnsi="宋体" w:cs="Times New Roman"/>
        </w:rPr>
        <w:t>AdcRegs.ADCSOC0CTL.bit.ACQPS  = 6;</w:t>
      </w:r>
    </w:p>
    <w:p w:rsidR="00D1120A" w:rsidRPr="00C91388" w:rsidRDefault="00D1120A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设置最小采样窗为7个ADCCLK周期</w:t>
      </w:r>
    </w:p>
    <w:p w:rsidR="00D1120A" w:rsidRPr="00C91388" w:rsidRDefault="00D1120A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（4）</w:t>
      </w:r>
      <w:r w:rsidRPr="00C91388">
        <w:rPr>
          <w:rFonts w:ascii="宋体" w:eastAsia="宋体" w:hAnsi="宋体" w:cs="Times New Roman"/>
        </w:rPr>
        <w:t>AdcRegs.INTSEL1N2.bit.INT1SEL = 1;</w:t>
      </w:r>
    </w:p>
    <w:p w:rsidR="00D1120A" w:rsidRPr="00C91388" w:rsidRDefault="00D1120A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设置中断触发源为</w:t>
      </w:r>
      <w:r w:rsidR="0053184D" w:rsidRPr="00C91388">
        <w:rPr>
          <w:rFonts w:ascii="宋体" w:eastAsia="宋体" w:hAnsi="宋体" w:cs="Times New Roman" w:hint="eastAsia"/>
        </w:rPr>
        <w:t>E</w:t>
      </w:r>
      <w:r w:rsidR="0053184D" w:rsidRPr="00C91388">
        <w:rPr>
          <w:rFonts w:ascii="宋体" w:eastAsia="宋体" w:hAnsi="宋体" w:cs="Times New Roman"/>
        </w:rPr>
        <w:t>OC1</w:t>
      </w:r>
    </w:p>
    <w:p w:rsidR="0053184D" w:rsidRPr="00C91388" w:rsidRDefault="0053184D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（5）</w:t>
      </w:r>
      <w:r w:rsidRPr="00C91388">
        <w:rPr>
          <w:rFonts w:ascii="宋体" w:eastAsia="宋体" w:hAnsi="宋体" w:cs="Times New Roman"/>
        </w:rPr>
        <w:t>AdcRegs.INTSEL1N2.bit.INT1E  =  1;</w:t>
      </w:r>
    </w:p>
    <w:p w:rsidR="0053184D" w:rsidRPr="00C91388" w:rsidRDefault="0053184D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使能ADCINT</w:t>
      </w:r>
      <w:r w:rsidRPr="00C91388">
        <w:rPr>
          <w:rFonts w:ascii="宋体" w:eastAsia="宋体" w:hAnsi="宋体" w:cs="Times New Roman"/>
        </w:rPr>
        <w:t>1</w:t>
      </w:r>
      <w:r w:rsidRPr="00C91388">
        <w:rPr>
          <w:rFonts w:ascii="宋体" w:eastAsia="宋体" w:hAnsi="宋体" w:cs="Times New Roman" w:hint="eastAsia"/>
        </w:rPr>
        <w:t>中断</w:t>
      </w:r>
    </w:p>
    <w:p w:rsidR="0053184D" w:rsidRPr="00C91388" w:rsidRDefault="0053184D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（6）</w:t>
      </w:r>
      <w:r w:rsidRPr="00C91388">
        <w:rPr>
          <w:rFonts w:ascii="宋体" w:eastAsia="宋体" w:hAnsi="宋体" w:cs="Times New Roman"/>
        </w:rPr>
        <w:t>AdcRegs.ADCSOCFRC1.all = 0x03;</w:t>
      </w:r>
    </w:p>
    <w:p w:rsidR="0053184D" w:rsidRPr="00C91388" w:rsidRDefault="0053184D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设置软件强制触发转换</w:t>
      </w:r>
    </w:p>
    <w:p w:rsidR="007C4A45" w:rsidRPr="00C91388" w:rsidRDefault="007C4A45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（7）</w:t>
      </w:r>
      <w:r w:rsidRPr="00C91388">
        <w:rPr>
          <w:rFonts w:ascii="宋体" w:eastAsia="宋体" w:hAnsi="宋体" w:cs="Times New Roman"/>
        </w:rPr>
        <w:t>temp = AdcResult.ADCRESULT1;</w:t>
      </w:r>
    </w:p>
    <w:p w:rsidR="007C4A45" w:rsidRPr="00C91388" w:rsidRDefault="007C4A45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最终可以从</w:t>
      </w:r>
      <w:r w:rsidRPr="00C91388">
        <w:rPr>
          <w:rFonts w:ascii="宋体" w:eastAsia="宋体" w:hAnsi="宋体" w:cs="Times New Roman"/>
        </w:rPr>
        <w:t>AdcResult</w:t>
      </w:r>
      <w:r w:rsidRPr="00C91388">
        <w:rPr>
          <w:rFonts w:ascii="宋体" w:eastAsia="宋体" w:hAnsi="宋体" w:cs="Times New Roman" w:hint="eastAsia"/>
        </w:rPr>
        <w:t>的相应寄存器中读取转换值。</w:t>
      </w:r>
    </w:p>
    <w:p w:rsidR="007C4A45" w:rsidRPr="00C91388" w:rsidRDefault="007C4A45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>针对温度与输出结果的转换，查阅D</w:t>
      </w:r>
      <w:r w:rsidRPr="00C91388">
        <w:rPr>
          <w:rFonts w:ascii="宋体" w:eastAsia="宋体" w:hAnsi="宋体" w:cs="Times New Roman"/>
        </w:rPr>
        <w:t>ataSheet</w:t>
      </w:r>
      <w:r w:rsidRPr="00C91388">
        <w:rPr>
          <w:rFonts w:ascii="宋体" w:eastAsia="宋体" w:hAnsi="宋体" w:cs="Times New Roman" w:hint="eastAsia"/>
        </w:rPr>
        <w:t>后有：</w:t>
      </w:r>
    </w:p>
    <w:p w:rsidR="007C4A45" w:rsidRPr="00C91388" w:rsidRDefault="007C4A45" w:rsidP="00D1120A">
      <w:pPr>
        <w:widowControl/>
        <w:spacing w:line="360" w:lineRule="exact"/>
        <w:ind w:left="420"/>
        <w:rPr>
          <w:rFonts w:ascii="宋体" w:eastAsia="宋体" w:hAnsi="宋体" w:cs="Times New Roman" w:hint="eastAsia"/>
        </w:rPr>
      </w:pPr>
      <w:r w:rsidRPr="00C91388">
        <w:rPr>
          <w:rFonts w:ascii="宋体" w:eastAsia="宋体" w:hAnsi="宋体" w:cs="Times New Roman" w:hint="eastAsia"/>
          <w:noProof/>
        </w:rPr>
        <w:drawing>
          <wp:inline distT="0" distB="0" distL="0" distR="0">
            <wp:extent cx="5274310" cy="2778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eratureSens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4D" w:rsidRPr="00C91388" w:rsidRDefault="007C4A45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  <w:r w:rsidRPr="00C91388">
        <w:rPr>
          <w:rFonts w:ascii="宋体" w:eastAsia="宋体" w:hAnsi="宋体" w:cs="Times New Roman" w:hint="eastAsia"/>
        </w:rPr>
        <w:t xml:space="preserve"> </w:t>
      </w:r>
    </w:p>
    <w:p w:rsidR="007C4A45" w:rsidRPr="00C91388" w:rsidRDefault="007C4A45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</w:p>
    <w:p w:rsidR="007C4A45" w:rsidRPr="00C91388" w:rsidRDefault="007C4A45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</w:p>
    <w:p w:rsidR="007C4A45" w:rsidRPr="00C91388" w:rsidRDefault="007C4A45" w:rsidP="00D1120A">
      <w:pPr>
        <w:widowControl/>
        <w:spacing w:line="360" w:lineRule="exact"/>
        <w:ind w:left="420"/>
        <w:rPr>
          <w:rFonts w:ascii="宋体" w:eastAsia="宋体" w:hAnsi="宋体" w:cs="Times New Roman"/>
        </w:rPr>
      </w:pPr>
    </w:p>
    <w:p w:rsidR="007C4A45" w:rsidRPr="00C91388" w:rsidRDefault="007C4A45" w:rsidP="00D1120A">
      <w:pPr>
        <w:widowControl/>
        <w:spacing w:line="360" w:lineRule="exact"/>
        <w:ind w:left="420"/>
        <w:rPr>
          <w:rFonts w:ascii="宋体" w:eastAsia="宋体" w:hAnsi="宋体" w:cs="Times New Roman" w:hint="eastAsia"/>
        </w:rPr>
      </w:pPr>
      <w:r w:rsidRPr="00C91388">
        <w:rPr>
          <w:rFonts w:ascii="宋体" w:eastAsia="宋体" w:hAnsi="宋体" w:cs="Times New Roman" w:hint="eastAsia"/>
          <w:noProof/>
        </w:rPr>
        <w:drawing>
          <wp:inline distT="0" distB="0" distL="0" distR="0">
            <wp:extent cx="5274310" cy="2778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Sens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4D" w:rsidRPr="00C91388" w:rsidRDefault="0053184D" w:rsidP="00D1120A">
      <w:pPr>
        <w:widowControl/>
        <w:spacing w:line="360" w:lineRule="exact"/>
        <w:ind w:left="420"/>
        <w:rPr>
          <w:rFonts w:ascii="宋体" w:eastAsia="宋体" w:hAnsi="宋体" w:cs="Times New Roman" w:hint="eastAsia"/>
        </w:rPr>
      </w:pPr>
    </w:p>
    <w:p w:rsidR="0053184D" w:rsidRPr="00C91388" w:rsidRDefault="0053184D" w:rsidP="00D1120A">
      <w:pPr>
        <w:widowControl/>
        <w:spacing w:line="360" w:lineRule="exact"/>
        <w:ind w:left="420"/>
        <w:rPr>
          <w:rFonts w:ascii="宋体" w:eastAsia="宋体" w:hAnsi="宋体" w:cs="Times New Roman" w:hint="eastAsia"/>
        </w:rPr>
      </w:pPr>
    </w:p>
    <w:p w:rsidR="00D1120A" w:rsidRPr="00C91388" w:rsidRDefault="00D1120A" w:rsidP="00D1120A">
      <w:pPr>
        <w:widowControl/>
        <w:spacing w:line="360" w:lineRule="exact"/>
        <w:ind w:left="420"/>
        <w:rPr>
          <w:rFonts w:ascii="宋体" w:eastAsia="宋体" w:hAnsi="宋体" w:cs="Times New Roman" w:hint="eastAsia"/>
        </w:rPr>
      </w:pPr>
    </w:p>
    <w:p w:rsidR="00C47405" w:rsidRPr="00C91388" w:rsidRDefault="00C47405">
      <w:pPr>
        <w:rPr>
          <w:rFonts w:ascii="宋体" w:eastAsia="宋体" w:hAnsi="宋体" w:hint="eastAsia"/>
        </w:rPr>
      </w:pPr>
    </w:p>
    <w:p w:rsidR="00FB6612" w:rsidRPr="00C91388" w:rsidRDefault="007C4A45">
      <w:pPr>
        <w:rPr>
          <w:rFonts w:ascii="宋体" w:eastAsia="宋体" w:hAnsi="宋体"/>
        </w:rPr>
      </w:pPr>
      <w:r w:rsidRPr="00C91388">
        <w:rPr>
          <w:rFonts w:ascii="宋体" w:eastAsia="宋体" w:hAnsi="宋体" w:hint="eastAsia"/>
          <w:noProof/>
        </w:rPr>
        <w:drawing>
          <wp:inline distT="0" distB="0" distL="0" distR="0">
            <wp:extent cx="5274310" cy="1490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Buff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43" w:rsidRPr="00C91388" w:rsidRDefault="00321B43">
      <w:pPr>
        <w:rPr>
          <w:rFonts w:ascii="宋体" w:eastAsia="宋体" w:hAnsi="宋体"/>
        </w:rPr>
      </w:pPr>
    </w:p>
    <w:p w:rsidR="00321B43" w:rsidRPr="00C91388" w:rsidRDefault="00321B43">
      <w:pPr>
        <w:rPr>
          <w:rFonts w:ascii="宋体" w:eastAsia="宋体" w:hAnsi="宋体"/>
        </w:rPr>
      </w:pPr>
      <w:r w:rsidRPr="00C91388">
        <w:rPr>
          <w:rFonts w:ascii="宋体" w:eastAsia="宋体" w:hAnsi="宋体" w:hint="eastAsia"/>
        </w:rPr>
        <w:t>在本实验中，确定采样是否完成，一方面可以在观察窗口中观察得到的cpu温度是否在预期范围内和转换结果t</w:t>
      </w:r>
      <w:r w:rsidRPr="00C91388">
        <w:rPr>
          <w:rFonts w:ascii="宋体" w:eastAsia="宋体" w:hAnsi="宋体"/>
        </w:rPr>
        <w:t>emp</w:t>
      </w:r>
      <w:r w:rsidRPr="00C91388">
        <w:rPr>
          <w:rFonts w:ascii="宋体" w:eastAsia="宋体" w:hAnsi="宋体" w:hint="eastAsia"/>
        </w:rPr>
        <w:t>是否动态变化，另一方面，EOC模块将会使能ADCINT</w:t>
      </w:r>
      <w:r w:rsidRPr="00C91388">
        <w:rPr>
          <w:rFonts w:ascii="宋体" w:eastAsia="宋体" w:hAnsi="宋体"/>
        </w:rPr>
        <w:t>1</w:t>
      </w:r>
      <w:r w:rsidRPr="00C91388">
        <w:rPr>
          <w:rFonts w:ascii="宋体" w:eastAsia="宋体" w:hAnsi="宋体" w:hint="eastAsia"/>
        </w:rPr>
        <w:t>，可以在中断服务函数中设定相关变量或者灯进行观察。</w:t>
      </w:r>
    </w:p>
    <w:p w:rsidR="00321B43" w:rsidRPr="00C91388" w:rsidRDefault="00321B43">
      <w:pPr>
        <w:rPr>
          <w:rFonts w:ascii="宋体" w:eastAsia="宋体" w:hAnsi="宋体" w:hint="eastAsia"/>
        </w:rPr>
      </w:pPr>
      <w:bookmarkStart w:id="0" w:name="_GoBack"/>
      <w:bookmarkEnd w:id="0"/>
    </w:p>
    <w:sectPr w:rsidR="00321B43" w:rsidRPr="00C91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403D7"/>
    <w:multiLevelType w:val="hybridMultilevel"/>
    <w:tmpl w:val="AEAC8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12"/>
    <w:rsid w:val="00321B43"/>
    <w:rsid w:val="004073EA"/>
    <w:rsid w:val="004D2963"/>
    <w:rsid w:val="0053184D"/>
    <w:rsid w:val="00547A2C"/>
    <w:rsid w:val="005B5358"/>
    <w:rsid w:val="007A3E97"/>
    <w:rsid w:val="007C4A45"/>
    <w:rsid w:val="00C47405"/>
    <w:rsid w:val="00C91388"/>
    <w:rsid w:val="00D1120A"/>
    <w:rsid w:val="00FB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2C0C"/>
  <w15:chartTrackingRefBased/>
  <w15:docId w15:val="{6CC8F85F-E0AD-4F09-8D73-1D647774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4D2963"/>
    <w:pPr>
      <w:tabs>
        <w:tab w:val="right" w:leader="dot" w:pos="8296"/>
      </w:tabs>
      <w:adjustRightInd w:val="0"/>
      <w:textAlignment w:val="baseline"/>
    </w:pPr>
    <w:rPr>
      <w:rFonts w:ascii="Arial" w:eastAsia="宋体" w:hAnsi="Arial" w:cs="Times New Roman"/>
      <w:kern w:val="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4D2963"/>
    <w:pPr>
      <w:tabs>
        <w:tab w:val="left" w:pos="1260"/>
        <w:tab w:val="right" w:leader="dot" w:pos="8296"/>
      </w:tabs>
      <w:adjustRightInd w:val="0"/>
      <w:ind w:leftChars="200" w:left="640"/>
      <w:textAlignment w:val="baseline"/>
    </w:pPr>
    <w:rPr>
      <w:rFonts w:ascii="Arial" w:eastAsia="宋体" w:hAnsi="Arial" w:cs="Times New Roman"/>
      <w:kern w:val="0"/>
      <w:szCs w:val="20"/>
    </w:rPr>
  </w:style>
  <w:style w:type="character" w:styleId="a3">
    <w:name w:val="Placeholder Text"/>
    <w:basedOn w:val="a0"/>
    <w:uiPriority w:val="99"/>
    <w:semiHidden/>
    <w:rsid w:val="0053184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C4A4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C4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利国</dc:creator>
  <cp:keywords/>
  <dc:description/>
  <cp:lastModifiedBy>王 利国</cp:lastModifiedBy>
  <cp:revision>2</cp:revision>
  <dcterms:created xsi:type="dcterms:W3CDTF">2019-04-12T08:38:00Z</dcterms:created>
  <dcterms:modified xsi:type="dcterms:W3CDTF">2019-04-12T15:49:00Z</dcterms:modified>
</cp:coreProperties>
</file>