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p w:rsidR="00981B62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12993" w:history="1">
            <w:r w:rsidR="00981B62" w:rsidRPr="00780D50">
              <w:rPr>
                <w:rStyle w:val="a5"/>
                <w:noProof/>
              </w:rPr>
              <w:t>1 工厂合约（IIsotopFactory）</w:t>
            </w:r>
            <w:r w:rsidR="00981B62">
              <w:rPr>
                <w:noProof/>
                <w:webHidden/>
              </w:rPr>
              <w:tab/>
            </w:r>
            <w:r w:rsidR="00981B62">
              <w:rPr>
                <w:noProof/>
                <w:webHidden/>
              </w:rPr>
              <w:fldChar w:fldCharType="begin"/>
            </w:r>
            <w:r w:rsidR="00981B62">
              <w:rPr>
                <w:noProof/>
                <w:webHidden/>
              </w:rPr>
              <w:instrText xml:space="preserve"> PAGEREF _Toc117812993 \h </w:instrText>
            </w:r>
            <w:r w:rsidR="00981B62">
              <w:rPr>
                <w:noProof/>
                <w:webHidden/>
              </w:rPr>
            </w:r>
            <w:r w:rsidR="00981B62"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2</w:t>
            </w:r>
            <w:r w:rsidR="00981B62"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2994" w:history="1">
            <w:r w:rsidRPr="00780D50">
              <w:rPr>
                <w:rStyle w:val="a5"/>
                <w:noProof/>
              </w:rPr>
              <w:t>1.1 deployContract函数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2995" w:history="1">
            <w:r w:rsidRPr="00780D50">
              <w:rPr>
                <w:rStyle w:val="a5"/>
                <w:noProof/>
              </w:rPr>
              <w:t xml:space="preserve">1.1.1 </w:t>
            </w:r>
            <w:r w:rsidRPr="00780D50">
              <w:rPr>
                <w:rStyle w:val="a5"/>
                <w:rFonts w:ascii="宋体" w:hAnsi="宋体"/>
                <w:noProof/>
              </w:rPr>
              <w:t xml:space="preserve">√ </w:t>
            </w:r>
            <w:r w:rsidRPr="00780D50">
              <w:rPr>
                <w:rStyle w:val="a5"/>
                <w:noProof/>
              </w:rPr>
              <w:t>deployContract("NFT1013")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2996" w:history="1">
            <w:r w:rsidRPr="00780D50">
              <w:rPr>
                <w:rStyle w:val="a5"/>
                <w:noProof/>
              </w:rPr>
              <w:t>1.1.2 deployContract("NFT101333333") – 非"NFT1013"字符串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2997" w:history="1">
            <w:r w:rsidRPr="00780D50">
              <w:rPr>
                <w:rStyle w:val="a5"/>
                <w:noProof/>
              </w:rPr>
              <w:t>1.1.3 deployContract("") – 参数为空字符串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2998" w:history="1">
            <w:r w:rsidRPr="00780D50">
              <w:rPr>
                <w:rStyle w:val="a5"/>
                <w:noProof/>
              </w:rPr>
              <w:t>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7812999" w:history="1">
            <w:r w:rsidRPr="00780D50">
              <w:rPr>
                <w:rStyle w:val="a5"/>
                <w:noProof/>
              </w:rPr>
              <w:t>2 NFT1013合约（IISOTOP1013）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3000" w:history="1">
            <w:r w:rsidRPr="00780D50">
              <w:rPr>
                <w:rStyle w:val="a5"/>
                <w:noProof/>
              </w:rPr>
              <w:t>2.1 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1" w:history="1">
            <w:r w:rsidRPr="00780D50">
              <w:rPr>
                <w:rStyle w:val="a5"/>
                <w:noProof/>
              </w:rPr>
              <w:t xml:space="preserve">2.1.1 </w:t>
            </w:r>
            <w:r w:rsidRPr="00780D50">
              <w:rPr>
                <w:rStyle w:val="a5"/>
                <w:rFonts w:ascii="宋体" w:hAnsi="宋体"/>
                <w:noProof/>
              </w:rPr>
              <w:t xml:space="preserve">√ </w:t>
            </w:r>
            <w:r w:rsidRPr="00780D50">
              <w:rPr>
                <w:rStyle w:val="a5"/>
                <w:noProof/>
              </w:rPr>
              <w:t>mint(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2" w:history="1">
            <w:r w:rsidRPr="00780D50">
              <w:rPr>
                <w:rStyle w:val="a5"/>
                <w:noProof/>
              </w:rPr>
              <w:t xml:space="preserve">2.1.2 </w:t>
            </w:r>
            <w:r w:rsidRPr="00780D50">
              <w:rPr>
                <w:rStyle w:val="a5"/>
                <w:rFonts w:ascii="宋体" w:hAnsi="宋体"/>
                <w:noProof/>
              </w:rPr>
              <w:t xml:space="preserve">√ </w:t>
            </w:r>
            <w:r w:rsidRPr="00780D50">
              <w:rPr>
                <w:rStyle w:val="a5"/>
                <w:noProof/>
              </w:rPr>
              <w:t>mint(非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3" w:history="1">
            <w:r w:rsidRPr="00780D50">
              <w:rPr>
                <w:rStyle w:val="a5"/>
                <w:noProof/>
              </w:rPr>
              <w:t>2.1.3 mint(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4" w:history="1">
            <w:r w:rsidRPr="00780D50">
              <w:rPr>
                <w:rStyle w:val="a5"/>
                <w:noProof/>
              </w:rPr>
              <w:t>2.1.4 mint(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-1)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5" w:history="1">
            <w:r w:rsidRPr="00780D50">
              <w:rPr>
                <w:rStyle w:val="a5"/>
                <w:noProof/>
              </w:rPr>
              <w:t xml:space="preserve">2.1.5 mint(无效地址,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6" w:history="1">
            <w:r w:rsidRPr="00780D50">
              <w:rPr>
                <w:rStyle w:val="a5"/>
                <w:noProof/>
              </w:rPr>
              <w:t>2.1.6 mint(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地址, 10) – 非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7" w:history="1">
            <w:r w:rsidRPr="00780D50">
              <w:rPr>
                <w:rStyle w:val="a5"/>
                <w:noProof/>
              </w:rPr>
              <w:t>2.1.7 mint(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10000) gasLimit小于实际使用–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08" w:history="1">
            <w:r w:rsidRPr="00780D50">
              <w:rPr>
                <w:rStyle w:val="a5"/>
                <w:noProof/>
              </w:rPr>
              <w:t xml:space="preserve">2.1.8 </w:t>
            </w:r>
            <w:r w:rsidRPr="00780D50">
              <w:rPr>
                <w:rStyle w:val="a5"/>
                <w:rFonts w:ascii="宋体" w:hAnsi="宋体"/>
                <w:noProof/>
              </w:rPr>
              <w:t xml:space="preserve">√ </w:t>
            </w:r>
            <w:r w:rsidRPr="00780D50">
              <w:rPr>
                <w:rStyle w:val="a5"/>
                <w:noProof/>
              </w:rPr>
              <w:t xml:space="preserve">mint(合约地址,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3009" w:history="1">
            <w:r w:rsidRPr="00780D50">
              <w:rPr>
                <w:rStyle w:val="a5"/>
                <w:noProof/>
              </w:rPr>
              <w:t>2.2 safeMint函数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0" w:history="1">
            <w:r w:rsidRPr="00780D50">
              <w:rPr>
                <w:rStyle w:val="a5"/>
                <w:noProof/>
              </w:rPr>
              <w:t xml:space="preserve">2.2.1 </w:t>
            </w:r>
            <w:r w:rsidRPr="00780D50">
              <w:rPr>
                <w:rStyle w:val="a5"/>
                <w:rFonts w:ascii="宋体" w:hAnsi="宋体"/>
                <w:noProof/>
              </w:rPr>
              <w:t xml:space="preserve">√ </w:t>
            </w:r>
            <w:r w:rsidRPr="00780D50">
              <w:rPr>
                <w:rStyle w:val="a5"/>
                <w:noProof/>
              </w:rPr>
              <w:t>safeMint 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1" w:history="1">
            <w:r w:rsidRPr="00780D50">
              <w:rPr>
                <w:rStyle w:val="a5"/>
                <w:noProof/>
              </w:rPr>
              <w:t xml:space="preserve">2.2.2 </w:t>
            </w:r>
            <w:r w:rsidRPr="00780D50">
              <w:rPr>
                <w:rStyle w:val="a5"/>
                <w:rFonts w:ascii="宋体" w:hAnsi="宋体"/>
                <w:noProof/>
              </w:rPr>
              <w:t>√ safeM</w:t>
            </w:r>
            <w:r w:rsidRPr="00780D50">
              <w:rPr>
                <w:rStyle w:val="a5"/>
                <w:noProof/>
              </w:rPr>
              <w:t>int(非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2" w:history="1">
            <w:r w:rsidRPr="00780D50">
              <w:rPr>
                <w:rStyle w:val="a5"/>
                <w:noProof/>
              </w:rPr>
              <w:t xml:space="preserve">2.2.3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>int 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3" w:history="1">
            <w:r w:rsidRPr="00780D50">
              <w:rPr>
                <w:rStyle w:val="a5"/>
                <w:noProof/>
              </w:rPr>
              <w:t xml:space="preserve">2.2.4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>int 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-1)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4" w:history="1">
            <w:r w:rsidRPr="00780D50">
              <w:rPr>
                <w:rStyle w:val="a5"/>
                <w:noProof/>
              </w:rPr>
              <w:t xml:space="preserve">2.2.5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 xml:space="preserve">int (无效地址,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5" w:history="1">
            <w:r w:rsidRPr="00780D50">
              <w:rPr>
                <w:rStyle w:val="a5"/>
                <w:noProof/>
              </w:rPr>
              <w:t xml:space="preserve">2.2.6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>int 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地址, 10) – 非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6" w:history="1">
            <w:r w:rsidRPr="00780D50">
              <w:rPr>
                <w:rStyle w:val="a5"/>
                <w:noProof/>
              </w:rPr>
              <w:t xml:space="preserve">2.2.7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>int (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 xml:space="preserve">地址, 10000) gasLimit小于实际使用–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7813017" w:history="1">
            <w:r w:rsidRPr="00780D50">
              <w:rPr>
                <w:rStyle w:val="a5"/>
                <w:noProof/>
              </w:rPr>
              <w:t xml:space="preserve">2.2.8 </w:t>
            </w:r>
            <w:r w:rsidRPr="00780D50">
              <w:rPr>
                <w:rStyle w:val="a5"/>
                <w:rFonts w:ascii="宋体" w:hAnsi="宋体"/>
                <w:noProof/>
              </w:rPr>
              <w:t>safeM</w:t>
            </w:r>
            <w:r w:rsidRPr="00780D50">
              <w:rPr>
                <w:rStyle w:val="a5"/>
                <w:noProof/>
              </w:rPr>
              <w:t xml:space="preserve">int(合约地址, 10) – </w:t>
            </w:r>
            <w:r w:rsidR="00767DE4">
              <w:rPr>
                <w:rStyle w:val="a5"/>
                <w:noProof/>
              </w:rPr>
              <w:t>Owner</w:t>
            </w:r>
            <w:r w:rsidRPr="00780D50">
              <w:rPr>
                <w:rStyle w:val="a5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7813018" w:history="1">
            <w:r w:rsidRPr="00780D50">
              <w:rPr>
                <w:rStyle w:val="a5"/>
                <w:noProof/>
              </w:rPr>
              <w:t>3 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3019" w:history="1">
            <w:r w:rsidRPr="00780D50">
              <w:rPr>
                <w:rStyle w:val="a5"/>
                <w:noProof/>
              </w:rPr>
              <w:t>3.1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B62" w:rsidRDefault="00981B6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7813020" w:history="1">
            <w:r w:rsidRPr="00780D50">
              <w:rPr>
                <w:rStyle w:val="a5"/>
                <w:noProof/>
              </w:rPr>
              <w:t>3.2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3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  <w:rPr>
          <w:rFonts w:hint="eastAsia"/>
        </w:rPr>
      </w:pPr>
    </w:p>
    <w:p w:rsidR="00115B47" w:rsidRDefault="00115B47" w:rsidP="00B813D6"/>
    <w:p w:rsidR="00A378A4" w:rsidRPr="001C4D27" w:rsidRDefault="001C4D27" w:rsidP="00115B47">
      <w:pPr>
        <w:pStyle w:val="1"/>
        <w:rPr>
          <w:rFonts w:hint="eastAsia"/>
          <w:sz w:val="44"/>
        </w:rPr>
      </w:pPr>
      <w:bookmarkStart w:id="0" w:name="_Toc117812993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proofErr w:type="spellStart"/>
      <w:r w:rsidRPr="001C4D27">
        <w:t>IIsotopFactory</w:t>
      </w:r>
      <w:proofErr w:type="spellEnd"/>
      <w:r>
        <w:rPr>
          <w:rFonts w:hint="eastAsia"/>
        </w:rPr>
        <w:t>）</w:t>
      </w:r>
      <w:bookmarkEnd w:id="0"/>
    </w:p>
    <w:p w:rsidR="00A378A4" w:rsidRDefault="00A378A4" w:rsidP="005C20B7">
      <w:pPr>
        <w:pStyle w:val="2"/>
        <w:numPr>
          <w:ilvl w:val="1"/>
          <w:numId w:val="2"/>
        </w:numPr>
      </w:pPr>
      <w:bookmarkStart w:id="1" w:name="_Toc117812994"/>
      <w:proofErr w:type="spellStart"/>
      <w:r w:rsidRPr="00EB277E">
        <w:t>deployContract</w:t>
      </w:r>
      <w:proofErr w:type="spellEnd"/>
      <w:r>
        <w:rPr>
          <w:rFonts w:hint="eastAsia"/>
        </w:rPr>
        <w:t>函数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783A86">
        <w:tc>
          <w:tcPr>
            <w:tcW w:w="1838" w:type="dxa"/>
          </w:tcPr>
          <w:p w:rsidR="005C20B7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783A86">
            <w:pPr>
              <w:rPr>
                <w:rFonts w:hint="eastAsia"/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783A86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lastRenderedPageBreak/>
              <w:t>1.1.1</w:t>
            </w:r>
            <w:r>
              <w:t xml:space="preserve">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t>1.1</w:t>
            </w:r>
            <w:r>
              <w:t>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783A86">
        <w:tc>
          <w:tcPr>
            <w:tcW w:w="1838" w:type="dxa"/>
          </w:tcPr>
          <w:p w:rsidR="005C20B7" w:rsidRDefault="005C20B7" w:rsidP="005C20B7">
            <w:r>
              <w:t>1.1.</w:t>
            </w:r>
            <w:r>
              <w:t>3 – 2.2</w:t>
            </w:r>
          </w:p>
        </w:tc>
        <w:tc>
          <w:tcPr>
            <w:tcW w:w="1701" w:type="dxa"/>
          </w:tcPr>
          <w:p w:rsidR="005C20B7" w:rsidRDefault="005C20B7" w:rsidP="005C20B7">
            <w:pPr>
              <w:rPr>
                <w:rFonts w:hint="eastAsia"/>
              </w:rPr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pPr>
              <w:rPr>
                <w:rFonts w:hint="eastAsia"/>
              </w:rPr>
            </w:pPr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>
      <w:pPr>
        <w:rPr>
          <w:rFonts w:hint="eastAsia"/>
        </w:rPr>
      </w:pPr>
    </w:p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2" w:name="OLE_LINK17"/>
      <w:bookmarkStart w:id="3" w:name="OLE_LINK18"/>
      <w:bookmarkStart w:id="4" w:name="_Toc117812995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proofErr w:type="spellStart"/>
      <w:r w:rsidR="00A378A4" w:rsidRPr="00EB277E">
        <w:t>deployContract</w:t>
      </w:r>
      <w:proofErr w:type="spellEnd"/>
      <w:r w:rsidR="00A378A4" w:rsidRPr="00EB277E">
        <w:t>("NFT1013")</w:t>
      </w:r>
      <w:bookmarkEnd w:id="4"/>
    </w:p>
    <w:bookmarkEnd w:id="2"/>
    <w:bookmarkEnd w:id="3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5" w:name="OLE_LINK15"/>
      <w:bookmarkStart w:id="6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5"/>
      <w:bookmarkEnd w:id="6"/>
    </w:p>
    <w:p w:rsidR="00A378A4" w:rsidRDefault="00A378A4" w:rsidP="00A378A4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proofErr w:type="spellStart"/>
      <w:r w:rsidRPr="00A378A4">
        <w:rPr>
          <w:rFonts w:ascii="宋体" w:eastAsia="宋体" w:hAnsi="宋体"/>
          <w:sz w:val="18"/>
          <w:szCs w:val="18"/>
        </w:rPr>
        <w:t>ContractDeployed</w:t>
      </w:r>
      <w:proofErr w:type="spellEnd"/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7" w:name="_Toc117812996"/>
      <w:r>
        <w:t xml:space="preserve">1.1.2 </w:t>
      </w:r>
      <w:r w:rsidR="002516AB">
        <w:t xml:space="preserve"> </w:t>
      </w:r>
      <w:proofErr w:type="spellStart"/>
      <w:r w:rsidR="00A378A4" w:rsidRPr="00A378A4">
        <w:t>deployContract</w:t>
      </w:r>
      <w:proofErr w:type="spellEnd"/>
      <w:r w:rsidR="00A378A4" w:rsidRPr="00A378A4">
        <w:t>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7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8" w:name="_Toc117812997"/>
      <w:r>
        <w:t xml:space="preserve">1.1.3 </w:t>
      </w:r>
      <w:proofErr w:type="spellStart"/>
      <w:r w:rsidR="00A378A4" w:rsidRPr="00A378A4">
        <w:t>deployContract</w:t>
      </w:r>
      <w:proofErr w:type="spellEnd"/>
      <w:r w:rsidR="00A378A4" w:rsidRPr="00A378A4">
        <w:t>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 w:hint="eastAsia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9" w:name="_Toc117812999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9"/>
    </w:p>
    <w:p w:rsidR="00ED56FD" w:rsidRDefault="001C4D27" w:rsidP="002516AB">
      <w:pPr>
        <w:pStyle w:val="2"/>
      </w:pPr>
      <w:bookmarkStart w:id="10" w:name="_Toc117813000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rFonts w:hint="eastAsia"/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lastRenderedPageBreak/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rFonts w:hint="eastAsia"/>
              </w:rPr>
            </w:pPr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rFonts w:hint="eastAsia"/>
              </w:rPr>
            </w:pPr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pPr>
              <w:rPr>
                <w:rFonts w:hint="eastAsia"/>
              </w:rPr>
            </w:pPr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 w:hint="eastAsia"/>
          <w:sz w:val="18"/>
          <w:szCs w:val="18"/>
        </w:rPr>
      </w:pPr>
      <w:bookmarkStart w:id="11" w:name="_Toc117813002"/>
    </w:p>
    <w:p w:rsidR="00C61A31" w:rsidRDefault="00C61A31" w:rsidP="00C61A31">
      <w:pPr>
        <w:pStyle w:val="3"/>
      </w:pPr>
      <w:r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1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pPr>
        <w:rPr>
          <w:rFonts w:hint="eastAsia"/>
        </w:rPr>
      </w:pPr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E209E" w:rsidRPr="001C4D27" w:rsidRDefault="006E209E" w:rsidP="006E209E">
      <w:pPr>
        <w:pStyle w:val="3"/>
        <w:rPr>
          <w:rFonts w:hint="eastAsia"/>
        </w:rPr>
      </w:pPr>
      <w:bookmarkStart w:id="12" w:name="_Toc117813005"/>
      <w:r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2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 w:hint="eastAsia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1C4D27" w:rsidRPr="001C4D27" w:rsidRDefault="001C4D27" w:rsidP="001C4D27">
      <w:pPr>
        <w:pStyle w:val="3"/>
        <w:rPr>
          <w:rFonts w:hint="eastAsia"/>
        </w:rPr>
      </w:pPr>
      <w:bookmarkStart w:id="13" w:name="_Toc117813003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3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 xml:space="preserve">Error: cannot estimate gas; transaction may fail or may require manual gas limit </w:t>
      </w:r>
      <w:r w:rsidR="00BB18CA" w:rsidRPr="00BB18CA">
        <w:rPr>
          <w:rFonts w:ascii="宋体" w:eastAsia="宋体" w:hAnsi="宋体"/>
          <w:sz w:val="18"/>
          <w:szCs w:val="18"/>
        </w:rPr>
        <w:lastRenderedPageBreak/>
        <w:t>[ See: https://links.ethers.org/v5-errors-UNPREDICTABLE_GAS_LIMIT ] (error={"reason":"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rpc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6E209E" w:rsidRPr="001C4D27" w:rsidRDefault="006E209E" w:rsidP="006E209E">
      <w:pPr>
        <w:pStyle w:val="3"/>
        <w:rPr>
          <w:rFonts w:hint="eastAsia"/>
        </w:rPr>
      </w:pPr>
      <w:bookmarkStart w:id="14" w:name="_Toc117813004"/>
      <w:r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4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BB18CA">
        <w:rPr>
          <w:rFonts w:ascii="宋体" w:eastAsia="宋体" w:hAnsi="宋体"/>
          <w:sz w:val="18"/>
          <w:szCs w:val="18"/>
        </w:rPr>
        <w:t>abi</w:t>
      </w:r>
      <w:proofErr w:type="spellEnd"/>
      <w:r w:rsidRPr="00BB18CA">
        <w:rPr>
          <w:rFonts w:ascii="宋体" w:eastAsia="宋体" w:hAnsi="宋体"/>
          <w:sz w:val="18"/>
          <w:szCs w:val="18"/>
        </w:rPr>
        <w:t>/5.7.0)</w:t>
      </w:r>
    </w:p>
    <w:p w:rsidR="00283596" w:rsidRPr="001C4D27" w:rsidRDefault="00283596" w:rsidP="00283596">
      <w:pPr>
        <w:pStyle w:val="3"/>
        <w:rPr>
          <w:rFonts w:hint="eastAsia"/>
        </w:rPr>
      </w:pPr>
      <w:bookmarkStart w:id="15" w:name="_Toc117813006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58580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error","code":"SERVER_ERROR","body":"{\"jsonrpc\":\"2.0\",\"id\":111,\"error\":{\"code\":-32000,\"message\":\"failed to check sender balance: sender balance \\u003c </w:t>
      </w:r>
      <w:proofErr w:type="spellStart"/>
      <w:r w:rsidRPr="00585804">
        <w:rPr>
          <w:rFonts w:ascii="宋体" w:eastAsia="宋体" w:hAnsi="宋体"/>
          <w:sz w:val="18"/>
          <w:szCs w:val="18"/>
        </w:rPr>
        <w:t>tx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cost (0 \\u003c 400000000): insufficient funds: insufficient funds\"}}\n","error":{"code":-</w:t>
      </w:r>
      <w:r w:rsidRPr="00585804">
        <w:rPr>
          <w:rFonts w:ascii="宋体" w:eastAsia="宋体" w:hAnsi="宋体"/>
          <w:sz w:val="18"/>
          <w:szCs w:val="18"/>
        </w:rPr>
        <w:lastRenderedPageBreak/>
        <w:t>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</w:t>
      </w:r>
      <w:proofErr w:type="spellStart"/>
      <w:r w:rsidRPr="0058580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585804">
        <w:rPr>
          <w:rFonts w:ascii="宋体" w:eastAsia="宋体" w:hAnsi="宋体"/>
          <w:sz w:val="18"/>
          <w:szCs w:val="18"/>
        </w:rPr>
        <w:t>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>
      <w:pPr>
        <w:rPr>
          <w:rFonts w:hint="eastAsia"/>
        </w:rPr>
      </w:pPr>
    </w:p>
    <w:p w:rsidR="006E209E" w:rsidRDefault="003D6DD1" w:rsidP="006E209E">
      <w:pPr>
        <w:pStyle w:val="3"/>
      </w:pPr>
      <w:bookmarkStart w:id="16" w:name="_Toc117813007"/>
      <w:r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bookmarkEnd w:id="16"/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</w:p>
    <w:p w:rsidR="006E209E" w:rsidRPr="006E209E" w:rsidRDefault="006E209E" w:rsidP="006E209E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as</w:t>
      </w:r>
      <w:r>
        <w:t>Limit</w:t>
      </w:r>
      <w:proofErr w:type="spellEnd"/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</w:t>
      </w:r>
      <w:proofErr w:type="spellStart"/>
      <w:r>
        <w:rPr>
          <w:rFonts w:hint="eastAsia"/>
        </w:rPr>
        <w:t>g</w:t>
      </w:r>
      <w:r>
        <w:t>as</w:t>
      </w:r>
      <w:r>
        <w:rPr>
          <w:rFonts w:hint="eastAsia"/>
        </w:rPr>
        <w:t>L</w:t>
      </w:r>
      <w:r>
        <w:t>imit</w:t>
      </w:r>
      <w:proofErr w:type="spellEnd"/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rpc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</w:t>
      </w:r>
      <w:r w:rsidR="003D6DD1" w:rsidRPr="003D6DD1">
        <w:rPr>
          <w:rFonts w:ascii="宋体" w:eastAsia="宋体" w:hAnsi="宋体"/>
          <w:sz w:val="18"/>
          <w:szCs w:val="18"/>
        </w:rPr>
        <w:lastRenderedPageBreak/>
        <w:t>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 w:hint="eastAsia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 w:hint="eastAsia"/>
          <w:sz w:val="18"/>
          <w:szCs w:val="18"/>
        </w:rPr>
      </w:pPr>
    </w:p>
    <w:p w:rsidR="00ED56FD" w:rsidRDefault="00ED56FD" w:rsidP="00ED56FD">
      <w:pPr>
        <w:pStyle w:val="2"/>
      </w:pPr>
      <w:bookmarkStart w:id="17" w:name="_Toc117813009"/>
      <w:r>
        <w:rPr>
          <w:rFonts w:hint="eastAsia"/>
        </w:rPr>
        <w:t>2.</w:t>
      </w:r>
      <w:r>
        <w:t xml:space="preserve">2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>
        <w:rPr>
          <w:rFonts w:hint="eastAsia"/>
        </w:rPr>
        <w:t>函数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783A86">
        <w:tc>
          <w:tcPr>
            <w:tcW w:w="1271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783A86">
            <w:pPr>
              <w:rPr>
                <w:rFonts w:hint="eastAsia"/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783A86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783A86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t>2.</w:t>
            </w:r>
            <w:r>
              <w:t>2</w:t>
            </w:r>
            <w:r>
              <w:t>.1 – 1.1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t>2</w:t>
            </w:r>
            <w:r>
              <w:t>.</w:t>
            </w:r>
            <w:r>
              <w:t>2</w:t>
            </w:r>
            <w:r>
              <w:t>.1 – 1.2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2516AB">
            <w:r>
              <w:t>2.</w:t>
            </w:r>
            <w:r>
              <w:t>2</w:t>
            </w:r>
            <w:r>
              <w:t>.1 – 1.3</w:t>
            </w:r>
          </w:p>
        </w:tc>
        <w:tc>
          <w:tcPr>
            <w:tcW w:w="1559" w:type="dxa"/>
          </w:tcPr>
          <w:p w:rsidR="002516AB" w:rsidRDefault="002516AB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r>
              <w:rPr>
                <w:rFonts w:hint="eastAsia"/>
              </w:rPr>
              <w:t>交易成功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t>-1</w:t>
            </w:r>
          </w:p>
        </w:tc>
        <w:tc>
          <w:tcPr>
            <w:tcW w:w="158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783A86">
        <w:tc>
          <w:tcPr>
            <w:tcW w:w="1271" w:type="dxa"/>
          </w:tcPr>
          <w:p w:rsidR="002516AB" w:rsidRDefault="002516AB" w:rsidP="00783A8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783A86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783A8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>
      <w:pPr>
        <w:rPr>
          <w:rFonts w:hint="eastAsia"/>
        </w:rPr>
      </w:pPr>
    </w:p>
    <w:p w:rsidR="002516AB" w:rsidRDefault="00ED56FD" w:rsidP="002516AB">
      <w:pPr>
        <w:pStyle w:val="3"/>
      </w:pPr>
      <w:bookmarkStart w:id="18" w:name="_Toc117813010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proofErr w:type="spellStart"/>
      <w:r>
        <w:t>safeM</w:t>
      </w:r>
      <w:r>
        <w:rPr>
          <w:rFonts w:hint="eastAsia"/>
        </w:rPr>
        <w:t>int</w:t>
      </w:r>
      <w:bookmarkStart w:id="19" w:name="_Toc117813011"/>
      <w:bookmarkEnd w:id="18"/>
      <w:proofErr w:type="spellEnd"/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  <w:rPr>
          <w:rFonts w:hint="eastAsia"/>
        </w:rPr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bookmarkEnd w:id="19"/>
    <w:p w:rsidR="00ED56FD" w:rsidRPr="00C61A31" w:rsidRDefault="00ED56FD" w:rsidP="00ED56FD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ED56FD" w:rsidRPr="001C4D27" w:rsidRDefault="00ED56FD" w:rsidP="00ED56FD">
      <w:pPr>
        <w:pStyle w:val="3"/>
        <w:rPr>
          <w:rFonts w:hint="eastAsia"/>
        </w:rPr>
      </w:pPr>
      <w:bookmarkStart w:id="20" w:name="_Toc117813012"/>
      <w:r>
        <w:lastRenderedPageBreak/>
        <w:t xml:space="preserve">2.2.3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Pr="00ED56FD">
        <w:rPr>
          <w:rFonts w:ascii="宋体" w:eastAsia="宋体" w:hAnsi="宋体"/>
          <w:sz w:val="18"/>
          <w:szCs w:val="18"/>
        </w:rPr>
        <w:t>rpc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 w:hint="eastAsia"/>
          <w:sz w:val="18"/>
          <w:szCs w:val="18"/>
        </w:rPr>
      </w:pPr>
    </w:p>
    <w:p w:rsidR="00ED56FD" w:rsidRPr="001C4D27" w:rsidRDefault="00ED56FD" w:rsidP="00ED56FD">
      <w:pPr>
        <w:pStyle w:val="3"/>
        <w:rPr>
          <w:rFonts w:hint="eastAsia"/>
        </w:rPr>
      </w:pPr>
      <w:bookmarkStart w:id="21" w:name="_Toc117813013"/>
      <w:r>
        <w:t xml:space="preserve">2.2.4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lastRenderedPageBreak/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ED56FD">
        <w:rPr>
          <w:rFonts w:ascii="宋体" w:eastAsia="宋体" w:hAnsi="宋体"/>
          <w:sz w:val="18"/>
          <w:szCs w:val="18"/>
        </w:rPr>
        <w:t>abi</w:t>
      </w:r>
      <w:proofErr w:type="spellEnd"/>
      <w:r w:rsidRPr="00ED56FD">
        <w:rPr>
          <w:rFonts w:ascii="宋体" w:eastAsia="宋体" w:hAnsi="宋体"/>
          <w:sz w:val="18"/>
          <w:szCs w:val="18"/>
        </w:rPr>
        <w:t>/5.7.0)</w:t>
      </w:r>
    </w:p>
    <w:p w:rsidR="00ED56FD" w:rsidRPr="001C4D27" w:rsidRDefault="00ED56FD" w:rsidP="00ED56FD">
      <w:pPr>
        <w:pStyle w:val="3"/>
        <w:rPr>
          <w:rFonts w:hint="eastAsia"/>
        </w:rPr>
      </w:pPr>
      <w:bookmarkStart w:id="22" w:name="_Toc117813014"/>
      <w:r>
        <w:t xml:space="preserve">2.2.5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  <w:rPr>
          <w:rFonts w:hint="eastAsia"/>
        </w:rPr>
      </w:pPr>
      <w:bookmarkStart w:id="23" w:name="_Toc117813015"/>
      <w:r>
        <w:t>2.</w:t>
      </w:r>
      <w:r w:rsidR="00AE3492">
        <w:t>2</w:t>
      </w:r>
      <w:r>
        <w:t xml:space="preserve">.6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error","code":"SERVER_ERROR","body":"{\"jsonrpc\":\"2.0\",\"id\":93,\"error\":{\"code\":-32000,\"message\":\"failed to check sender balance: sender balance \\u003c 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tx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sendTransaction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>", transaction="0x02f8aa822fc7800101830493e09430c954cc1648693b7fb743f793c8c4d1be26b0c580b844a1448194000000000000000000000000bb44a15462c5c5042a74b4adc770793a7e57210a00000000000000000000000</w:t>
      </w:r>
      <w:r w:rsidR="00AE3492" w:rsidRPr="00AE3492">
        <w:rPr>
          <w:rFonts w:ascii="宋体" w:eastAsia="宋体" w:hAnsi="宋体"/>
          <w:sz w:val="18"/>
          <w:szCs w:val="18"/>
        </w:rPr>
        <w:lastRenderedPageBreak/>
        <w:t>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  <w:rPr>
          <w:rFonts w:hint="eastAsia"/>
        </w:rPr>
      </w:pPr>
      <w:bookmarkStart w:id="24" w:name="_Toc117813016"/>
      <w:r>
        <w:t>2.</w:t>
      </w:r>
      <w:r w:rsidR="00AE3492">
        <w:t>2</w:t>
      </w:r>
      <w:r>
        <w:t xml:space="preserve">.7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5" w:name="_Toc117813017"/>
      <w:r>
        <w:lastRenderedPageBreak/>
        <w:t xml:space="preserve">2.2.8 </w:t>
      </w:r>
      <w:proofErr w:type="spellStart"/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proofErr w:type="spellEnd"/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5"/>
    </w:p>
    <w:p w:rsidR="00F7371E" w:rsidRPr="00ED56FD" w:rsidRDefault="00F7371E" w:rsidP="00F7371E">
      <w:pPr>
        <w:rPr>
          <w:rFonts w:hint="eastAsia"/>
        </w:rPr>
      </w:pPr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set</w:t>
      </w:r>
      <w:r>
        <w:t>Name</w:t>
      </w:r>
      <w:proofErr w:type="spellEnd"/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783A86">
            <w:pPr>
              <w:rPr>
                <w:rFonts w:hint="eastAsia"/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783A86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783A86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783A8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lastRenderedPageBreak/>
              <w:t>2.</w:t>
            </w:r>
            <w:r>
              <w:t>3</w:t>
            </w:r>
            <w:r>
              <w:t>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783A8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783A86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783A86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783A86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783A86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>
      <w:pPr>
        <w:rPr>
          <w:rFonts w:hint="eastAsia"/>
        </w:rPr>
      </w:pPr>
    </w:p>
    <w:p w:rsidR="000655B6" w:rsidRDefault="0094449C" w:rsidP="000655B6">
      <w:pPr>
        <w:pStyle w:val="3"/>
      </w:pPr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 xml:space="preserve">√ </w:t>
      </w:r>
      <w:proofErr w:type="spellStart"/>
      <w:r w:rsidR="00767DE4">
        <w:rPr>
          <w:rFonts w:ascii="宋体" w:hAnsi="宋体" w:hint="eastAsia"/>
        </w:rPr>
        <w:t>setN</w:t>
      </w:r>
      <w:r w:rsidR="00767DE4">
        <w:rPr>
          <w:rFonts w:ascii="宋体" w:hAnsi="宋体"/>
        </w:rPr>
        <w:t>ame</w:t>
      </w:r>
      <w:proofErr w:type="spellEnd"/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proofErr w:type="spellStart"/>
            <w:r w:rsidRPr="000655B6">
              <w:rPr>
                <w:rFonts w:ascii="宋体" w:eastAsia="宋体" w:hAnsi="宋体"/>
                <w:sz w:val="18"/>
                <w:szCs w:val="18"/>
              </w:rPr>
              <w:t>MyFirstNFT</w:t>
            </w:r>
            <w:proofErr w:type="spellEnd"/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0655B6" w:rsidRDefault="000655B6" w:rsidP="00B129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>
      <w:pPr>
        <w:rPr>
          <w:rFonts w:hint="eastAsia"/>
        </w:rPr>
      </w:pPr>
    </w:p>
    <w:p w:rsidR="0094449C" w:rsidRPr="00ED56FD" w:rsidRDefault="00EE18AF" w:rsidP="0094449C">
      <w:pPr>
        <w:pStyle w:val="4"/>
        <w:rPr>
          <w:rFonts w:hint="eastAsia"/>
        </w:rPr>
      </w:pPr>
      <w:r>
        <w:rPr>
          <w:rFonts w:hint="eastAsia"/>
        </w:rPr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</w:p>
    <w:p w:rsidR="002D0826" w:rsidRPr="00ED56FD" w:rsidRDefault="002D0826" w:rsidP="002D0826">
      <w:pPr>
        <w:pStyle w:val="4"/>
        <w:rPr>
          <w:rFonts w:hint="eastAsia"/>
        </w:rPr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767DE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error","code":"SERVER_ERROR","body":"{\"jsonrpc\":\"2.0\",\"id\":115,\"error\":{\"code\":-32000,\"message\":\"failed to check sender balance: sender balance \\u003c </w:t>
      </w:r>
      <w:proofErr w:type="spellStart"/>
      <w:r w:rsidRPr="00767DE4">
        <w:rPr>
          <w:rFonts w:ascii="宋体" w:eastAsia="宋体" w:hAnsi="宋体"/>
          <w:sz w:val="18"/>
          <w:szCs w:val="18"/>
        </w:rPr>
        <w:t>tx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</w:t>
      </w:r>
      <w:proofErr w:type="spellStart"/>
      <w:r w:rsidRPr="00767DE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</w:t>
      </w:r>
      <w:r w:rsidRPr="00767DE4">
        <w:rPr>
          <w:rFonts w:ascii="宋体" w:eastAsia="宋体" w:hAnsi="宋体"/>
          <w:sz w:val="18"/>
          <w:szCs w:val="18"/>
        </w:rPr>
        <w:lastRenderedPageBreak/>
        <w:t>version=providers/5.7.2)</w:t>
      </w:r>
    </w:p>
    <w:p w:rsidR="001B777A" w:rsidRDefault="001B777A" w:rsidP="001B777A">
      <w:pPr>
        <w:pStyle w:val="2"/>
      </w:pPr>
      <w:r>
        <w:rPr>
          <w:rFonts w:hint="eastAsia"/>
        </w:rPr>
        <w:t>2.</w:t>
      </w:r>
      <w:r>
        <w:t xml:space="preserve">4 </w:t>
      </w:r>
      <w:proofErr w:type="spellStart"/>
      <w:r>
        <w:rPr>
          <w:rFonts w:hint="eastAsia"/>
        </w:rPr>
        <w:t>setS</w:t>
      </w:r>
      <w:r>
        <w:t>ymbol</w:t>
      </w:r>
      <w:proofErr w:type="spellEnd"/>
      <w:r>
        <w:rPr>
          <w:rFonts w:hint="eastAsia"/>
        </w:rPr>
        <w:t>函数</w:t>
      </w:r>
    </w:p>
    <w:p w:rsidR="001B777A" w:rsidRDefault="001B777A" w:rsidP="001B777A">
      <w:pPr>
        <w:pStyle w:val="3"/>
      </w:pPr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rFonts w:hint="eastAsia"/>
                <w:b/>
              </w:rPr>
            </w:pPr>
          </w:p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</w:tr>
      <w:tr w:rsidR="00EE18AF" w:rsidTr="00646E09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E18AF" w:rsidRDefault="00EE18AF" w:rsidP="00394F41">
            <w:pPr>
              <w:rPr>
                <w:rFonts w:hint="eastAsia"/>
              </w:rPr>
            </w:pPr>
          </w:p>
        </w:tc>
      </w:tr>
    </w:tbl>
    <w:p w:rsidR="001B777A" w:rsidRDefault="001B777A" w:rsidP="001B777A">
      <w:pPr>
        <w:rPr>
          <w:rFonts w:hint="eastAsia"/>
        </w:rPr>
      </w:pPr>
    </w:p>
    <w:p w:rsidR="001B777A" w:rsidRPr="00ED56FD" w:rsidRDefault="001B777A" w:rsidP="001B777A">
      <w:pPr>
        <w:pStyle w:val="4"/>
        <w:rPr>
          <w:rFonts w:hint="eastAsia"/>
        </w:rPr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.4.2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</w:p>
    <w:p w:rsidR="001B777A" w:rsidRPr="00B129F0" w:rsidRDefault="001B777A" w:rsidP="001B777A">
      <w:pPr>
        <w:rPr>
          <w:rFonts w:hint="eastAsia"/>
        </w:rPr>
      </w:pPr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  <w:rPr>
          <w:rFonts w:hint="eastAsia"/>
        </w:rPr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1B777A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error","code":"SERVER_ERROR","body":"{\"jsonrpc\":\"2.0\",\"id\":64,\"error\":{\"code\":-32000,\"message\":\"failed to check sender balance: sender balance \\u003c </w:t>
      </w:r>
      <w:proofErr w:type="spellStart"/>
      <w:r w:rsidRPr="001B777A">
        <w:rPr>
          <w:rFonts w:ascii="宋体" w:eastAsia="宋体" w:hAnsi="宋体"/>
          <w:sz w:val="18"/>
          <w:szCs w:val="18"/>
        </w:rPr>
        <w:t>tx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</w:t>
      </w:r>
      <w:r w:rsidRPr="001B777A">
        <w:rPr>
          <w:rFonts w:ascii="宋体" w:eastAsia="宋体" w:hAnsi="宋体"/>
          <w:sz w:val="18"/>
          <w:szCs w:val="18"/>
        </w:rPr>
        <w:lastRenderedPageBreak/>
        <w:t xml:space="preserve">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</w:t>
      </w:r>
      <w:proofErr w:type="spellStart"/>
      <w:r w:rsidRPr="001B777A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1B777A">
        <w:rPr>
          <w:rFonts w:ascii="宋体" w:eastAsia="宋体" w:hAnsi="宋体"/>
          <w:sz w:val="18"/>
          <w:szCs w:val="18"/>
        </w:rPr>
        <w:t>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r>
        <w:rPr>
          <w:rFonts w:hint="eastAsia"/>
        </w:rPr>
        <w:t>2.</w:t>
      </w:r>
      <w:r>
        <w:t xml:space="preserve">5 </w:t>
      </w:r>
      <w:proofErr w:type="spellStart"/>
      <w:r>
        <w:rPr>
          <w:rFonts w:hint="eastAsia"/>
        </w:rPr>
        <w:t>setB</w:t>
      </w:r>
      <w:r>
        <w:t>aseURI</w:t>
      </w:r>
      <w:proofErr w:type="spellEnd"/>
      <w:r>
        <w:rPr>
          <w:rFonts w:hint="eastAsia"/>
        </w:rPr>
        <w:t>函数</w:t>
      </w:r>
    </w:p>
    <w:p w:rsidR="00CD1131" w:rsidRDefault="00CD1131" w:rsidP="00CD1131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rFonts w:hint="eastAsia"/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pPr>
              <w:rPr>
                <w:rFonts w:hint="eastAsia"/>
              </w:rPr>
            </w:pPr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pPr>
              <w:rPr>
                <w:rFonts w:hint="eastAsia"/>
              </w:rPr>
            </w:pPr>
            <w:r>
              <w:t>0</w:t>
            </w:r>
          </w:p>
        </w:tc>
      </w:tr>
    </w:tbl>
    <w:p w:rsidR="00CD1131" w:rsidRDefault="00CD1131" w:rsidP="00CD1131">
      <w:pPr>
        <w:rPr>
          <w:rFonts w:hint="eastAsia"/>
        </w:rPr>
      </w:pPr>
    </w:p>
    <w:p w:rsidR="00CD1131" w:rsidRPr="00ED56FD" w:rsidRDefault="00CD1131" w:rsidP="00CD1131">
      <w:pPr>
        <w:pStyle w:val="4"/>
        <w:rPr>
          <w:rFonts w:hint="eastAsia"/>
        </w:rPr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BaseURI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.5.2 </w:t>
      </w:r>
      <w:bookmarkStart w:id="26" w:name="OLE_LINK43"/>
      <w:bookmarkStart w:id="27" w:name="OLE_LINK44"/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26"/>
      <w:bookmarkEnd w:id="27"/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</w:p>
    <w:p w:rsidR="00CD1131" w:rsidRPr="00ED56FD" w:rsidRDefault="00CD1131" w:rsidP="00CD1131">
      <w:pPr>
        <w:pStyle w:val="4"/>
        <w:rPr>
          <w:rFonts w:hint="eastAsia"/>
        </w:rPr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lastRenderedPageBreak/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CD1131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error","code":"SERVER_ERROR","body":"{\"jsonrpc\":\"2.0\",\"id\":53,\"error\":{\"code\":-32000,\"message\":\"failed to check sender balance: sender balance \\u003c </w:t>
      </w:r>
      <w:proofErr w:type="spellStart"/>
      <w:r w:rsidRPr="00CD1131">
        <w:rPr>
          <w:rFonts w:ascii="宋体" w:eastAsia="宋体" w:hAnsi="宋体"/>
          <w:sz w:val="18"/>
          <w:szCs w:val="18"/>
        </w:rPr>
        <w:t>tx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8545"}, method="</w:t>
      </w:r>
      <w:proofErr w:type="spellStart"/>
      <w:r w:rsidRPr="00CD1131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CD1131">
        <w:rPr>
          <w:rFonts w:ascii="宋体" w:eastAsia="宋体" w:hAnsi="宋体"/>
          <w:sz w:val="18"/>
          <w:szCs w:val="18"/>
        </w:rPr>
        <w:t>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r>
        <w:rPr>
          <w:rFonts w:hint="eastAsia"/>
        </w:rPr>
        <w:t>2.</w:t>
      </w:r>
      <w:r>
        <w:t xml:space="preserve">6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>
        <w:rPr>
          <w:rFonts w:hint="eastAsia"/>
        </w:rPr>
        <w:t>函数</w:t>
      </w:r>
    </w:p>
    <w:p w:rsidR="007136DB" w:rsidRPr="007136DB" w:rsidRDefault="007136DB" w:rsidP="007136DB">
      <w:pPr>
        <w:rPr>
          <w:rFonts w:hint="eastAsia"/>
        </w:rPr>
      </w:pPr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参数（</w:t>
            </w:r>
            <w:proofErr w:type="spellStart"/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</w:t>
            </w: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lastRenderedPageBreak/>
              <w:t>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2.6.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4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>2.6.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5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>
      <w:pPr>
        <w:rPr>
          <w:rFonts w:hint="eastAsia"/>
        </w:rPr>
      </w:pPr>
    </w:p>
    <w:p w:rsidR="00471AA7" w:rsidRDefault="00471AA7" w:rsidP="008D3ECC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proofErr w:type="spellStart"/>
      <w:r w:rsidR="00F24998">
        <w:rPr>
          <w:rFonts w:hint="eastAsia"/>
        </w:rPr>
        <w:t>t</w:t>
      </w:r>
      <w:r w:rsidR="00F24998">
        <w:t>okenId</w:t>
      </w:r>
      <w:proofErr w:type="spellEnd"/>
      <w:r w:rsidR="00F24998">
        <w:t>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proofErr w:type="spellStart"/>
      <w:r w:rsidR="008D3FE4" w:rsidRPr="008D3FE4">
        <w:t>tokenId</w:t>
      </w:r>
      <w:proofErr w:type="spellEnd"/>
      <w:r w:rsidR="008D3FE4" w:rsidRPr="008D3FE4">
        <w:t>持有者</w:t>
      </w:r>
      <w:r>
        <w:rPr>
          <w:rFonts w:hint="eastAsia"/>
        </w:rPr>
        <w:t>调用</w:t>
      </w:r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</w:t>
      </w:r>
      <w:proofErr w:type="gramStart"/>
      <w:r w:rsidRPr="008D3FE4">
        <w:rPr>
          <w:rFonts w:ascii="宋体" w:eastAsia="宋体" w:hAnsi="宋体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.6.2</w:t>
      </w:r>
      <w:r>
        <w:t xml:space="preserve"> </w:t>
      </w:r>
      <w:r>
        <w:rPr>
          <w:rFonts w:hint="eastAsia"/>
        </w:rPr>
        <w:t>非持有</w:t>
      </w:r>
      <w:proofErr w:type="spellStart"/>
      <w:r>
        <w:rPr>
          <w:rFonts w:hint="eastAsia"/>
        </w:rPr>
        <w:t>t</w:t>
      </w:r>
      <w:r>
        <w:t>okenId</w:t>
      </w:r>
      <w:proofErr w:type="spellEnd"/>
      <w:r>
        <w:rPr>
          <w:rFonts w:hint="eastAsia"/>
        </w:rPr>
        <w:t>地址调用</w:t>
      </w:r>
    </w:p>
    <w:p w:rsidR="00F24998" w:rsidRPr="00ED56FD" w:rsidRDefault="00F24998" w:rsidP="00F24998">
      <w:pPr>
        <w:pStyle w:val="4"/>
        <w:rPr>
          <w:rFonts w:hint="eastAsia"/>
        </w:rPr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 xml:space="preserve">call revert exception [ See: </w:t>
      </w:r>
      <w:proofErr w:type="gramStart"/>
      <w:r w:rsidRPr="00D60A77">
        <w:rPr>
          <w:rFonts w:ascii="宋体" w:eastAsia="宋体" w:hAnsi="宋体"/>
          <w:sz w:val="18"/>
          <w:szCs w:val="18"/>
        </w:rPr>
        <w:t>https://links.ethers.org/v5-errors-CALL_EXCEPTION ]</w:t>
      </w:r>
      <w:proofErr w:type="gramEnd"/>
      <w:r w:rsidRPr="00D60A77">
        <w:rPr>
          <w:rFonts w:ascii="宋体" w:eastAsia="宋体" w:hAnsi="宋体"/>
          <w:sz w:val="18"/>
          <w:szCs w:val="18"/>
        </w:rPr>
        <w:t xml:space="preserve"> (method="</w:t>
      </w:r>
      <w:proofErr w:type="spellStart"/>
      <w:r w:rsidRPr="00D60A77">
        <w:rPr>
          <w:rFonts w:ascii="宋体" w:eastAsia="宋体" w:hAnsi="宋体"/>
          <w:sz w:val="18"/>
          <w:szCs w:val="18"/>
        </w:rPr>
        <w:t>ownerOf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(uint256)", data="0xdf2d9b42",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errorArgs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errorName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errorSignature</w:t>
      </w:r>
      <w:proofErr w:type="spellEnd"/>
      <w:r w:rsidRPr="00D60A77">
        <w:rPr>
          <w:rFonts w:ascii="宋体" w:eastAsia="宋体" w:hAnsi="宋体"/>
          <w:sz w:val="18"/>
          <w:szCs w:val="18"/>
        </w:rPr>
        <w:t>=null, reason=null, code=CALL_EXCEPTION, version=</w:t>
      </w:r>
      <w:proofErr w:type="spellStart"/>
      <w:r w:rsidRPr="00D60A77">
        <w:rPr>
          <w:rFonts w:ascii="宋体" w:eastAsia="宋体" w:hAnsi="宋体"/>
          <w:sz w:val="18"/>
          <w:szCs w:val="18"/>
        </w:rPr>
        <w:t>abi</w:t>
      </w:r>
      <w:proofErr w:type="spellEnd"/>
      <w:r w:rsidRPr="00D60A77">
        <w:rPr>
          <w:rFonts w:ascii="宋体" w:eastAsia="宋体" w:hAnsi="宋体"/>
          <w:sz w:val="18"/>
          <w:szCs w:val="18"/>
        </w:rPr>
        <w:t>/5.7.0)</w:t>
      </w: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>.6.</w:t>
      </w:r>
      <w:r>
        <w:t>3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</w:p>
    <w:p w:rsidR="00411B70" w:rsidRPr="00ED56FD" w:rsidRDefault="00411B70" w:rsidP="00411B70">
      <w:pPr>
        <w:pStyle w:val="4"/>
        <w:rPr>
          <w:rFonts w:hint="eastAsia"/>
        </w:rPr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.6.</w:t>
      </w:r>
      <w:r>
        <w:t>4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</w:t>
      </w:r>
      <w:r>
        <w:rPr>
          <w:rFonts w:hint="eastAsia"/>
        </w:rPr>
        <w:t>无效</w:t>
      </w:r>
      <w:r>
        <w:rPr>
          <w:rFonts w:hint="eastAsia"/>
        </w:rPr>
        <w:t>地址</w:t>
      </w:r>
    </w:p>
    <w:p w:rsidR="00411B70" w:rsidRPr="00ED56FD" w:rsidRDefault="00411B70" w:rsidP="00411B70">
      <w:pPr>
        <w:pStyle w:val="4"/>
        <w:rPr>
          <w:rFonts w:hint="eastAsia"/>
        </w:rPr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 w:hint="eastAsia"/>
          <w:sz w:val="18"/>
          <w:szCs w:val="18"/>
        </w:rPr>
      </w:pPr>
      <w:r w:rsidRPr="00411B70">
        <w:rPr>
          <w:rFonts w:ascii="宋体" w:eastAsia="宋体" w:hAnsi="宋体"/>
          <w:sz w:val="18"/>
          <w:szCs w:val="18"/>
        </w:rPr>
        <w:t>invalid address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 w:hint="eastAsia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 w:hint="eastAsia"/>
          <w:sz w:val="18"/>
          <w:szCs w:val="18"/>
        </w:rPr>
      </w:pPr>
    </w:p>
    <w:p w:rsidR="000858D2" w:rsidRPr="000858D2" w:rsidRDefault="000858D2" w:rsidP="000858D2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</w:t>
      </w:r>
      <w:proofErr w:type="spellStart"/>
      <w:r w:rsidR="00411B70">
        <w:t>tokenId</w:t>
      </w:r>
      <w:proofErr w:type="spellEnd"/>
      <w:r w:rsidR="00411B70">
        <w:t xml:space="preserve"> </w:t>
      </w:r>
      <w:r w:rsidR="00411B70">
        <w:rPr>
          <w:rFonts w:hint="eastAsia"/>
        </w:rPr>
        <w:t>大于总发行数量，即</w:t>
      </w:r>
      <w:proofErr w:type="spellStart"/>
      <w:r w:rsidR="00411B70">
        <w:rPr>
          <w:rFonts w:hint="eastAsia"/>
        </w:rPr>
        <w:t>t</w:t>
      </w:r>
      <w:r w:rsidR="00411B70">
        <w:t>okenId</w:t>
      </w:r>
      <w:proofErr w:type="spellEnd"/>
      <w:r w:rsidR="00411B70">
        <w:rPr>
          <w:rFonts w:hint="eastAsia"/>
        </w:rPr>
        <w:t>不存在</w:t>
      </w:r>
    </w:p>
    <w:p w:rsidR="000858D2" w:rsidRPr="00ED56FD" w:rsidRDefault="00CC1166" w:rsidP="000858D2">
      <w:pPr>
        <w:pStyle w:val="4"/>
        <w:rPr>
          <w:rFonts w:hint="eastAsia"/>
        </w:rPr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</w:t>
      </w:r>
      <w:r w:rsidR="00D60A77" w:rsidRPr="00D60A77">
        <w:rPr>
          <w:rFonts w:ascii="宋体" w:eastAsia="宋体" w:hAnsi="宋体"/>
          <w:sz w:val="18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D60A77" w:rsidRDefault="00D60A77" w:rsidP="00D60A77">
      <w:pPr>
        <w:rPr>
          <w:rFonts w:ascii="宋体" w:eastAsia="宋体" w:hAnsi="宋体"/>
          <w:sz w:val="18"/>
          <w:szCs w:val="18"/>
        </w:rPr>
      </w:pP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71AA7" w:rsidRPr="00AE3492" w:rsidRDefault="00471AA7" w:rsidP="00471AA7">
      <w:pPr>
        <w:rPr>
          <w:rFonts w:hint="eastAsia"/>
        </w:rPr>
      </w:pPr>
    </w:p>
    <w:p w:rsidR="00664EEB" w:rsidRDefault="00115B47" w:rsidP="00115B47">
      <w:pPr>
        <w:pStyle w:val="1"/>
      </w:pPr>
      <w:bookmarkStart w:id="28" w:name="_Toc117813018"/>
      <w:r>
        <w:t>3</w:t>
      </w:r>
      <w:r>
        <w:rPr>
          <w:rFonts w:hint="eastAsia"/>
        </w:rPr>
        <w:t xml:space="preserve"> </w:t>
      </w:r>
      <w:r w:rsidR="00BB18CA">
        <w:rPr>
          <w:rFonts w:hint="eastAsia"/>
        </w:rPr>
        <w:t>G</w:t>
      </w:r>
      <w:r w:rsidR="00BB18CA">
        <w:t>as</w:t>
      </w:r>
      <w:r w:rsidR="00BB18CA">
        <w:rPr>
          <w:rFonts w:hint="eastAsia"/>
        </w:rPr>
        <w:t>费</w:t>
      </w:r>
      <w:bookmarkEnd w:id="28"/>
    </w:p>
    <w:p w:rsidR="00115B47" w:rsidRDefault="00115B47" w:rsidP="00115B47">
      <w:pPr>
        <w:pStyle w:val="2"/>
      </w:pPr>
      <w:bookmarkStart w:id="29" w:name="_Toc11781301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工厂合约</w:t>
      </w:r>
      <w:bookmarkEnd w:id="29"/>
    </w:p>
    <w:p w:rsidR="00F0501D" w:rsidRDefault="00F0501D" w:rsidP="00F0501D">
      <w:pPr>
        <w:pStyle w:val="2"/>
      </w:pPr>
      <w:r>
        <w:rPr>
          <w:rFonts w:hint="eastAsia"/>
        </w:rPr>
        <w:t>3</w:t>
      </w:r>
      <w:r>
        <w:t xml:space="preserve">.1.1 </w:t>
      </w:r>
      <w:proofErr w:type="spellStart"/>
      <w:r w:rsidRPr="00EB277E">
        <w:t>deployContract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783A86">
            <w:pPr>
              <w:rPr>
                <w:rFonts w:hint="eastAsia"/>
              </w:rPr>
            </w:pPr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783A86">
            <w:pPr>
              <w:rPr>
                <w:rFonts w:hint="eastAsia"/>
              </w:rPr>
            </w:pPr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0501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15B47" w:rsidRDefault="00115B47" w:rsidP="00115B47"/>
    <w:p w:rsidR="00115B47" w:rsidRPr="00115B47" w:rsidRDefault="00115B47" w:rsidP="00115B47">
      <w:pPr>
        <w:pStyle w:val="2"/>
        <w:rPr>
          <w:rFonts w:hint="eastAsia"/>
        </w:rPr>
      </w:pPr>
      <w:bookmarkStart w:id="30" w:name="_Toc117813020"/>
      <w:r>
        <w:rPr>
          <w:rFonts w:hint="eastAsia"/>
        </w:rPr>
        <w:t>3</w:t>
      </w:r>
      <w:r>
        <w:t>.2 NFT1013</w:t>
      </w:r>
      <w:r>
        <w:rPr>
          <w:rFonts w:hint="eastAsia"/>
        </w:rPr>
        <w:t>合约</w:t>
      </w:r>
      <w:bookmarkEnd w:id="30"/>
    </w:p>
    <w:p w:rsidR="00471BE8" w:rsidRDefault="00283596" w:rsidP="00E77F4D">
      <w:pPr>
        <w:pStyle w:val="2"/>
      </w:pPr>
      <w:r>
        <w:t xml:space="preserve">3.2.1 </w:t>
      </w:r>
      <w:r w:rsidR="001B3302">
        <w:t>mint</w:t>
      </w:r>
      <w:r w:rsidR="00471BE8">
        <w:rPr>
          <w:rFonts w:hint="eastAsia"/>
        </w:rPr>
        <w:t>与</w:t>
      </w:r>
      <w:proofErr w:type="spellStart"/>
      <w:r w:rsidR="00471BE8">
        <w:rPr>
          <w:rFonts w:hint="eastAsia"/>
        </w:rPr>
        <w:t>sa</w:t>
      </w:r>
      <w:r w:rsidR="00471BE8">
        <w:t>feMint</w:t>
      </w:r>
      <w:proofErr w:type="spellEnd"/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</w:p>
    <w:p w:rsidR="00E83C98" w:rsidRPr="00E83C98" w:rsidRDefault="00E83C98" w:rsidP="00E83C98">
      <w:pPr>
        <w:rPr>
          <w:rFonts w:hint="eastAsia"/>
        </w:rPr>
      </w:pPr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997ABC">
        <w:t>2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040846" w:rsidRDefault="00E77F4D" w:rsidP="00E77F4D">
            <w:pPr>
              <w:jc w:val="center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发行数量</w:t>
            </w:r>
            <w:r w:rsidR="00040846"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区间</w:t>
            </w:r>
          </w:p>
        </w:tc>
        <w:tc>
          <w:tcPr>
            <w:tcW w:w="2693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Mint </w:t>
            </w:r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  <w:tc>
          <w:tcPr>
            <w:tcW w:w="3402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</w:pPr>
            <w:proofErr w:type="spellStart"/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afeMint</w:t>
            </w:r>
            <w:proofErr w:type="spellEnd"/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- 100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00 - 200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200 - 300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00 - 400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00 - 500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00 - 1000 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lastRenderedPageBreak/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000 - 2000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000 - 3000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000 - 4000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000 - 5000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000 - 10000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Default="00997ABC" w:rsidP="00040846">
            <w:pPr>
              <w:jc w:val="center"/>
              <w:rPr>
                <w:rFonts w:ascii="宋体" w:eastAsia="宋体" w:hAnsi="宋体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0000 - 20000</w:t>
            </w:r>
          </w:p>
        </w:tc>
        <w:tc>
          <w:tcPr>
            <w:tcW w:w="2693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3402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</w:tr>
    </w:tbl>
    <w:p w:rsidR="002D0826" w:rsidRDefault="008C33CD" w:rsidP="001B3302">
      <w:pPr>
        <w:pStyle w:val="2"/>
      </w:pPr>
      <w:r>
        <w:t xml:space="preserve">3.2.3 </w:t>
      </w:r>
      <w:proofErr w:type="spellStart"/>
      <w:r w:rsidR="002D0826">
        <w:rPr>
          <w:rFonts w:hint="eastAsia"/>
        </w:rPr>
        <w:t>s</w:t>
      </w:r>
      <w:r w:rsidR="002D0826">
        <w:t>etName</w:t>
      </w:r>
      <w:proofErr w:type="spellEnd"/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消耗（</w:t>
            </w:r>
            <w:r>
              <w:rPr>
                <w:rFonts w:hint="eastAsia"/>
              </w:rPr>
              <w:t>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2D0826" w:rsidP="002D0826">
            <w:pPr>
              <w:rPr>
                <w:rFonts w:hint="eastAsia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>
      <w:pPr>
        <w:rPr>
          <w:rFonts w:hint="eastAsia"/>
        </w:rPr>
      </w:pPr>
    </w:p>
    <w:p w:rsidR="002D0826" w:rsidRDefault="008C33CD" w:rsidP="002D0826">
      <w:pPr>
        <w:pStyle w:val="2"/>
      </w:pPr>
      <w:r>
        <w:t xml:space="preserve">3.2.4 </w:t>
      </w:r>
      <w:proofErr w:type="spellStart"/>
      <w:r w:rsidR="002D0826">
        <w:rPr>
          <w:rFonts w:hint="eastAsia"/>
        </w:rPr>
        <w:t>s</w:t>
      </w:r>
      <w:r w:rsidR="002D0826">
        <w:t>et</w:t>
      </w:r>
      <w:r w:rsidR="002D0826">
        <w:t>S</w:t>
      </w:r>
      <w:r w:rsidR="002D0826">
        <w:rPr>
          <w:rFonts w:hint="eastAsia"/>
        </w:rPr>
        <w:t>ym</w:t>
      </w:r>
      <w:r w:rsidR="002D0826">
        <w:t>bol</w:t>
      </w:r>
      <w:proofErr w:type="spellEnd"/>
      <w:r w:rsidR="002D0826">
        <w:rPr>
          <w:rFonts w:hint="eastAsia"/>
        </w:rPr>
        <w:t>设置长度不同的</w:t>
      </w:r>
      <w:r w:rsidR="002D0826">
        <w:rPr>
          <w:rFonts w:hint="eastAsia"/>
        </w:rPr>
        <w:t>符号</w:t>
      </w:r>
      <w:r w:rsidR="002D0826">
        <w:t>gas</w:t>
      </w:r>
      <w:r w:rsidR="002D0826">
        <w:rPr>
          <w:rFonts w:hint="eastAsia"/>
        </w:rPr>
        <w:t>消耗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783A86">
        <w:tc>
          <w:tcPr>
            <w:tcW w:w="2263" w:type="dxa"/>
          </w:tcPr>
          <w:p w:rsidR="002D0826" w:rsidRDefault="002D0826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783A86">
        <w:tc>
          <w:tcPr>
            <w:tcW w:w="2263" w:type="dxa"/>
          </w:tcPr>
          <w:p w:rsidR="002D0826" w:rsidRDefault="002D0826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8C33CD" w:rsidP="00783A86">
            <w:pPr>
              <w:rPr>
                <w:rFonts w:hint="eastAsia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2D0826" w:rsidRPr="00DA40B9" w:rsidRDefault="002D0826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8C33CD">
            <w:pPr>
              <w:rPr>
                <w:rFonts w:hint="eastAsia"/>
              </w:rPr>
            </w:pPr>
            <w:r>
              <w:t>89</w:t>
            </w:r>
          </w:p>
        </w:tc>
        <w:tc>
          <w:tcPr>
            <w:tcW w:w="2835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Default="002D0826" w:rsidP="002D0826"/>
    <w:p w:rsidR="008C33CD" w:rsidRDefault="008C33CD" w:rsidP="008C33CD">
      <w:pPr>
        <w:pStyle w:val="2"/>
      </w:pPr>
      <w:r>
        <w:t xml:space="preserve">3.2.5 </w:t>
      </w:r>
      <w:proofErr w:type="spellStart"/>
      <w:r>
        <w:rPr>
          <w:rFonts w:hint="eastAsia"/>
        </w:rPr>
        <w:t>s</w:t>
      </w:r>
      <w:r>
        <w:t>et</w:t>
      </w:r>
      <w:r>
        <w:t>B</w:t>
      </w:r>
      <w:r>
        <w:rPr>
          <w:rFonts w:hint="eastAsia"/>
        </w:rPr>
        <w:t>ase</w:t>
      </w:r>
      <w:r>
        <w:t>URI</w:t>
      </w:r>
      <w:proofErr w:type="spellEnd"/>
      <w:r>
        <w:rPr>
          <w:rFonts w:hint="eastAsia"/>
        </w:rPr>
        <w:t>设置长度不同的</w:t>
      </w:r>
      <w:proofErr w:type="spellStart"/>
      <w:r>
        <w:rPr>
          <w:rFonts w:hint="eastAsia"/>
        </w:rPr>
        <w:t>B</w:t>
      </w:r>
      <w:r>
        <w:t>aseURI</w:t>
      </w:r>
      <w:proofErr w:type="spellEnd"/>
      <w:r>
        <w:t xml:space="preserve"> </w:t>
      </w:r>
      <w:r>
        <w:t>gas</w:t>
      </w:r>
      <w:r>
        <w:rPr>
          <w:rFonts w:hint="eastAsia"/>
        </w:rPr>
        <w:t>消耗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8C33CD" w:rsidTr="00783A86">
        <w:tc>
          <w:tcPr>
            <w:tcW w:w="2263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8C33CD" w:rsidRDefault="008C33CD" w:rsidP="00783A86">
            <w:pPr>
              <w:rPr>
                <w:rFonts w:hint="eastAsia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783A86">
        <w:tc>
          <w:tcPr>
            <w:tcW w:w="2263" w:type="dxa"/>
          </w:tcPr>
          <w:p w:rsidR="008C33CD" w:rsidRDefault="008C33CD" w:rsidP="00783A86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2835" w:type="dxa"/>
          </w:tcPr>
          <w:p w:rsidR="008C33CD" w:rsidRPr="00EB277E" w:rsidRDefault="008C33CD" w:rsidP="00783A86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8C33CD" w:rsidRPr="00DA40B9" w:rsidRDefault="008C33CD" w:rsidP="00783A8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>
      <w:pPr>
        <w:rPr>
          <w:rFonts w:hint="eastAsia"/>
        </w:rPr>
      </w:pPr>
    </w:p>
    <w:p w:rsidR="001B3302" w:rsidRDefault="008C33CD" w:rsidP="001B3302">
      <w:pPr>
        <w:pStyle w:val="2"/>
      </w:pPr>
      <w:r>
        <w:t>3.2.</w:t>
      </w:r>
      <w:r>
        <w:t>6</w:t>
      </w:r>
      <w:r>
        <w:t xml:space="preserve">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552"/>
      </w:tblGrid>
      <w:tr w:rsidR="001B3302" w:rsidRPr="00CB34A9" w:rsidTr="001B3302">
        <w:tc>
          <w:tcPr>
            <w:tcW w:w="1980" w:type="dxa"/>
          </w:tcPr>
          <w:p w:rsidR="001B3302" w:rsidRPr="00CB34A9" w:rsidRDefault="001B3302" w:rsidP="001B330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1B3302" w:rsidRPr="00CB34A9" w:rsidRDefault="00CB34A9" w:rsidP="001B330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2552" w:type="dxa"/>
          </w:tcPr>
          <w:p w:rsidR="001B3302" w:rsidRPr="00CB34A9" w:rsidRDefault="00CF7EAA" w:rsidP="001B3302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1B3302" w:rsidP="001B3302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1B3302" w:rsidRPr="00CB34A9" w:rsidRDefault="00D06FC2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1B3302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1B3302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CB34A9" w:rsidRPr="00CB34A9" w:rsidTr="001B3302">
        <w:tc>
          <w:tcPr>
            <w:tcW w:w="1980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  <w:bookmarkStart w:id="31" w:name="_GoBack"/>
            <w:bookmarkEnd w:id="31"/>
          </w:p>
        </w:tc>
      </w:tr>
      <w:tr w:rsidR="00CB34A9" w:rsidRPr="00CB34A9" w:rsidTr="001B3302">
        <w:tc>
          <w:tcPr>
            <w:tcW w:w="1980" w:type="dxa"/>
            <w:vMerge w:val="restart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CB34A9" w:rsidRPr="00CB34A9" w:rsidTr="001B3302">
        <w:tc>
          <w:tcPr>
            <w:tcW w:w="1980" w:type="dxa"/>
            <w:vMerge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A9" w:rsidRPr="00CB34A9" w:rsidRDefault="00CB34A9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CB34A9" w:rsidRPr="00CB34A9" w:rsidRDefault="008D6C1B" w:rsidP="001B3302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8D6C1B" w:rsidRPr="00CB34A9" w:rsidTr="001B3302">
        <w:tc>
          <w:tcPr>
            <w:tcW w:w="1980" w:type="dxa"/>
            <w:vMerge w:val="restart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8D6C1B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</w:tr>
      <w:tr w:rsidR="008D6C1B" w:rsidRPr="00CB34A9" w:rsidTr="001B3302">
        <w:tc>
          <w:tcPr>
            <w:tcW w:w="1980" w:type="dxa"/>
            <w:vMerge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8D6C1B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8D6C1B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1B3302" w:rsidRPr="00CB34A9" w:rsidTr="001B3302">
        <w:tc>
          <w:tcPr>
            <w:tcW w:w="1980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1B3302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1B3302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CF7EAA" w:rsidRPr="00CB34A9" w:rsidTr="001B3302">
        <w:tc>
          <w:tcPr>
            <w:tcW w:w="1980" w:type="dxa"/>
            <w:vAlign w:val="center"/>
          </w:tcPr>
          <w:p w:rsidR="00CF7EAA" w:rsidRPr="00CB34A9" w:rsidRDefault="008D6C1B" w:rsidP="001B3302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CF7EAA" w:rsidRPr="00CB34A9" w:rsidRDefault="008D6C1B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CF7EAA" w:rsidRPr="00CB34A9" w:rsidRDefault="008D6C1B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Merge w:val="restart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Merge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407914" w:rsidRPr="00CB34A9" w:rsidRDefault="00F0501D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:rsidR="00407914" w:rsidRPr="00CB34A9" w:rsidRDefault="00F0501D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407914" w:rsidRPr="00CB34A9" w:rsidTr="001B3302">
        <w:tc>
          <w:tcPr>
            <w:tcW w:w="1980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407914" w:rsidRPr="00CB34A9" w:rsidRDefault="00407914" w:rsidP="001B3302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407914" w:rsidRPr="00CB34A9" w:rsidRDefault="00407914" w:rsidP="001B3302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</w:tbl>
    <w:p w:rsidR="001B3302" w:rsidRPr="00664EEB" w:rsidRDefault="001B3302">
      <w:pPr>
        <w:rPr>
          <w:rFonts w:ascii="宋体" w:eastAsia="宋体" w:hAnsi="宋体" w:hint="eastAsia"/>
          <w:sz w:val="18"/>
          <w:szCs w:val="18"/>
        </w:rPr>
      </w:pPr>
    </w:p>
    <w:sectPr w:rsidR="001B3302" w:rsidRPr="0066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858D2"/>
    <w:rsid w:val="000D4F0F"/>
    <w:rsid w:val="000E0A74"/>
    <w:rsid w:val="00115B47"/>
    <w:rsid w:val="0013465F"/>
    <w:rsid w:val="001A0F3D"/>
    <w:rsid w:val="001B3302"/>
    <w:rsid w:val="001B777A"/>
    <w:rsid w:val="001C303C"/>
    <w:rsid w:val="001C4D27"/>
    <w:rsid w:val="00223832"/>
    <w:rsid w:val="00247FC0"/>
    <w:rsid w:val="002516AB"/>
    <w:rsid w:val="00273E93"/>
    <w:rsid w:val="00283596"/>
    <w:rsid w:val="0029741C"/>
    <w:rsid w:val="002A206B"/>
    <w:rsid w:val="002A213D"/>
    <w:rsid w:val="002D0826"/>
    <w:rsid w:val="00316BBD"/>
    <w:rsid w:val="00394F41"/>
    <w:rsid w:val="003C4B63"/>
    <w:rsid w:val="003D6DD1"/>
    <w:rsid w:val="00407914"/>
    <w:rsid w:val="00411B70"/>
    <w:rsid w:val="00417D87"/>
    <w:rsid w:val="00424059"/>
    <w:rsid w:val="00471AA7"/>
    <w:rsid w:val="00471BE8"/>
    <w:rsid w:val="00482113"/>
    <w:rsid w:val="00482CC2"/>
    <w:rsid w:val="004C00FF"/>
    <w:rsid w:val="004C14B4"/>
    <w:rsid w:val="00506306"/>
    <w:rsid w:val="005074AD"/>
    <w:rsid w:val="00585804"/>
    <w:rsid w:val="00597A94"/>
    <w:rsid w:val="005C20B7"/>
    <w:rsid w:val="00606D30"/>
    <w:rsid w:val="00664EEB"/>
    <w:rsid w:val="00680278"/>
    <w:rsid w:val="006A3067"/>
    <w:rsid w:val="006D42D6"/>
    <w:rsid w:val="006E209E"/>
    <w:rsid w:val="007136DB"/>
    <w:rsid w:val="0076515A"/>
    <w:rsid w:val="00767DE4"/>
    <w:rsid w:val="007C27A8"/>
    <w:rsid w:val="007D1363"/>
    <w:rsid w:val="007D1F77"/>
    <w:rsid w:val="007E4255"/>
    <w:rsid w:val="00804640"/>
    <w:rsid w:val="008C33CD"/>
    <w:rsid w:val="008D3ECC"/>
    <w:rsid w:val="008D3FE4"/>
    <w:rsid w:val="008D6C1B"/>
    <w:rsid w:val="0094449C"/>
    <w:rsid w:val="00981B62"/>
    <w:rsid w:val="00997ABC"/>
    <w:rsid w:val="009F3554"/>
    <w:rsid w:val="00A30147"/>
    <w:rsid w:val="00A378A4"/>
    <w:rsid w:val="00A73DA8"/>
    <w:rsid w:val="00A74898"/>
    <w:rsid w:val="00A75DF5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C15771"/>
    <w:rsid w:val="00C2240F"/>
    <w:rsid w:val="00C61A31"/>
    <w:rsid w:val="00CA114E"/>
    <w:rsid w:val="00CA6BAA"/>
    <w:rsid w:val="00CB34A9"/>
    <w:rsid w:val="00CC1166"/>
    <w:rsid w:val="00CD1131"/>
    <w:rsid w:val="00CF7EAA"/>
    <w:rsid w:val="00D06FC2"/>
    <w:rsid w:val="00D60A77"/>
    <w:rsid w:val="00D854E1"/>
    <w:rsid w:val="00DA40B9"/>
    <w:rsid w:val="00DC7B81"/>
    <w:rsid w:val="00E41296"/>
    <w:rsid w:val="00E77F4D"/>
    <w:rsid w:val="00E81E04"/>
    <w:rsid w:val="00E83C98"/>
    <w:rsid w:val="00EB277E"/>
    <w:rsid w:val="00ED56FD"/>
    <w:rsid w:val="00EE18AF"/>
    <w:rsid w:val="00F0501D"/>
    <w:rsid w:val="00F24998"/>
    <w:rsid w:val="00F3665F"/>
    <w:rsid w:val="00F461FA"/>
    <w:rsid w:val="00F7371E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A61F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2ABC-CC63-4439-B7A9-9A9DDB81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20</Pages>
  <Words>9</Words>
  <Characters>33131</Characters>
  <Application>Microsoft Office Word</Application>
  <DocSecurity>0</DocSecurity>
  <Lines>389</Lines>
  <Paragraphs>9</Paragraphs>
  <ScaleCrop>false</ScaleCrop>
  <Company/>
  <LinksUpToDate>false</LinksUpToDate>
  <CharactersWithSpaces>33131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30</cp:revision>
  <cp:lastPrinted>2022-10-30T11:25:00Z</cp:lastPrinted>
  <dcterms:created xsi:type="dcterms:W3CDTF">2022-10-26T16:21:00Z</dcterms:created>
  <dcterms:modified xsi:type="dcterms:W3CDTF">2022-10-31T10:36:00Z</dcterms:modified>
</cp:coreProperties>
</file>