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DC84" w14:textId="77777777" w:rsidR="00045D39" w:rsidRPr="00045D39" w:rsidRDefault="00045D39" w:rsidP="00045D39">
      <w:pPr>
        <w:rPr>
          <w:b/>
          <w:bCs/>
        </w:rPr>
      </w:pPr>
      <w:r w:rsidRPr="00045D39">
        <w:rPr>
          <w:b/>
          <w:bCs/>
        </w:rPr>
        <w:t>Week 1: Foundation &amp; Data Plumbing</w:t>
      </w:r>
    </w:p>
    <w:p w14:paraId="34EF9762" w14:textId="77777777" w:rsidR="00045D39" w:rsidRPr="00045D39" w:rsidRDefault="00045D39" w:rsidP="00045D39">
      <w:r w:rsidRPr="00045D39">
        <w:t>This week is about setting up the backend so the UI has a real database to talk to.</w:t>
      </w:r>
    </w:p>
    <w:p w14:paraId="2643B244" w14:textId="306CDA9A" w:rsidR="00045D39" w:rsidRPr="00045D39" w:rsidRDefault="00045D39" w:rsidP="00045D39">
      <w:pPr>
        <w:numPr>
          <w:ilvl w:val="0"/>
          <w:numId w:val="1"/>
        </w:numPr>
      </w:pPr>
      <w:r w:rsidRPr="00045D39">
        <w:rPr>
          <w:b/>
          <w:bCs/>
        </w:rPr>
        <w:t>Day 1: Infrastructure &amp; Schema:</w:t>
      </w:r>
      <w:r w:rsidRPr="00045D39">
        <w:t xml:space="preserve"> Scaffold a Next.js App Router project and deploy it to </w:t>
      </w:r>
      <w:proofErr w:type="spellStart"/>
      <w:r w:rsidRPr="00045D39">
        <w:t>Vercel</w:t>
      </w:r>
      <w:proofErr w:type="spellEnd"/>
      <w:r w:rsidRPr="00045D39">
        <w:t xml:space="preserve">. Set up </w:t>
      </w:r>
      <w:proofErr w:type="spellStart"/>
      <w:r w:rsidRPr="00045D39">
        <w:t>Supabase</w:t>
      </w:r>
      <w:proofErr w:type="spellEnd"/>
      <w:r w:rsidRPr="00045D39">
        <w:t xml:space="preserve"> (PostgreSQL) and build the core tables based on the schema document: agencies, clients, projects, creatives, </w:t>
      </w:r>
      <w:proofErr w:type="spellStart"/>
      <w:r w:rsidRPr="00045D39">
        <w:t>creative_versions</w:t>
      </w:r>
      <w:proofErr w:type="spellEnd"/>
      <w:r w:rsidRPr="00045D39">
        <w:t xml:space="preserve">, </w:t>
      </w:r>
      <w:proofErr w:type="spellStart"/>
      <w:r w:rsidRPr="00045D39">
        <w:t>copy_versions</w:t>
      </w:r>
      <w:proofErr w:type="spellEnd"/>
      <w:r w:rsidRPr="00045D39">
        <w:t xml:space="preserve">, and comments. </w:t>
      </w:r>
    </w:p>
    <w:p w14:paraId="313F6DA9" w14:textId="63FC028D" w:rsidR="00045D39" w:rsidRPr="00045D39" w:rsidRDefault="00045D39" w:rsidP="00045D39">
      <w:pPr>
        <w:numPr>
          <w:ilvl w:val="0"/>
          <w:numId w:val="1"/>
        </w:numPr>
      </w:pPr>
      <w:r w:rsidRPr="00045D39">
        <w:rPr>
          <w:b/>
          <w:bCs/>
        </w:rPr>
        <w:t>Day 2: Multi-Tenancy &amp; Security:</w:t>
      </w:r>
      <w:r w:rsidRPr="00045D39">
        <w:t xml:space="preserve"> Implement Row-Level Security (RLS) in PostgreSQL. Ensure every query filters by </w:t>
      </w:r>
      <w:proofErr w:type="spellStart"/>
      <w:r w:rsidRPr="00045D39">
        <w:t>agency_id</w:t>
      </w:r>
      <w:proofErr w:type="spellEnd"/>
      <w:r w:rsidRPr="00045D39">
        <w:t xml:space="preserve">. Set up authentication for agency team members and client contacts. </w:t>
      </w:r>
    </w:p>
    <w:p w14:paraId="7343E4D6" w14:textId="616D9BF3" w:rsidR="00045D39" w:rsidRPr="00045D39" w:rsidRDefault="00045D39" w:rsidP="00045D39">
      <w:pPr>
        <w:numPr>
          <w:ilvl w:val="0"/>
          <w:numId w:val="1"/>
        </w:numPr>
      </w:pPr>
      <w:r w:rsidRPr="00045D39">
        <w:rPr>
          <w:b/>
          <w:bCs/>
        </w:rPr>
        <w:t>Day 3: Storage &amp; Uploads:</w:t>
      </w:r>
      <w:r w:rsidRPr="00045D39">
        <w:t xml:space="preserve"> Configure AWS S3 or </w:t>
      </w:r>
      <w:proofErr w:type="spellStart"/>
      <w:r w:rsidRPr="00045D39">
        <w:t>Supabase</w:t>
      </w:r>
      <w:proofErr w:type="spellEnd"/>
      <w:r w:rsidRPr="00045D39">
        <w:t xml:space="preserve"> Storage for assets. Implement file upload logic (JPG, PNG, </w:t>
      </w:r>
      <w:proofErr w:type="spellStart"/>
      <w:r w:rsidRPr="00045D39">
        <w:t>WebP</w:t>
      </w:r>
      <w:proofErr w:type="spellEnd"/>
      <w:r w:rsidRPr="00045D39">
        <w:t xml:space="preserve">, MP4, MOV) with UUID-based keys and 500MB limits for video. </w:t>
      </w:r>
    </w:p>
    <w:p w14:paraId="675C1F36" w14:textId="39C66B5B" w:rsidR="00045D39" w:rsidRPr="00045D39" w:rsidRDefault="00045D39" w:rsidP="00045D39">
      <w:pPr>
        <w:numPr>
          <w:ilvl w:val="0"/>
          <w:numId w:val="1"/>
        </w:numPr>
      </w:pPr>
      <w:r w:rsidRPr="00045D39">
        <w:rPr>
          <w:b/>
          <w:bCs/>
        </w:rPr>
        <w:t>Day 4: Component Extraction:</w:t>
      </w:r>
      <w:r w:rsidRPr="00045D39">
        <w:t xml:space="preserve"> Port the existing HTML/CSS prototype into reusable React components. Extract the </w:t>
      </w:r>
      <w:proofErr w:type="spellStart"/>
      <w:r w:rsidRPr="00045D39">
        <w:t>AppShell</w:t>
      </w:r>
      <w:proofErr w:type="spellEnd"/>
      <w:r w:rsidRPr="00045D39">
        <w:t xml:space="preserve">, navigation rail, and the standard table layouts. </w:t>
      </w:r>
    </w:p>
    <w:p w14:paraId="542655A6" w14:textId="77777777" w:rsidR="00045D39" w:rsidRPr="00045D39" w:rsidRDefault="00045D39" w:rsidP="00045D39">
      <w:pPr>
        <w:numPr>
          <w:ilvl w:val="0"/>
          <w:numId w:val="1"/>
        </w:numPr>
      </w:pPr>
      <w:r w:rsidRPr="00045D39">
        <w:rPr>
          <w:b/>
          <w:bCs/>
        </w:rPr>
        <w:t>Day 5: Dashboard &amp; Project Views:</w:t>
      </w:r>
      <w:r w:rsidRPr="00045D39">
        <w:t xml:space="preserve"> Wire up the React frontend to fetch and display the Agency Dashboard, Client Workspace, and Project views (handling both "Scheduled" and "Continuous" delivery modes). </w:t>
      </w:r>
    </w:p>
    <w:p w14:paraId="5DB0A4E2" w14:textId="300AE79E" w:rsidR="00045D39" w:rsidRPr="00045D39" w:rsidRDefault="00045D39" w:rsidP="00045D39">
      <w:r>
        <w:t xml:space="preserve"> </w:t>
      </w:r>
    </w:p>
    <w:p w14:paraId="5CB25B4D" w14:textId="77777777" w:rsidR="00045D39" w:rsidRPr="00045D39" w:rsidRDefault="00045D39" w:rsidP="00045D39">
      <w:pPr>
        <w:rPr>
          <w:b/>
          <w:bCs/>
        </w:rPr>
      </w:pPr>
      <w:r w:rsidRPr="00045D39">
        <w:rPr>
          <w:b/>
          <w:bCs/>
        </w:rPr>
        <w:t>Week 2: The Core Review Engine</w:t>
      </w:r>
    </w:p>
    <w:p w14:paraId="416573B6" w14:textId="77777777" w:rsidR="00045D39" w:rsidRPr="00045D39" w:rsidRDefault="00045D39" w:rsidP="00045D39">
      <w:r w:rsidRPr="00045D39">
        <w:t xml:space="preserve">This week brings the creatives to life, focusing on the split versioning and platform </w:t>
      </w:r>
      <w:proofErr w:type="spellStart"/>
      <w:r w:rsidRPr="00045D39">
        <w:t>mockups</w:t>
      </w:r>
      <w:proofErr w:type="spellEnd"/>
      <w:r w:rsidRPr="00045D39">
        <w:t>.</w:t>
      </w:r>
    </w:p>
    <w:p w14:paraId="78BC38DF" w14:textId="0A8B8B93" w:rsidR="00045D39" w:rsidRPr="00045D39" w:rsidRDefault="00045D39" w:rsidP="00045D39">
      <w:pPr>
        <w:numPr>
          <w:ilvl w:val="0"/>
          <w:numId w:val="2"/>
        </w:numPr>
      </w:pPr>
      <w:r w:rsidRPr="00045D39">
        <w:rPr>
          <w:b/>
          <w:bCs/>
        </w:rPr>
        <w:t>Day 6-7: Platform Previews:</w:t>
      </w:r>
      <w:r w:rsidRPr="00045D39">
        <w:t xml:space="preserve"> Build the UI components that render the creative and copy together inside realistic platform frames (Instagram, LinkedIn, Facebook, YouTube). </w:t>
      </w:r>
    </w:p>
    <w:p w14:paraId="66E5B2E2" w14:textId="2893F8FB" w:rsidR="00045D39" w:rsidRPr="00045D39" w:rsidRDefault="00045D39" w:rsidP="00045D39">
      <w:pPr>
        <w:numPr>
          <w:ilvl w:val="0"/>
          <w:numId w:val="2"/>
        </w:numPr>
      </w:pPr>
      <w:r w:rsidRPr="00045D39">
        <w:rPr>
          <w:b/>
          <w:bCs/>
        </w:rPr>
        <w:t>Day 8-9: Split Versioning &amp; Briefing:</w:t>
      </w:r>
      <w:r w:rsidRPr="00045D39">
        <w:t xml:space="preserve"> Implement the independent versioning logic for creative assets (</w:t>
      </w:r>
      <m:oMath>
        <m:r>
          <w:rPr>
            <w:rFonts w:ascii="Cambria Math" w:hAnsi="Cambria Math"/>
          </w:rPr>
          <m:t>V1,V2</m:t>
        </m:r>
      </m:oMath>
      <w:r w:rsidRPr="00045D39">
        <w:t xml:space="preserve">) and copy variants. Build the "New Brief" form capturing concept, WIIFM approach notes, and text-on-image slides. </w:t>
      </w:r>
    </w:p>
    <w:p w14:paraId="189FFA82" w14:textId="7B581FC4" w:rsidR="00045D39" w:rsidRPr="00045D39" w:rsidRDefault="00045D39" w:rsidP="00045D39">
      <w:pPr>
        <w:numPr>
          <w:ilvl w:val="0"/>
          <w:numId w:val="2"/>
        </w:numPr>
      </w:pPr>
      <w:r w:rsidRPr="00045D39">
        <w:rPr>
          <w:b/>
          <w:bCs/>
        </w:rPr>
        <w:t>Day 10: Format Directions:</w:t>
      </w:r>
      <w:r w:rsidRPr="00045D39">
        <w:t xml:space="preserve"> Integrate the 41 format records (e.g., </w:t>
      </w:r>
      <w:proofErr w:type="spellStart"/>
      <w:r w:rsidRPr="00045D39">
        <w:t>ig_feed</w:t>
      </w:r>
      <w:proofErr w:type="spellEnd"/>
      <w:r w:rsidRPr="00045D39">
        <w:t xml:space="preserve">, </w:t>
      </w:r>
      <w:proofErr w:type="spellStart"/>
      <w:r w:rsidRPr="00045D39">
        <w:t>li_doc</w:t>
      </w:r>
      <w:proofErr w:type="spellEnd"/>
      <w:r w:rsidRPr="00045D39">
        <w:t xml:space="preserve">) as reference data to govern character limits and line counts in the UI. </w:t>
      </w:r>
    </w:p>
    <w:p w14:paraId="4C5A0B1E" w14:textId="77777777" w:rsidR="00045D39" w:rsidRPr="00045D39" w:rsidRDefault="00045D39" w:rsidP="00045D39">
      <w:pPr>
        <w:numPr>
          <w:ilvl w:val="0"/>
          <w:numId w:val="2"/>
        </w:numPr>
      </w:pPr>
      <w:r w:rsidRPr="00045D39">
        <w:rPr>
          <w:b/>
          <w:bCs/>
        </w:rPr>
        <w:t>Day 11-12: The Commenting System:</w:t>
      </w:r>
      <w:r w:rsidRPr="00045D39">
        <w:t xml:space="preserve"> Build the threaded comment panel. Implement the UI and database logic to support general comments, public/private toggles, and the "suggested edit" flow for copy. </w:t>
      </w:r>
    </w:p>
    <w:p w14:paraId="35695916" w14:textId="51E8806A" w:rsidR="00045D39" w:rsidRPr="00045D39" w:rsidRDefault="00045D39" w:rsidP="00045D39"/>
    <w:p w14:paraId="258B7D02" w14:textId="77777777" w:rsidR="00045D39" w:rsidRPr="00045D39" w:rsidRDefault="00045D39" w:rsidP="00045D39">
      <w:pPr>
        <w:rPr>
          <w:b/>
          <w:bCs/>
        </w:rPr>
      </w:pPr>
      <w:r w:rsidRPr="00045D39">
        <w:rPr>
          <w:b/>
          <w:bCs/>
        </w:rPr>
        <w:t>Week 3: Handoff, Approvals &amp; Polish</w:t>
      </w:r>
    </w:p>
    <w:p w14:paraId="73476B4C" w14:textId="77777777" w:rsidR="00045D39" w:rsidRPr="00045D39" w:rsidRDefault="00045D39" w:rsidP="00045D39">
      <w:r w:rsidRPr="00045D39">
        <w:t>This week connects the agency to the client without requiring the client to jump through hoops.</w:t>
      </w:r>
    </w:p>
    <w:p w14:paraId="76A7A916" w14:textId="77777777" w:rsidR="00D539B8" w:rsidRDefault="00045D39" w:rsidP="00D539B8">
      <w:pPr>
        <w:numPr>
          <w:ilvl w:val="0"/>
          <w:numId w:val="3"/>
        </w:numPr>
      </w:pPr>
      <w:r w:rsidRPr="00045D39">
        <w:rPr>
          <w:b/>
          <w:bCs/>
        </w:rPr>
        <w:t>Day 13-14: Annotations:</w:t>
      </w:r>
      <w:r w:rsidRPr="00045D39">
        <w:t xml:space="preserve"> Implement the visual annotation tools. Build the logic for dropping </w:t>
      </w:r>
      <m:oMath>
        <m:r>
          <w:rPr>
            <w:rFonts w:ascii="Cambria Math" w:hAnsi="Cambria Math"/>
          </w:rPr>
          <m:t>x/y</m:t>
        </m:r>
      </m:oMath>
      <w:r w:rsidRPr="00045D39">
        <w:t xml:space="preserve">coordinate pins on images, drawing region boxes, and selecting text ranges for highlights. </w:t>
      </w:r>
    </w:p>
    <w:p w14:paraId="62FD6F08" w14:textId="5FEDA829" w:rsidR="00045D39" w:rsidRPr="00045D39" w:rsidRDefault="00045D39" w:rsidP="00D539B8">
      <w:pPr>
        <w:numPr>
          <w:ilvl w:val="0"/>
          <w:numId w:val="3"/>
        </w:numPr>
      </w:pPr>
      <w:r w:rsidRPr="00D539B8">
        <w:rPr>
          <w:b/>
          <w:bCs/>
        </w:rPr>
        <w:t>Day 15-16: Shared Client Review Link:</w:t>
      </w:r>
      <w:r w:rsidRPr="00045D39">
        <w:t xml:space="preserve"> Build the password-protected, tokenized magic links. Ensure the client view uses the exact same data but hides internal agency notes, private comments, and draft stages. </w:t>
      </w:r>
    </w:p>
    <w:p w14:paraId="2F998044" w14:textId="45589FD4" w:rsidR="00045D39" w:rsidRPr="00045D39" w:rsidRDefault="00045D39" w:rsidP="00045D39">
      <w:r>
        <w:lastRenderedPageBreak/>
        <w:t xml:space="preserve"> </w:t>
      </w:r>
    </w:p>
    <w:p w14:paraId="0ED14164" w14:textId="63CA7A59" w:rsidR="00045D39" w:rsidRPr="00045D39" w:rsidRDefault="00045D39" w:rsidP="00045D39">
      <w:pPr>
        <w:numPr>
          <w:ilvl w:val="0"/>
          <w:numId w:val="3"/>
        </w:numPr>
      </w:pPr>
      <w:r w:rsidRPr="00045D39">
        <w:rPr>
          <w:b/>
          <w:bCs/>
        </w:rPr>
        <w:t>Day 17-18: Status &amp; Approvals:</w:t>
      </w:r>
      <w:r w:rsidRPr="00045D39">
        <w:t xml:space="preserve"> Wire up the formal workflow buttons: Request Revision, Reject, and Approve. Ensure an approval locks the creative version in the database. </w:t>
      </w:r>
    </w:p>
    <w:p w14:paraId="67A63C58" w14:textId="62EE8D81" w:rsidR="004B7ED6" w:rsidRDefault="00045D39" w:rsidP="00101837">
      <w:pPr>
        <w:numPr>
          <w:ilvl w:val="0"/>
          <w:numId w:val="3"/>
        </w:numPr>
      </w:pPr>
      <w:r w:rsidRPr="00045D39">
        <w:rPr>
          <w:b/>
          <w:bCs/>
        </w:rPr>
        <w:t>Day 19-21: Knowledge Base MVP &amp; Testing:</w:t>
      </w:r>
      <w:r w:rsidRPr="00045D39">
        <w:t xml:space="preserve"> Build the skeleton for the Client Knowledge folder (Tone of Voice, Target Audience, Protected Terms). Conduct end-to-end testing of the upload-to-approval loop. </w:t>
      </w:r>
    </w:p>
    <w:sectPr w:rsidR="004B7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850"/>
    <w:multiLevelType w:val="multilevel"/>
    <w:tmpl w:val="3B5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2367C"/>
    <w:multiLevelType w:val="multilevel"/>
    <w:tmpl w:val="F47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06281"/>
    <w:multiLevelType w:val="multilevel"/>
    <w:tmpl w:val="99E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971193">
    <w:abstractNumId w:val="0"/>
  </w:num>
  <w:num w:numId="2" w16cid:durableId="1064109426">
    <w:abstractNumId w:val="2"/>
  </w:num>
  <w:num w:numId="3" w16cid:durableId="156437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39"/>
    <w:rsid w:val="00045D39"/>
    <w:rsid w:val="00101837"/>
    <w:rsid w:val="003903FB"/>
    <w:rsid w:val="004B7ED6"/>
    <w:rsid w:val="0088263D"/>
    <w:rsid w:val="00C37299"/>
    <w:rsid w:val="00D5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A474"/>
  <w15:chartTrackingRefBased/>
  <w15:docId w15:val="{0AA245A7-DF66-465C-B5B6-024E5152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Anchan</dc:creator>
  <cp:keywords/>
  <dc:description/>
  <cp:lastModifiedBy>Rachel Anchan</cp:lastModifiedBy>
  <cp:revision>3</cp:revision>
  <dcterms:created xsi:type="dcterms:W3CDTF">2026-09-17T07:07:00Z</dcterms:created>
  <dcterms:modified xsi:type="dcterms:W3CDTF">2026-09-17T07:10:00Z</dcterms:modified>
</cp:coreProperties>
</file>