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CNC 예지보전 시스템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5F8A"/>
          <w:sz w:val="36"/>
          <w:szCs w:val="36"/>
        </w:rPr>
        <w:t xml:space="preserve">오토스케일링 데모 시나리오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2026. 05.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시나리오 개요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데모는 스마트팩토리 환경에서 CNC 머신 150대를 예지보전하는 상황을 가정합니다. 각 머신은 유압, 냉각수, 프로브 등 서브시스템의 PLC 센서 데이터를 1초 주기로 수집하여 Kafka로 전송합니다.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 운영 시에는 일부 머신에서만 이상 이벤트가 발생하므로 처리 부하가 낮습니다. 그러나 공장 전압 이상·배수 문제 등 외부 요인으로 인해 공통원인고장(Common Cause Failure, CCF)이 발생할 경우, 150대 전부가 동시에 이상 신호를 송출하여 시스템에 최대 부하가 집중됩니다.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전제 조건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 머신: CNC 150대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PLC 수집 주기: 1초 (1 Hz)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최대 이벤트 발생량: 150 TPS (전 머신 동시 고장 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부하 주입 토픽: anomaly-events-critical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시스템 처리 한계 분석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fault-diagnosis-service는 이상 이벤트 수신 시 SHAP(SHapley Additive exPlanations) 기반 원인 분석을 수행합니다. 실측 결과 SHAP 추론 1건당 약 35ms가 소요되며, KEDA 오토스케일링으로 최대 6개 Pod까지 확장됩니다.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SHAP 추론 시간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35 ms / 건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실측값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fault-diagnosis 최대 Pod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KEDA maxReplicaCount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이론 최대 처리량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~171 TPS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1000ms ÷ 35ms × 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데모 부하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150 TPS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한계 대비 약 88%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150 TPS는 이론 한계(171 TPS)에 근접하여 KEDA 스케일업을 유도하면서도, 시스템이 실제로 모든 이벤트를 처리하고 Lag이 0으로 수렴하는 과정까지 보여줄 수 있는 적정 부하입니다.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데모 진행 순서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Step 1 — 오토스케일링 비활성화 (Pod 2개 고정)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KEDA ScaledObject의 minReplicaCount와 maxReplicaCount를 모두 2로 설정하여 오토스케일링을 사실상 중단시킵니다. Grafana 대시보드에서 anomaly-consumer Pod 수가 2개로 고정됨을 확인합니다.</w:t>
      </w:r>
    </w:p>
    <w:p>
      <w:pPr>
        <w:pBdr>
          <w:left w:val="single" w:color="2E5F8A" w:sz="12" w:space="8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kubectl patch scaledobject anomaly-consumer-scaledobject -n predictive-maintenance --type=merge -p '{"spec":{"minReplicaCount":2,"maxReplicaCount":2}}'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Step 2 — 150 TPS 부하 주입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 부하 테스트 스크립트를 통해 anomaly-events-critical 토픽으로 150 TPS, 60초간 메시지를 주입합니다. 각 메시지는 실제 이상 이벤트 형식(site_id, machine_id, subsystem, anomaly_score 등)을 따릅니다.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Step 3 — 병목 확인 (Lag 적재)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Pod 2개만으로는 150 TPS를 처리하지 못하므로 Kafka Consumer Lag이 지속적으로 증가합니다. Grafana의 'Kafka Lag vs 파드 수' 패널에서 Lag이 쌓이는 그래프를 실시간으로 확인합니다.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Step 4 — 오토스케일링 활성화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maxReplicaCount를 8로 복구하면 KEDA가 Consumer Lag을 감지하고 즉시 스케일업을 트리거합니다. 폴링 주기는 15초이므로 약 15~30초 이내에 Pod 증설이 시작됩니다.</w:t>
      </w:r>
    </w:p>
    <w:p>
      <w:pPr>
        <w:pBdr>
          <w:left w:val="single" w:color="2E5F8A" w:sz="12" w:space="8"/>
        </w:pBdr>
        <w:shd w:fill="F4F4F4" w:val="clear"/>
        <w:spacing w:after="100" w:before="100"/>
        <w:ind w:left="36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kubectl patch scaledobject anomaly-consumer-scaledobject -n predictive-maintenance --type=merge -p '{"spec":{"minReplicaCount":2,"maxReplicaCount":8}}'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Step 5 — Lag 해소 확인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Pod 수가 최대 8개까지 증가하면서 처리량이 회복되고 Kafka Lag이 감소하여 0으로 수렴합니다. Grafana에서 파드 수 증가와 Lag 감소가 동시에 나타나는 그래프가 오토스케일링의 효과를 직관적으로 보여줍니다.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Grafana 확인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스케일링 OFF 시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스케일링 ON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 Lag vs 파드 수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Lag 지속 증가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Lag 감소 → 0 수렴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KEDA 오토스케일링 현황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Pod 2개 고정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Pod 최대 8개까지 확장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UP/DOWN 상태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(2개)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(최대 8개)</w:t>
            </w:r>
          </w:p>
        </w:tc>
      </w:tr>
    </w:tbl>
    <w:p>
      <w:pPr>
        <w:spacing w:before="6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CNC 예지보전 시스템 — 데모 시나리오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2026-05-14T09:21:32.325Z</dcterms:created>
  <dcterms:modified xsi:type="dcterms:W3CDTF">2026-05-14T09:21:32.325Z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