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线程池的执行机制"/>
      <w:bookmarkEnd w:id="21"/>
      <w:r>
        <w:t xml:space="preserve">Day：线程池的执行机制</w:t>
      </w:r>
    </w:p>
    <w:p>
      <w:pPr>
        <w:pStyle w:val="FirstParagraph"/>
      </w:pPr>
      <w:r>
        <w:t xml:space="preserve">1、工作线程数小于核心线程数时，直接新建核心线程执行任务；</w:t>
      </w:r>
    </w:p>
    <w:p>
      <w:pPr>
        <w:pStyle w:val="BodyText"/>
      </w:pPr>
      <w:r>
        <w:t xml:space="preserve">2、大于核心线程数时，将任务添加进等待队列；</w:t>
      </w:r>
    </w:p>
    <w:p>
      <w:pPr>
        <w:pStyle w:val="BodyText"/>
      </w:pPr>
      <w:r>
        <w:t xml:space="preserve">3、队列满时，创建非核心线程执行任务；</w:t>
      </w:r>
    </w:p>
    <w:p>
      <w:pPr>
        <w:pStyle w:val="BodyText"/>
      </w:pPr>
      <w:r>
        <w:t xml:space="preserve">4、工作线程数大于最大线程数时创建失败，拒绝任务。</w:t>
      </w:r>
    </w:p>
    <w:p>
      <w:pPr>
        <w:pStyle w:val="BodyText"/>
      </w:pPr>
      <w:r>
        <w:t xml:space="preserve">5、新建线程执行任务时，会首先执行firstTask，然后从工作队列中循环取出任务执行。</w:t>
      </w:r>
    </w:p>
    <w:p>
      <w:pPr>
        <w:pStyle w:val="BodyText"/>
      </w:pPr>
      <w:r>
        <w:t xml:space="preserve">6、ThreadPoolExecutor构造方法参数有：</w:t>
      </w:r>
    </w:p>
    <w:p>
      <w:pPr>
        <w:pStyle w:val="Compact"/>
        <w:numPr>
          <w:numId w:val="1001"/>
          <w:ilvl w:val="0"/>
        </w:numPr>
      </w:pPr>
      <w:r>
        <w:t xml:space="preserve">corePoolSize为核心线程池大小</w:t>
      </w:r>
    </w:p>
    <w:p>
      <w:pPr>
        <w:pStyle w:val="Compact"/>
        <w:numPr>
          <w:numId w:val="1001"/>
          <w:ilvl w:val="0"/>
        </w:numPr>
      </w:pPr>
      <w:r>
        <w:t xml:space="preserve">maximumPoolSize为线程池允许的最大线程数</w:t>
      </w:r>
    </w:p>
    <w:p>
      <w:pPr>
        <w:pStyle w:val="Compact"/>
        <w:numPr>
          <w:numId w:val="1001"/>
          <w:ilvl w:val="0"/>
        </w:numPr>
      </w:pPr>
      <w:r>
        <w:t xml:space="preserve">keepAliveTime为线程池的工作线程空闲后保持存活的时间</w:t>
      </w:r>
    </w:p>
    <w:p>
      <w:pPr>
        <w:pStyle w:val="Compact"/>
        <w:numPr>
          <w:numId w:val="1001"/>
          <w:ilvl w:val="0"/>
        </w:numPr>
      </w:pPr>
      <w:r>
        <w:t xml:space="preserve">unit为线程保持存活的时间单位</w:t>
      </w:r>
    </w:p>
    <w:p>
      <w:pPr>
        <w:pStyle w:val="Compact"/>
        <w:numPr>
          <w:numId w:val="1001"/>
          <w:ilvl w:val="0"/>
        </w:numPr>
      </w:pPr>
      <w:r>
        <w:t xml:space="preserve">workQueue为工作队列，线程池的工作线程都是从这个工作队列源源不断的取出任务执行</w:t>
      </w:r>
    </w:p>
    <w:p>
      <w:pPr>
        <w:pStyle w:val="Compact"/>
        <w:numPr>
          <w:numId w:val="1001"/>
          <w:ilvl w:val="0"/>
        </w:numPr>
      </w:pPr>
      <w:r>
        <w:t xml:space="preserve">threadFactory为创建新的工作线程时使用的工厂类</w:t>
      </w:r>
    </w:p>
    <w:p>
      <w:pPr>
        <w:pStyle w:val="Compact"/>
        <w:numPr>
          <w:numId w:val="1001"/>
          <w:ilvl w:val="0"/>
        </w:numPr>
      </w:pPr>
      <w:r>
        <w:t xml:space="preserve">handler为拒绝任务时的饱和策略</w:t>
      </w:r>
    </w:p>
    <w:p>
      <w:pPr>
        <w:pStyle w:val="FirstParagraph"/>
      </w:pPr>
      <w:r>
        <w:t xml:space="preserve">7、通常通过 Executors 类的如下几个静态方法来创建不同类型的线程池：</w:t>
      </w:r>
    </w:p>
    <w:p>
      <w:pPr>
        <w:pStyle w:val="Compact"/>
        <w:numPr>
          <w:numId w:val="1002"/>
          <w:ilvl w:val="0"/>
        </w:numPr>
      </w:pPr>
      <w:r>
        <w:t xml:space="preserve">newCachedThreadPool：可缓存线程池，无限大</w:t>
      </w:r>
    </w:p>
    <w:p>
      <w:pPr>
        <w:pStyle w:val="Compact"/>
        <w:numPr>
          <w:numId w:val="1002"/>
          <w:ilvl w:val="0"/>
        </w:numPr>
      </w:pPr>
      <w:r>
        <w:t xml:space="preserve">newFixedThreadPool：定长线程池</w:t>
      </w:r>
    </w:p>
    <w:p>
      <w:pPr>
        <w:pStyle w:val="Compact"/>
        <w:numPr>
          <w:numId w:val="1002"/>
          <w:ilvl w:val="0"/>
        </w:numPr>
      </w:pPr>
      <w:r>
        <w:t xml:space="preserve">newScheduledThreadPool：定长线程池，支持定时及周期性任务执行</w:t>
      </w:r>
    </w:p>
    <w:p>
      <w:pPr>
        <w:pStyle w:val="Compact"/>
        <w:numPr>
          <w:numId w:val="1002"/>
          <w:ilvl w:val="0"/>
        </w:numPr>
      </w:pPr>
      <w:r>
        <w:t xml:space="preserve">newSingleThreadExecutor：单个线程池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c385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cc59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