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58.png" ContentType="image/png"/>
  <Override PartName="/word/media/rId68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本文配套视频：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配套视频</w:t>
        </w:r>
      </w:hyperlink>
    </w:p>
    <w:p>
      <w:pPr>
        <w:pStyle w:val="Heading2"/>
      </w:pPr>
      <w:bookmarkStart w:id="52" w:name="注解框架实现原理手写butterknife实现自己的注解框架"/>
      <w:bookmarkEnd w:id="52"/>
      <w:r>
        <w:t xml:space="preserve">注解框架实现原理，手写ButterKnife实现自己的注解框架</w:t>
      </w:r>
    </w:p>
    <w:p>
      <w:pPr>
        <w:pStyle w:val="FirstParagraph"/>
      </w:pPr>
      <w:r>
        <w:t xml:space="preserve">初级程序员使用别人的框架，中级程序员不仅会使用别人的框架还知道内部的实现原理，高级程序员则按需编写自己的框架。添加该模块的目的就是想提交大家的逼格，让大家养成一个动手编写“自主知识产权”框架的意识。</w:t>
      </w:r>
    </w:p>
    <w:p>
      <w:pPr>
        <w:pStyle w:val="Heading3"/>
      </w:pPr>
      <w:bookmarkStart w:id="53" w:name="编写-butterknife框架"/>
      <w:bookmarkEnd w:id="53"/>
      <w:r>
        <w:t xml:space="preserve">1. 编写 ButterKnife框架</w:t>
      </w:r>
    </w:p>
    <w:p>
      <w:pPr>
        <w:pStyle w:val="FirstParagraph"/>
      </w:pPr>
      <w:r>
        <w:t xml:space="preserve">业界比较出名的基于完全注解方式就可以进行 UI 绑定和事件绑定，无需 findViewById 和 setClickListener 等的IOC（Inverse Of Control 控制反转，就是将 UI 的初始化和事件绑定的“权利”交给框架来完成）框架有：</w:t>
      </w:r>
    </w:p>
    <w:p>
      <w:pPr>
        <w:pStyle w:val="BodyText"/>
      </w:pPr>
      <w:r>
        <w:t xml:space="preserve">ButterKnife使用如下：</w:t>
      </w:r>
    </w:p>
    <w:p>
      <w:pPr>
        <w:pStyle w:val="FigureWithCaption"/>
      </w:pPr>
      <w:r>
        <w:drawing>
          <wp:inline>
            <wp:extent cx="3924300" cy="37973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2a363e9758530940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5334000" cy="3236176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101de171c6978d65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会出现如下代码：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AttributeTok"/>
        </w:rPr>
        <w:t xml:space="preserve">@BindView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mButton01;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@BindView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mButton02;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@BindView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mButton03;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@butterknife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({R.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button01</w:t>
      </w:r>
      <w:r>
        <w:rPr>
          <w:rStyle w:val="NormalTok"/>
        </w:rPr>
        <w:t xml:space="preserve">, 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button02</w:t>
      </w:r>
      <w:r>
        <w:rPr>
          <w:rStyle w:val="NormalTok"/>
        </w:rPr>
        <w:t xml:space="preserve">, 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button03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view)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(view.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Toast.</w:t>
      </w:r>
      <w:r>
        <w:rPr>
          <w:rStyle w:val="FunctionTok"/>
        </w:rPr>
        <w:t xml:space="preserve">makeText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"butterknife-button01"</w:t>
      </w:r>
      <w:r>
        <w:rPr>
          <w:rStyle w:val="NormalTok"/>
        </w:rPr>
        <w:t xml:space="preserve">, Toast.</w:t>
      </w:r>
      <w:r>
        <w:rPr>
          <w:rStyle w:val="FunctionTok"/>
        </w:rPr>
        <w:t xml:space="preserve">LENGTH_SHORT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button02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Toast.</w:t>
      </w:r>
      <w:r>
        <w:rPr>
          <w:rStyle w:val="FunctionTok"/>
        </w:rPr>
        <w:t xml:space="preserve">makeText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"butterknife-button02"</w:t>
      </w:r>
      <w:r>
        <w:rPr>
          <w:rStyle w:val="NormalTok"/>
        </w:rPr>
        <w:t xml:space="preserve">, Toast.</w:t>
      </w:r>
      <w:r>
        <w:rPr>
          <w:rStyle w:val="FunctionTok"/>
        </w:rPr>
        <w:t xml:space="preserve">LENGTH_SHORT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button03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Toast.</w:t>
      </w:r>
      <w:r>
        <w:rPr>
          <w:rStyle w:val="FunctionTok"/>
        </w:rPr>
        <w:t xml:space="preserve">makeText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"butterknife-button03"</w:t>
      </w:r>
      <w:r>
        <w:rPr>
          <w:rStyle w:val="NormalTok"/>
        </w:rPr>
        <w:t xml:space="preserve">, Toast.</w:t>
      </w:r>
      <w:r>
        <w:rPr>
          <w:rStyle w:val="FunctionTok"/>
        </w:rPr>
        <w:t xml:space="preserve">LENGTH_SHORT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点击每个按钮会弹出响应的Toast，如下：</w:t>
      </w:r>
    </w:p>
    <w:p>
      <w:pPr>
        <w:pStyle w:val="FigureWithCaption"/>
      </w:pPr>
      <w:r>
        <w:drawing>
          <wp:inline>
            <wp:extent cx="4826000" cy="89916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4fe5cffabd706277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899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这个就是ButterKnife的用法。</w:t>
      </w:r>
    </w:p>
    <w:p>
      <w:pPr>
        <w:pStyle w:val="Heading3"/>
      </w:pPr>
      <w:bookmarkStart w:id="69" w:name="接下来我们开始编写自己的框架实现-findviewbyid-和-setonclicklistener-功能"/>
      <w:bookmarkEnd w:id="69"/>
      <w:r>
        <w:t xml:space="preserve">接下来，我们开始编写自己的框架实现 findViewById 和 setOnClickListener 功能。</w:t>
      </w:r>
    </w:p>
    <w:p>
      <w:pPr>
        <w:pStyle w:val="Compact"/>
        <w:numPr>
          <w:numId w:val="1009"/>
          <w:ilvl w:val="0"/>
        </w:numPr>
      </w:pPr>
      <w:r>
        <w:t xml:space="preserve">编写自定义注解类 ViewInject 和 Click;</w:t>
      </w:r>
    </w:p>
    <w:p>
      <w:pPr>
        <w:pStyle w:val="FirstParagraph"/>
      </w:pPr>
      <w:r>
        <w:t xml:space="preserve">ViewInject 注解类用于添加在 Filed 上。Click 注解类用于添加到 Method 上。</w:t>
      </w:r>
    </w:p>
    <w:p>
      <w:pPr>
        <w:pStyle w:val="BodyText"/>
      </w:pPr>
      <w:r>
        <w:t xml:space="preserve">【文件】ViewInject.java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Retention 用于声明该注解生效的生命周期，有三个枚举值可以选择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1. </w:t>
      </w:r>
      <w:r>
        <w:rPr>
          <w:rStyle w:val="NormalTok"/>
        </w:rPr>
        <w:t xml:space="preserve">RetentionPolicy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SOURCE 注释只保留在源码上面，编译成class的时候自动被编译器抹除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2.</w:t>
      </w:r>
      <w:r>
        <w:rPr>
          <w:rStyle w:val="NormalTok"/>
        </w:rPr>
        <w:t xml:space="preserve"> RetentionPolicy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CLASS 注释只保留到字节码上面，VM加载字节码时自动抹除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3.</w:t>
      </w:r>
      <w:r>
        <w:rPr>
          <w:rStyle w:val="NormalTok"/>
        </w:rPr>
        <w:t xml:space="preserve"> RetentionPolicy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RUNTIME 注释永久保留，可以被VM加载时加载到内存中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注意：由于我们的目的是想在VM运行时对Filed上的该注解进行反射操作，因此Retention值必须设置为RUNTIME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Target 用于指定该注解可以声明在哪些成员上面，常见的值有FIELD和Method，</w:t>
      </w:r>
      <w:r>
        <w:br w:type="textWrapping"/>
      </w:r>
      <w:r>
        <w:rPr>
          <w:rStyle w:val="NormalTok"/>
        </w:rPr>
        <w:t xml:space="preserve">      由于我们的当前注解类是想声明在Filed上面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因此这里设置为ElementType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FIELD。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注意：如果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Target值不设置，则默认可以添加到任何元素上，不推荐这么写。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interface 是声明注解类的组合关键字。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AttributeTok"/>
        </w:rPr>
        <w:t xml:space="preserve">@Target</w:t>
      </w:r>
      <w:r>
        <w:rPr>
          <w:rStyle w:val="NormalTok"/>
        </w:rPr>
        <w:t xml:space="preserve">({java.</w:t>
      </w:r>
      <w:r>
        <w:rPr>
          <w:rStyle w:val="FunctionTok"/>
        </w:rPr>
        <w:t xml:space="preserve">lang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annotation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ElementType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</w:t>
      </w:r>
      <w:r>
        <w:rPr>
          <w:rStyle w:val="NormalTok"/>
        </w:rPr>
        <w:t xml:space="preserve">})</w:t>
      </w:r>
      <w:r>
        <w:br w:type="textWrapping"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RetentionPolicy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ViewInject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【文件】Click.java</w:t>
      </w:r>
    </w:p>
    <w:p>
      <w:pPr>
        <w:pStyle w:val="SourceCode"/>
      </w:pPr>
      <w:r>
        <w:rPr>
          <w:rStyle w:val="AttributeTok"/>
        </w:rPr>
        <w:t xml:space="preserve">@Target</w:t>
      </w:r>
      <w:r>
        <w:rPr>
          <w:rStyle w:val="NormalTok"/>
        </w:rPr>
        <w:t xml:space="preserve">({java.</w:t>
      </w:r>
      <w:r>
        <w:rPr>
          <w:rStyle w:val="FunctionTok"/>
        </w:rPr>
        <w:t xml:space="preserve">lang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annotation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ElementType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})</w:t>
      </w:r>
      <w:r>
        <w:br w:type="textWrapping"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RetentionPolicy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OnClick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编写核心方法 ViewUtilsTest.inject(Ativity);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ViewUtilsTest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inject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Activity activity)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通过字节码获取activity类中所有的字段，在获取Field的时候一定要使用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getDeclaredFields</w:t>
      </w:r>
      <w:r>
        <w:rPr>
          <w:rStyle w:val="Comment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因为只有该方法才能获取到任何权限修饰的Filed，包括私有的。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clazz = activity.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Field</w:t>
      </w:r>
      <w:r>
        <w:rPr>
          <w:rStyle w:val="NormalTok"/>
        </w:rPr>
        <w:t xml:space="preserve">[] declaredFields = clazz.</w:t>
      </w:r>
      <w:r>
        <w:rPr>
          <w:rStyle w:val="FunctionTok"/>
        </w:rPr>
        <w:t xml:space="preserve">getDeclaredFields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//一个Activity中可能有多个Field，因此遍历。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declaredFields.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Field</w:t>
      </w:r>
      <w:r>
        <w:rPr>
          <w:rStyle w:val="NormalTok"/>
        </w:rPr>
        <w:t xml:space="preserve"> field = declaredFields[i];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//设置为可访问，暴力反射，就算是私有的也能访问到</w:t>
      </w:r>
      <w:r>
        <w:br w:type="textWrapping"/>
      </w:r>
      <w:r>
        <w:rPr>
          <w:rStyle w:val="NormalTok"/>
        </w:rPr>
        <w:t xml:space="preserve">            field.</w:t>
      </w:r>
      <w:r>
        <w:rPr>
          <w:rStyle w:val="FunctionTok"/>
        </w:rPr>
        <w:t xml:space="preserve">setAccessible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//获取到字段上面的注解对象</w:t>
      </w:r>
      <w:r>
        <w:br w:type="textWrapping"/>
      </w:r>
      <w:r>
        <w:rPr>
          <w:rStyle w:val="NormalTok"/>
        </w:rPr>
        <w:t xml:space="preserve">         ViewInject annotation = (ViewInject)field.</w:t>
      </w:r>
      <w:r>
        <w:rPr>
          <w:rStyle w:val="FunctionTok"/>
        </w:rPr>
        <w:t xml:space="preserve">getAnnotation</w:t>
      </w:r>
      <w:r>
        <w:rPr>
          <w:rStyle w:val="NormalTok"/>
        </w:rPr>
        <w:t xml:space="preserve">(ViewInject.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//一定对annotation是否等于null进行判断，因为并不是所有Filed上都有我们想要的注解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(annotation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//获取注解中的值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= annotation.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//获取控件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view = activity.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(id);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//将该控件设置给field对象</w:t>
      </w:r>
      <w:r>
        <w:br w:type="textWrapping"/>
      </w:r>
      <w:r>
        <w:rPr>
          <w:rStyle w:val="NormalTok"/>
        </w:rPr>
        <w:t xml:space="preserve">                field.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(activity, view);</w:t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IllegalAccessException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//获取所有的方法（私有方法也可以获取到）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[] declaredMethods = clazz.</w:t>
      </w:r>
      <w:r>
        <w:rPr>
          <w:rStyle w:val="FunctionTok"/>
        </w:rPr>
        <w:t xml:space="preserve">getDeclaredMethods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declaredMethods.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 = declaredMethods[i];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//获取方法上面的注解</w:t>
      </w:r>
      <w:r>
        <w:br w:type="textWrapping"/>
      </w:r>
      <w:r>
        <w:rPr>
          <w:rStyle w:val="NormalTok"/>
        </w:rPr>
        <w:t xml:space="preserve">            OnClick annotation = (OnClick)method.</w:t>
      </w:r>
      <w:r>
        <w:rPr>
          <w:rStyle w:val="FunctionTok"/>
        </w:rPr>
        <w:t xml:space="preserve">getAnnotation</w:t>
      </w:r>
      <w:r>
        <w:rPr>
          <w:rStyle w:val="NormalTok"/>
        </w:rPr>
        <w:t xml:space="preserve">(OnClick.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(annotation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//如果该方法上没有注解，循环下一个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//获取注解中的数据，因为可以给多个button绑定点击事件，因此定义注解类时使用的是int[]作为数据类型。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value = annotation.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value.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= value[j];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button = activity.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(id);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button.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</w:t>
      </w:r>
      <w:r>
        <w:br w:type="textWrapping"/>
      </w:r>
      <w:r>
        <w:rPr>
          <w:rStyle w:val="NormalTok"/>
        </w:rPr>
        <w:t xml:space="preserve">                   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try</w:t>
      </w:r>
      <w:r>
        <w:br w:type="textWrapping"/>
      </w:r>
      <w:r>
        <w:rPr>
          <w:rStyle w:val="NormalTok"/>
        </w:rPr>
        <w:t xml:space="preserve">                       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//反射调用用户指定的方法</w:t>
      </w:r>
      <w:r>
        <w:br w:type="textWrapping"/>
      </w:r>
      <w:r>
        <w:rPr>
          <w:rStyle w:val="NormalTok"/>
        </w:rPr>
        <w:t xml:space="preserve">                           method.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(activity,button);</w:t>
      </w:r>
      <w:r>
        <w:br w:type="textWrapping"/>
      </w:r>
      <w:r>
        <w:rPr>
          <w:rStyle w:val="NormalTok"/>
        </w:rPr>
        <w:t xml:space="preserve">        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});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咱们自己的注解框架就实现好了，效果如下：</w:t>
      </w:r>
    </w:p>
    <w:p>
      <w:pPr>
        <w:pStyle w:val="FigureWithCaption"/>
      </w:pPr>
      <w:r>
        <w:drawing>
          <wp:inline>
            <wp:extent cx="4826000" cy="89916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ae99d1e8059313de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899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10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1947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608e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fed0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58" Target="media/rId58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l0397qgxmk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l0397qgxmk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2022-06-04T07:10:34Z</dcterms:created>
  <dcterms:modified xsi:type="dcterms:W3CDTF">2022-06-04T07:10:34Z</dcterms:modified>
</cp:coreProperties>
</file>