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查找"/>
      <w:bookmarkEnd w:id="21"/>
      <w:r>
        <w:t xml:space="preserve">3.10 查找</w:t>
      </w:r>
    </w:p>
    <w:p>
      <w:pPr>
        <w:pStyle w:val="Compact"/>
        <w:numPr>
          <w:numId w:val="1001"/>
          <w:ilvl w:val="0"/>
        </w:numPr>
      </w:pPr>
      <w:r>
        <w:t xml:space="preserve">1.说说你知道的查找算法 &amp; 复杂度如何？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530c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8a5c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cnblogs.com/yw09041432/p/590844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cnblogs.com/yw09041432/p/590844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