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堆"/>
      <w:bookmarkEnd w:id="21"/>
      <w:r>
        <w:t xml:space="preserve">3.4 堆</w:t>
      </w:r>
    </w:p>
    <w:p>
      <w:pPr>
        <w:pStyle w:val="Compact"/>
        <w:numPr>
          <w:numId w:val="1001"/>
          <w:ilvl w:val="0"/>
        </w:numPr>
      </w:pPr>
      <w:r>
        <w:t xml:space="preserve">1.如何理解堆？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6db8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55c085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www.cnblogs.com/ysocean/p/8032660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cnblogs.com/ysocean/p/803266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2022-06-04T07:11:12Z</dcterms:created>
  <dcterms:modified xsi:type="dcterms:W3CDTF">2022-06-04T07:11:12Z</dcterms:modified>
</cp:coreProperties>
</file>