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不用加减乘除做加法"/>
      <w:bookmarkEnd w:id="21"/>
      <w:r>
        <w:t xml:space="preserve">不用加减乘除做加法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写一个函数，求两个整数之和，要求在函数体内不得使用</w:t>
      </w:r>
      <w:r>
        <w:rPr>
          <w:rStyle w:val="VerbatimChar"/>
        </w:rPr>
        <w:t xml:space="preserve">+、-、*、/</w:t>
      </w:r>
      <w:r>
        <w:t xml:space="preserve">四则运算符号。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将加法分解成两步</w:t>
      </w:r>
    </w:p>
    <w:p>
      <w:pPr>
        <w:pStyle w:val="Compact"/>
        <w:numPr>
          <w:numId w:val="1001"/>
          <w:ilvl w:val="0"/>
        </w:numPr>
      </w:pPr>
      <w:r>
        <w:t xml:space="preserve">两个数不计算进位相加得到</w:t>
      </w:r>
      <w:r>
        <w:t xml:space="preserve"> </w:t>
      </w:r>
      <w:r>
        <w:rPr>
          <w:rStyle w:val="VerbatimChar"/>
        </w:rPr>
        <w:t xml:space="preserve">sum</w:t>
      </w:r>
      <w:r>
        <w:t xml:space="preserve">，计算进位</w:t>
      </w:r>
      <w:r>
        <w:t xml:space="preserve"> </w:t>
      </w:r>
      <w:r>
        <w:rPr>
          <w:rStyle w:val="VerbatimChar"/>
        </w:rPr>
        <w:t xml:space="preserve">carry</w:t>
      </w:r>
    </w:p>
    <w:p>
      <w:pPr>
        <w:pStyle w:val="Compact"/>
        <w:numPr>
          <w:numId w:val="1001"/>
          <w:ilvl w:val="0"/>
        </w:numPr>
      </w:pPr>
      <w:r>
        <w:t xml:space="preserve">再将进位加上：</w:t>
      </w:r>
      <w:r>
        <w:rPr>
          <w:rStyle w:val="VerbatimChar"/>
        </w:rPr>
        <w:t xml:space="preserve">sum = sum + carry</w:t>
      </w:r>
    </w:p>
    <w:p>
      <w:pPr>
        <w:pStyle w:val="Compact"/>
        <w:numPr>
          <w:numId w:val="1001"/>
          <w:ilvl w:val="0"/>
        </w:numPr>
      </w:pPr>
      <w:r>
        <w:t xml:space="preserve">直到没有进位为止</w:t>
      </w:r>
    </w:p>
    <w:p>
      <w:pPr>
        <w:pStyle w:val="SourceCode"/>
      </w:pPr>
      <w:r>
        <w:rPr>
          <w:rStyle w:val="VerbatimChar"/>
        </w:rPr>
        <w:t xml:space="preserve">public int Add(int num1, int num2) {</w:t>
      </w:r>
      <w:r>
        <w:br w:type="textWrapping"/>
      </w:r>
      <w:r>
        <w:rPr>
          <w:rStyle w:val="VerbatimChar"/>
        </w:rPr>
        <w:t xml:space="preserve">    int sum, carry;</w:t>
      </w:r>
      <w:r>
        <w:br w:type="textWrapping"/>
      </w:r>
      <w:r>
        <w:rPr>
          <w:rStyle w:val="VerbatimChar"/>
        </w:rPr>
        <w:t xml:space="preserve">    do {</w:t>
      </w:r>
      <w:r>
        <w:br w:type="textWrapping"/>
      </w:r>
      <w:r>
        <w:rPr>
          <w:rStyle w:val="VerbatimChar"/>
        </w:rPr>
        <w:t xml:space="preserve">        sum = num1 ^ num2;</w:t>
      </w:r>
      <w:r>
        <w:br w:type="textWrapping"/>
      </w:r>
      <w:r>
        <w:rPr>
          <w:rStyle w:val="VerbatimChar"/>
        </w:rPr>
        <w:t xml:space="preserve">        carry = (num1 &amp; num2) &lt;&lt;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num1 = sum;</w:t>
      </w:r>
      <w:r>
        <w:br w:type="textWrapping"/>
      </w:r>
      <w:r>
        <w:rPr>
          <w:rStyle w:val="VerbatimChar"/>
        </w:rPr>
        <w:t xml:space="preserve">        num2 = carry;</w:t>
      </w:r>
      <w:r>
        <w:br w:type="textWrapping"/>
      </w:r>
      <w:r>
        <w:rPr>
          <w:rStyle w:val="VerbatimChar"/>
        </w:rPr>
        <w:t xml:space="preserve">    } while (num2 !=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sum;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bb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cf01d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59ac416b4b944300b617d4f7f111b215?tpId=13&amp;tqId=11201&amp;tPage=3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59ac416b4b944300b617d4f7f111b215?tpId=13&amp;tqId=11201&amp;tPage=3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