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运算符优先级"/>
      <w:bookmarkEnd w:id="21"/>
      <w:r>
        <w:t xml:space="preserve">运算符优先级</w:t>
      </w:r>
    </w:p>
    <w:p>
      <w:pPr>
        <w:pStyle w:val="FirstParagraph"/>
      </w:pPr>
      <w:r>
        <w:t xml:space="preserve">优先级从上到下依次递减，最上面具有最高的优先级，逗号操作符具有最低的优先级。</w:t>
      </w:r>
    </w:p>
    <w:p>
      <w:pPr>
        <w:pStyle w:val="BodyText"/>
      </w:pPr>
      <w:r>
        <w:t xml:space="preserve">相同优先级中，按结合顺序计算。</w:t>
      </w:r>
      <w:r>
        <w:rPr>
          <w:b/>
        </w:rPr>
        <w:t xml:space="preserve">大多数运算是从左至右计算，只有三个优先级是从右至左结合的，它们是单目运算符、条件运算符、赋值运算符</w:t>
      </w:r>
      <w:r>
        <w:t xml:space="preserve">。</w:t>
      </w:r>
    </w:p>
    <w:p>
      <w:pPr>
        <w:pStyle w:val="BodyText"/>
      </w:pPr>
      <w:r>
        <w:t xml:space="preserve">基本的优先级需要记住：</w:t>
      </w:r>
    </w:p>
    <w:p>
      <w:pPr>
        <w:pStyle w:val="Compact"/>
        <w:numPr>
          <w:numId w:val="1001"/>
          <w:ilvl w:val="0"/>
        </w:numPr>
      </w:pPr>
      <w:r>
        <w:t xml:space="preserve">指针最优，单目运算优于双目运算。如正负号。</w:t>
      </w:r>
    </w:p>
    <w:p>
      <w:pPr>
        <w:pStyle w:val="Compact"/>
        <w:numPr>
          <w:numId w:val="1001"/>
          <w:ilvl w:val="0"/>
        </w:numPr>
      </w:pPr>
      <w:r>
        <w:t xml:space="preserve">先乘除（模），后加减。</w:t>
      </w:r>
    </w:p>
    <w:p>
      <w:pPr>
        <w:pStyle w:val="Compact"/>
        <w:numPr>
          <w:numId w:val="1001"/>
          <w:ilvl w:val="0"/>
        </w:numPr>
      </w:pPr>
      <w:r>
        <w:t xml:space="preserve">先算术运算，后移位运算，最后位运算。请特别注意：</w:t>
      </w:r>
      <w:r>
        <w:rPr>
          <w:rStyle w:val="VerbatimChar"/>
        </w:rPr>
        <w:t xml:space="preserve">1 &lt;&lt; 3 + 2 &amp; 7</w:t>
      </w:r>
      <w:r>
        <w:t xml:space="preserve">等价于</w:t>
      </w:r>
      <w:r>
        <w:t xml:space="preserve"> </w:t>
      </w:r>
      <w:r>
        <w:rPr>
          <w:rStyle w:val="VerbatimChar"/>
        </w:rPr>
        <w:t xml:space="preserve">(1 &lt;&lt; (3 + 2)) &amp; 7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逻辑运算最后计算。</w:t>
      </w:r>
    </w:p>
    <w:p>
      <w:pPr>
        <w:pStyle w:val="Heading2"/>
      </w:pPr>
      <w:bookmarkStart w:id="22" w:name="优先级表"/>
      <w:bookmarkEnd w:id="22"/>
      <w:r>
        <w:t xml:space="preserve">优先级表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运算符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结合性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 ] . ( ) (方法调用)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! ~ ++ -- +(一元运算) -(一元运算)</w:t>
            </w:r>
          </w:p>
        </w:tc>
        <w:tc>
          <w:p>
            <w:pPr>
              <w:pStyle w:val="Compact"/>
              <w:jc w:val="left"/>
            </w:pPr>
            <w:r>
              <w:t xml:space="preserve">从右向左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/ %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 -　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&lt;&lt; &gt;&gt; &gt;&gt;&gt;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 &lt;= &gt; &gt;= instanceof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 !=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^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&amp;&amp;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||</w:t>
            </w:r>
          </w:p>
        </w:tc>
        <w:tc>
          <w:p>
            <w:pPr>
              <w:pStyle w:val="Compact"/>
              <w:jc w:val="left"/>
            </w:pPr>
            <w:r>
              <w:t xml:space="preserve">从左向右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?:</w:t>
            </w:r>
          </w:p>
        </w:tc>
        <w:tc>
          <w:p>
            <w:pPr>
              <w:pStyle w:val="Compact"/>
              <w:jc w:val="left"/>
            </w:pPr>
            <w:r>
              <w:t xml:space="preserve">从右向左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 += -= *= /= %= &amp;= |= ^= &lt;&lt;= &gt;&gt;= &gt;&gt;=</w:t>
            </w:r>
          </w:p>
        </w:tc>
        <w:tc>
          <w:p>
            <w:pPr>
              <w:pStyle w:val="Compact"/>
              <w:jc w:val="left"/>
            </w:pPr>
            <w:r>
              <w:t xml:space="preserve">从右向左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，</w:t>
            </w:r>
          </w:p>
        </w:tc>
        <w:tc>
          <w:p>
            <w:pPr>
              <w:pStyle w:val="Compact"/>
              <w:jc w:val="left"/>
            </w:pPr>
            <w:r>
              <w:t xml:space="preserve">从左到右</w:t>
            </w:r>
          </w:p>
        </w:tc>
      </w:tr>
    </w:tbl>
    <w:p>
      <w:pPr>
        <w:pStyle w:val="BlockText"/>
      </w:pPr>
      <w:r>
        <w:t xml:space="preserve">无符号右移运算符</w:t>
      </w:r>
      <w:r>
        <w:t xml:space="preserve"> </w:t>
      </w:r>
      <w:r>
        <w:rPr>
          <w:rStyle w:val="VerbatimChar"/>
        </w:rPr>
        <w:t xml:space="preserve">&gt;&gt;&gt;</w:t>
      </w:r>
      <w:r>
        <w:t xml:space="preserve">，无符号右移的规则只记住一点：</w:t>
      </w:r>
      <w:r>
        <w:rPr>
          <w:b/>
        </w:rPr>
        <w:t xml:space="preserve">忽略了符号位扩展，0 补最高位</w:t>
      </w:r>
      <w:r>
        <w:t xml:space="preserve">。无符号右移规则和右移运算是一样的，只是填充时不管左边的数字是正是负都用 0 来填充，无符号右移运算只针对负数计算，因为对于正数来说这种运算没有意义。无符号右移运算符</w:t>
      </w:r>
      <w:r>
        <w:t xml:space="preserve"> </w:t>
      </w:r>
      <w:r>
        <w:rPr>
          <w:rStyle w:val="VerbatimChar"/>
        </w:rPr>
        <w:t xml:space="preserve">&gt;&gt;&gt;</w:t>
      </w:r>
      <w:r>
        <w:t xml:space="preserve"> </w:t>
      </w:r>
      <w:r>
        <w:t xml:space="preserve">只是对 32 位和 64 位的值有意义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ba31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372d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