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类加载器"/>
      <w:bookmarkEnd w:id="21"/>
      <w:r>
        <w:t xml:space="preserve">类加载器</w:t>
      </w:r>
    </w:p>
    <w:p>
      <w:pPr>
        <w:pStyle w:val="Heading2"/>
      </w:pPr>
      <w:bookmarkStart w:id="22" w:name="简介"/>
      <w:bookmarkEnd w:id="22"/>
      <w:r>
        <w:t xml:space="preserve">简介</w:t>
      </w:r>
    </w:p>
    <w:p>
      <w:pPr>
        <w:pStyle w:val="FirstParagraph"/>
      </w:pPr>
      <w:r>
        <w:t xml:space="preserve">Java类加载器是Java运行时环境（Java Runtime Environment）的一部分，负责动态加载Java类到Java虚拟机的内存空间中。</w:t>
      </w:r>
      <w:r>
        <w:rPr>
          <w:b/>
        </w:rPr>
        <w:t xml:space="preserve">类通常是按需加载，即第一次使用该类时才加载。</w:t>
      </w:r>
      <w:r>
        <w:t xml:space="preserve"> </w:t>
      </w:r>
      <w:r>
        <w:t xml:space="preserve">由于有了类加载器，Java运行时系统不需要知道文件与文件系统。每个Java类必须由某个类加载器装入到内存。</w:t>
      </w:r>
    </w:p>
    <w:p>
      <w:pPr>
        <w:pStyle w:val="BodyText"/>
      </w:pPr>
      <w:r>
        <w:t xml:space="preserve">类装载器子系统涉及Java虚拟机的其他几个组成部分，以及几个来自</w:t>
      </w:r>
      <w:r>
        <w:rPr>
          <w:rStyle w:val="VerbatimChar"/>
        </w:rPr>
        <w:t xml:space="preserve">java.lang</w:t>
      </w:r>
      <w:r>
        <w:t xml:space="preserve">库的类。比如，用户自定义的类装载器只是普通的Java对象，它的类必须派生自</w:t>
      </w:r>
      <w:r>
        <w:rPr>
          <w:rStyle w:val="VerbatimChar"/>
        </w:rPr>
        <w:t xml:space="preserve">java.lang.ClassLoader</w:t>
      </w:r>
      <w:r>
        <w:t xml:space="preserve">。</w:t>
      </w:r>
      <w:r>
        <w:rPr>
          <w:rStyle w:val="VerbatimChar"/>
        </w:rPr>
        <w:t xml:space="preserve">ClassLoader</w:t>
      </w:r>
      <w:r>
        <w:t xml:space="preserve">中定义的方法为程序提供了访问类装载器机制的接口。此外，对于每个被装载的类型，Java虚拟机都会为他创建一个</w:t>
      </w:r>
      <w:r>
        <w:rPr>
          <w:rStyle w:val="VerbatimChar"/>
        </w:rPr>
        <w:t xml:space="preserve">java.lang.Class</w:t>
      </w:r>
      <w:r>
        <w:t xml:space="preserve">类的实例来代表该类型。和所有其他对象一样，用户自定义的类装载器以及</w:t>
      </w:r>
      <w:r>
        <w:rPr>
          <w:rStyle w:val="VerbatimChar"/>
        </w:rPr>
        <w:t xml:space="preserve">Class</w:t>
      </w:r>
      <w:r>
        <w:t xml:space="preserve">类的实例都放在内存中的堆区，而装载的类型信息都位于方法区。</w:t>
      </w:r>
    </w:p>
    <w:p>
      <w:pPr>
        <w:pStyle w:val="BodyText"/>
      </w:pPr>
      <w:r>
        <w:t xml:space="preserve">类装载器子系统除了要定位和导入二进制class文件外，还必须负责验证被导入类的正确性，为变量分配初始化内存，以及帮助解析符号引用。这些动作必须严格按一下顺序完成：</w:t>
      </w:r>
    </w:p>
    <w:p>
      <w:pPr>
        <w:pStyle w:val="Compact"/>
        <w:numPr>
          <w:numId w:val="1001"/>
          <w:ilvl w:val="0"/>
        </w:numPr>
      </w:pPr>
      <w:r>
        <w:t xml:space="preserve">装载--查找并装载类型的二进制数据。</w:t>
      </w:r>
    </w:p>
    <w:p>
      <w:pPr>
        <w:pStyle w:val="Compact"/>
        <w:numPr>
          <w:numId w:val="1001"/>
          <w:ilvl w:val="0"/>
        </w:numPr>
      </w:pPr>
      <w:r>
        <w:t xml:space="preserve">链接--执行验证、准备以及解析(可选)</w:t>
      </w:r>
    </w:p>
    <w:p>
      <w:pPr>
        <w:pStyle w:val="Compact"/>
        <w:numPr>
          <w:numId w:val="1002"/>
          <w:ilvl w:val="1"/>
        </w:numPr>
      </w:pPr>
      <w:r>
        <w:t xml:space="preserve">验证：确保被导入类型的正确性</w:t>
      </w:r>
    </w:p>
    <w:p>
      <w:pPr>
        <w:pStyle w:val="Compact"/>
        <w:numPr>
          <w:numId w:val="1002"/>
          <w:ilvl w:val="1"/>
        </w:numPr>
      </w:pPr>
      <w:r>
        <w:t xml:space="preserve">准备：为类变量分配内存，并将其初始化为默认值。</w:t>
      </w:r>
    </w:p>
    <w:p>
      <w:pPr>
        <w:pStyle w:val="Compact"/>
        <w:numPr>
          <w:numId w:val="1002"/>
          <w:ilvl w:val="1"/>
        </w:numPr>
      </w:pPr>
      <w:r>
        <w:t xml:space="preserve">解析：把类型中的符号引用转换为直接引用。</w:t>
      </w:r>
    </w:p>
    <w:p>
      <w:pPr>
        <w:pStyle w:val="Compact"/>
        <w:numPr>
          <w:numId w:val="1001"/>
          <w:ilvl w:val="0"/>
        </w:numPr>
      </w:pPr>
      <w:r>
        <w:t xml:space="preserve">初始化--把类变量初始化为正确的初始值。</w:t>
      </w:r>
    </w:p>
    <w:p>
      <w:pPr>
        <w:pStyle w:val="Compact"/>
        <w:numPr>
          <w:numId w:val="1001"/>
          <w:ilvl w:val="0"/>
        </w:numPr>
      </w:pPr>
      <w:r>
        <w:t xml:space="preserve">使用</w:t>
      </w:r>
    </w:p>
    <w:p>
      <w:pPr>
        <w:pStyle w:val="Compact"/>
        <w:numPr>
          <w:numId w:val="1001"/>
          <w:ilvl w:val="0"/>
        </w:numPr>
      </w:pPr>
      <w:r>
        <w:t xml:space="preserve">卸载：类加载器加载的每个类和类加载器本身都被没有引用</w:t>
      </w:r>
    </w:p>
    <w:p>
      <w:pPr>
        <w:pStyle w:val="Heading2"/>
      </w:pPr>
      <w:bookmarkStart w:id="23" w:name="分类"/>
      <w:bookmarkEnd w:id="23"/>
      <w:r>
        <w:t xml:space="preserve">分类</w:t>
      </w:r>
    </w:p>
    <w:p>
      <w:pPr>
        <w:pStyle w:val="FirstParagraph"/>
      </w:pPr>
      <w:r>
        <w:t xml:space="preserve">在Java虚拟机中存在多个类装载器，Java应用程序可以使用两种类装载器：</w:t>
      </w:r>
      <w:r>
        <w:t xml:space="preserve"> </w:t>
      </w:r>
      <w:r>
        <w:t xml:space="preserve">-</w:t>
      </w:r>
      <w:r>
        <w:t xml:space="preserve"> </w:t>
      </w:r>
      <w:r>
        <w:rPr>
          <w:rStyle w:val="VerbatimChar"/>
        </w:rPr>
        <w:t xml:space="preserve">启动(bootstrap)类装载器</w:t>
      </w:r>
      <w:r>
        <w:t xml:space="preserve">：此装载器是Java虚拟机实现的一部分。由原生代码（如C语言）编写，不继承自</w:t>
      </w:r>
      <w:r>
        <w:rPr>
          <w:rStyle w:val="VerbatimChar"/>
        </w:rPr>
        <w:t xml:space="preserve">java.lang.ClassLoader</w:t>
      </w:r>
      <w:r>
        <w:t xml:space="preserve">。负责加载核心Java库，存储在</w:t>
      </w:r>
      <w:r>
        <w:rPr>
          <w:rStyle w:val="VerbatimChar"/>
        </w:rPr>
        <w:t xml:space="preserve">&lt;JAVA_HOME&gt;/jre/lib</w:t>
      </w:r>
      <w:r>
        <w:t xml:space="preserve">目录中。</w:t>
      </w:r>
      <w:r>
        <w:rPr>
          <w:i/>
        </w:rPr>
        <w:t xml:space="preserve">（如果Java虚拟机在已有操作系统中实现为C程序，那么启动类加载器就是此C程序的一部分）</w:t>
      </w:r>
      <w:r>
        <w:t xml:space="preserve"> </w:t>
      </w:r>
      <w:r>
        <w:t xml:space="preserve">启动类装载器通常使用某种默认的方式从本地磁盘中加载类，包括Java API。</w:t>
      </w:r>
    </w:p>
    <w:p>
      <w:pPr>
        <w:pStyle w:val="Compact"/>
        <w:numPr>
          <w:numId w:val="1003"/>
          <w:ilvl w:val="0"/>
        </w:numPr>
      </w:pPr>
      <w:r>
        <w:rPr>
          <w:rStyle w:val="VerbatimChar"/>
        </w:rPr>
        <w:t xml:space="preserve">用户自定义类装载器</w:t>
      </w:r>
      <w:r>
        <w:t xml:space="preserve">：</w:t>
      </w:r>
      <w:r>
        <w:rPr>
          <w:i/>
        </w:rPr>
        <w:t xml:space="preserve">（包含但不止，扩展类加载器以及系统类加载器）</w:t>
      </w:r>
      <w:r>
        <w:t xml:space="preserve"> </w:t>
      </w:r>
      <w:r>
        <w:t xml:space="preserve">，继承自Java中的</w:t>
      </w:r>
      <w:r>
        <w:rPr>
          <w:rStyle w:val="VerbatimChar"/>
        </w:rPr>
        <w:t xml:space="preserve">java.lang.ClassLoader</w:t>
      </w:r>
      <w:r>
        <w:t xml:space="preserve">类，Java应用程序能在运行时安装用户自定义类装载器，这种累装载器使用自定义的方式来装载类。用户定义的类装载器能用Java编写，能够被编译为Class文件，能被虚拟机装载，还能像其他对象一样实例化。它们实际上只是运行中的Java程序可执行代码的一部分。一般JVM都会提供一些基本实现。应用程序的开发人员也可以根据需要编写自己的类加载器。</w:t>
      </w:r>
      <w:r>
        <w:rPr>
          <w:b/>
        </w:rPr>
        <w:t xml:space="preserve">JVM中最常使用的是系统类加载器（system），它用来启动Java应用程序的加载。</w:t>
      </w:r>
      <w:r>
        <w:t xml:space="preserve"> </w:t>
      </w:r>
      <w:r>
        <w:t xml:space="preserve">通过</w:t>
      </w:r>
      <w:r>
        <w:rPr>
          <w:rStyle w:val="VerbatimChar"/>
        </w:rPr>
        <w:t xml:space="preserve">java.lang.ClassLoader.getSystemClassLoader()</w:t>
      </w:r>
      <w:r>
        <w:t xml:space="preserve"> </w:t>
      </w:r>
      <w:r>
        <w:t xml:space="preserve">可以获取到该类加载器对象。</w:t>
      </w:r>
      <w:r>
        <w:rPr>
          <w:b/>
        </w:rPr>
        <w:t xml:space="preserve">该类由sun.misc.Launcher$AppClassLoader实现。</w:t>
      </w:r>
    </w:p>
    <w:p>
      <w:pPr>
        <w:pStyle w:val="Figure"/>
      </w:pPr>
    </w:p>
    <w:p>
      <w:pPr>
        <w:pStyle w:val="Heading2"/>
      </w:pPr>
      <w:bookmarkStart w:id="24" w:name="全盘负责双亲委托机制"/>
      <w:bookmarkEnd w:id="24"/>
      <w:r>
        <w:t xml:space="preserve">全盘负责双亲委托机制</w:t>
      </w:r>
    </w:p>
    <w:p>
      <w:pPr>
        <w:pStyle w:val="FirstParagraph"/>
      </w:pPr>
      <w:r>
        <w:rPr>
          <w:rStyle w:val="VerbatimChar"/>
        </w:rPr>
        <w:t xml:space="preserve">全盘负责</w:t>
      </w:r>
      <w:r>
        <w:t xml:space="preserve">是指当一个ClassLoader装载一个类的时，除非显式地使用另一个ClassLoader，该类所依赖及引用的类也由这个ClassLoader载入；“双亲委托机制”是指先委托父装载器寻找目标类，只有在找不到的情况下才从自己的类路径中查找并装载目标类。</w:t>
      </w:r>
      <w:r>
        <w:rPr>
          <w:b/>
        </w:rPr>
        <w:t xml:space="preserve">这一点是从安全角度考虑的，试想如果有人编写了一个恶意的基础类（如java.lang.String）并装载到JVM中将会引起多么可怕的后果。但是由于有了“全盘负责委托机制”，java.lang.String永远是由根装载器来装载的，这样就避免了上述事件的发生。</w:t>
      </w:r>
    </w:p>
    <w:p>
      <w:pPr>
        <w:pStyle w:val="BodyText"/>
      </w:pPr>
      <w:r>
        <w:t xml:space="preserve">类加载器需要完成的最终功能是定义一个Java类，即把Java字节代码转换成JVM中的</w:t>
      </w:r>
      <w:r>
        <w:rPr>
          <w:rStyle w:val="VerbatimChar"/>
        </w:rPr>
        <w:t xml:space="preserve">java.lang.Class</w:t>
      </w:r>
      <w:r>
        <w:t xml:space="preserve">类的对象。但是类加载的过程并不是这么简单。Java类加载器有两个比较重要的特征：</w:t>
      </w:r>
    </w:p>
    <w:p>
      <w:pPr>
        <w:numPr>
          <w:numId w:val="1004"/>
          <w:ilvl w:val="0"/>
        </w:numPr>
      </w:pPr>
      <w:r>
        <w:t xml:space="preserve">层次组织结构指的是每个类加载器都有一个父类加载器，通过</w:t>
      </w:r>
      <w:r>
        <w:rPr>
          <w:rStyle w:val="VerbatimChar"/>
        </w:rPr>
        <w:t xml:space="preserve">getParent()</w:t>
      </w:r>
      <w:r>
        <w:t xml:space="preserve">方法可以获取到。类加载器通过这种父亲-后代的方式组织在一起，形成树状层次结构。</w:t>
      </w:r>
    </w:p>
    <w:p>
      <w:pPr>
        <w:numPr>
          <w:numId w:val="1004"/>
          <w:ilvl w:val="0"/>
        </w:numPr>
      </w:pPr>
      <w:r>
        <w:t xml:space="preserve">代理模式则指的是一个类加载器既可以自己完成Java类的定义工作，也可以代理给其它的类加载器来完成。由于代理模式的存在，启动一个类的加载过程的类加载器和最终定义这个类的类加载器可能并不是一个。</w:t>
      </w:r>
      <w:r>
        <w:rPr>
          <w:b/>
        </w:rPr>
        <w:t xml:space="preserve">前者称为初始类加载器，而后者称为定义类加载器。</w:t>
      </w:r>
    </w:p>
    <w:p>
      <w:pPr>
        <w:pStyle w:val="FirstParagraph"/>
      </w:pPr>
      <w:r>
        <w:t xml:space="preserve">两者的关联在于：在每个类被装载的时候，Java虚拟机都会监视这个类，看它到底是被启动类装载器还是被用户自定义类装载器装载。</w:t>
      </w:r>
      <w:r>
        <w:rPr>
          <w:b/>
        </w:rPr>
        <w:t xml:space="preserve">当被装载的类引用了另外一个类的时候，虚拟机就会使用装载第一个类的类装载器装载被引用的类。</w:t>
      </w:r>
    </w:p>
    <w:p>
      <w:pPr>
        <w:pStyle w:val="BlockText"/>
      </w:pPr>
      <w:r>
        <w:t xml:space="preserve">注意：JVM加载类A，并使用A的ClassLoader去加载B，但B的类加载器并不一定和A的类加载器一致，这是因为有双亲委托机制的存在。</w:t>
      </w:r>
    </w:p>
    <w:p>
      <w:pPr>
        <w:pStyle w:val="FirstParagraph"/>
      </w:pPr>
      <w:r>
        <w:t xml:space="preserve">一般的类加载器在尝试自己去加载某个Java类之前，会</w:t>
      </w:r>
      <w:r>
        <w:t xml:space="preserve"> </w:t>
      </w:r>
      <w:r>
        <w:rPr>
          <w:b/>
        </w:rPr>
        <w:t xml:space="preserve">首先代理给其父类加载器</w:t>
      </w:r>
      <w:r>
        <w:t xml:space="preserve">。当父类加载器找不到的时候，才会尝试自己加载。这个逻辑是封装在</w:t>
      </w:r>
      <w:r>
        <w:rPr>
          <w:rStyle w:val="VerbatimChar"/>
        </w:rPr>
        <w:t xml:space="preserve">java.lang.ClassLoader</w:t>
      </w:r>
      <w:r>
        <w:t xml:space="preserve">类的</w:t>
      </w:r>
      <w:r>
        <w:rPr>
          <w:rStyle w:val="VerbatimChar"/>
        </w:rPr>
        <w:t xml:space="preserve">loadClass()</w:t>
      </w:r>
      <w:r>
        <w:t xml:space="preserve">方法中的。一般来说，父类优先的策略就足够好了。在某些情况下，</w:t>
      </w:r>
      <w:r>
        <w:rPr>
          <w:b/>
        </w:rPr>
        <w:t xml:space="preserve">可能需要采取相反的策略，即先尝试自己加载，找不到的时候再代理给父类加载器。这种做法在Java的Web容器中比较常见，也是Servlet规范推荐的做法。</w:t>
      </w:r>
      <w:r>
        <w:t xml:space="preserve"> </w:t>
      </w:r>
      <w:r>
        <w:t xml:space="preserve">比如，Apache Tomcat为每个Web应用都提供一个独立的类加载器，使用的就是自己优先加载的策略。IBM WebSphere Application Server则允许Web应用选择类加载器使用的策略。</w:t>
      </w:r>
    </w:p>
    <w:p>
      <w:pPr>
        <w:pStyle w:val="Figure"/>
      </w:pPr>
    </w:p>
    <w:p>
      <w:pPr>
        <w:pStyle w:val="BlockText"/>
      </w:pPr>
      <w:r>
        <w:t xml:space="preserve">假设 类加载器B2被要求装载类MyClass，在parent delegation模型下，类加载器B2首先请求类加载器B代为装载，类加载器B再请求系统类装载器去装载MyClass，系统类装载器也会继续请求它的Parent扩展类加载器去装载MyClass，以此类推直到引导类装载器。若引导类装载器能成功装载，则将MyClass所对应的Class对象的reference逐层返回到类加载器B2，若引导类装载器不能成功装载，下层的扩展类装载器将尝试装载，并以此类推直到类装载器B2如果也不能成功装载，则装载失败。</w:t>
      </w:r>
    </w:p>
    <w:p>
      <w:pPr>
        <w:pStyle w:val="BlockText"/>
      </w:pPr>
      <w:r>
        <w:t xml:space="preserve">需要指出的是，Class Loader是对象，它的父子关系和类的父子关系没有任何关系。一对父子loader可能实例化自同一个 Class，也可能不是，甚至父loader实例化自子类，子loader实例化自父类。</w:t>
      </w:r>
    </w:p>
    <w:p>
      <w:pPr>
        <w:pStyle w:val="Heading2"/>
      </w:pPr>
      <w:bookmarkStart w:id="25" w:name="defineclass-vs-findclass-vs-loadclass"/>
      <w:bookmarkEnd w:id="25"/>
      <w:r>
        <w:t xml:space="preserve">defineClass vs findClass vs loadClass</w:t>
      </w:r>
    </w:p>
    <w:p>
      <w:pPr>
        <w:pStyle w:val="Compact"/>
        <w:numPr>
          <w:numId w:val="1005"/>
          <w:ilvl w:val="0"/>
        </w:numPr>
      </w:pPr>
      <w:r>
        <w:rPr>
          <w:rStyle w:val="VerbatimChar"/>
        </w:rPr>
        <w:t xml:space="preserve">loadclass</w:t>
      </w:r>
      <w:r>
        <w:t xml:space="preserve">：判断是否已加载，使用双亲委派模型，请求父加载器，都为空，使用</w:t>
      </w:r>
      <w:r>
        <w:t xml:space="preserve"> </w:t>
      </w:r>
      <w:r>
        <w:rPr>
          <w:rStyle w:val="VerbatimChar"/>
        </w:rPr>
        <w:t xml:space="preserve">findclass</w:t>
      </w:r>
    </w:p>
    <w:p>
      <w:pPr>
        <w:pStyle w:val="Compact"/>
        <w:numPr>
          <w:numId w:val="1005"/>
          <w:ilvl w:val="0"/>
        </w:numPr>
      </w:pPr>
      <w:r>
        <w:rPr>
          <w:rStyle w:val="VerbatimChar"/>
        </w:rPr>
        <w:t xml:space="preserve">findclass</w:t>
      </w:r>
      <w:r>
        <w:t xml:space="preserve">：根据名称或位置加载</w:t>
      </w:r>
      <w:r>
        <w:t xml:space="preserve"> </w:t>
      </w:r>
      <w:r>
        <w:rPr>
          <w:rStyle w:val="VerbatimChar"/>
        </w:rPr>
        <w:t xml:space="preserve">.class</w:t>
      </w:r>
      <w:r>
        <w:t xml:space="preserve"> </w:t>
      </w:r>
      <w:r>
        <w:t xml:space="preserve">字节码,然后使用</w:t>
      </w:r>
      <w:r>
        <w:t xml:space="preserve"> </w:t>
      </w:r>
      <w:r>
        <w:rPr>
          <w:rStyle w:val="VerbatimChar"/>
        </w:rPr>
        <w:t xml:space="preserve">defineClass</w:t>
      </w:r>
    </w:p>
    <w:p>
      <w:pPr>
        <w:pStyle w:val="Compact"/>
        <w:numPr>
          <w:numId w:val="1005"/>
          <w:ilvl w:val="0"/>
        </w:numPr>
      </w:pPr>
      <w:r>
        <w:rPr>
          <w:rStyle w:val="VerbatimChar"/>
        </w:rPr>
        <w:t xml:space="preserve">defineclass</w:t>
      </w:r>
      <w:r>
        <w:t xml:space="preserve">：解析定义</w:t>
      </w:r>
      <w:r>
        <w:t xml:space="preserve"> </w:t>
      </w:r>
      <w:r>
        <w:rPr>
          <w:rStyle w:val="VerbatimChar"/>
        </w:rPr>
        <w:t xml:space="preserve">.class</w:t>
      </w:r>
      <w:r>
        <w:t xml:space="preserve"> </w:t>
      </w:r>
      <w:r>
        <w:t xml:space="preserve">字节流，返回</w:t>
      </w:r>
      <w:r>
        <w:t xml:space="preserve"> </w:t>
      </w:r>
      <w:r>
        <w:rPr>
          <w:rStyle w:val="VerbatimChar"/>
        </w:rPr>
        <w:t xml:space="preserve">class</w:t>
      </w:r>
      <w:r>
        <w:t xml:space="preserve"> </w:t>
      </w:r>
      <w:r>
        <w:t xml:space="preserve">对象</w:t>
      </w:r>
    </w:p>
    <w:p>
      <w:pPr>
        <w:pStyle w:val="Heading2"/>
      </w:pPr>
      <w:bookmarkStart w:id="26" w:name="运行时包"/>
      <w:bookmarkEnd w:id="26"/>
      <w:r>
        <w:t xml:space="preserve">运行时包</w:t>
      </w:r>
    </w:p>
    <w:p>
      <w:pPr>
        <w:pStyle w:val="FirstParagraph"/>
      </w:pPr>
      <w:r>
        <w:t xml:space="preserve">类加载器的一个重要用途是</w:t>
      </w:r>
      <w:r>
        <w:t xml:space="preserve"> </w:t>
      </w:r>
      <w:r>
        <w:rPr>
          <w:b/>
        </w:rPr>
        <w:t xml:space="preserve">在JVM中为相同名称的Java类创建隔离空间</w:t>
      </w:r>
      <w:r>
        <w:t xml:space="preserve">。在JVM中，</w:t>
      </w:r>
      <w:r>
        <w:rPr>
          <w:b/>
        </w:rPr>
        <w:t xml:space="preserve">判断两个类是否相同，不仅是根据该类的二进制名称，还需要根据两个类的定义类加载器。</w:t>
      </w:r>
      <w:r>
        <w:t xml:space="preserve"> </w:t>
      </w:r>
      <w:r>
        <w:t xml:space="preserve">只有两者完全一样，才认为两个类的是相同的。</w:t>
      </w:r>
    </w:p>
    <w:p>
      <w:pPr>
        <w:pStyle w:val="BodyText"/>
      </w:pPr>
      <w:r>
        <w:t xml:space="preserve">在允许两个类型之间对包内可见的成员进行访问前，虚拟机不但要确定这个两个类型属于同一个包，</w:t>
      </w:r>
      <w:r>
        <w:rPr>
          <w:b/>
        </w:rPr>
        <w:t xml:space="preserve">还必须确认它们属于同一个运行时包－它们必须有同一个类装载器装载的。</w:t>
      </w:r>
      <w:r>
        <w:t xml:space="preserve"> </w:t>
      </w:r>
      <w:r>
        <w:t xml:space="preserve">这样，</w:t>
      </w:r>
      <w:r>
        <w:rPr>
          <w:rStyle w:val="VerbatimChar"/>
        </w:rPr>
        <w:t xml:space="preserve">java.lang.Virus</w:t>
      </w:r>
      <w:r>
        <w:t xml:space="preserve">和来自核心的</w:t>
      </w:r>
      <w:r>
        <w:rPr>
          <w:rStyle w:val="VerbatimChar"/>
        </w:rPr>
        <w:t xml:space="preserve">java.lang</w:t>
      </w:r>
      <w:r>
        <w:t xml:space="preserve">的类不属于同一个运行时包，</w:t>
      </w:r>
      <w:r>
        <w:rPr>
          <w:rStyle w:val="VerbatimChar"/>
        </w:rPr>
        <w:t xml:space="preserve">java.lang.Virus</w:t>
      </w:r>
      <w:r>
        <w:t xml:space="preserve">就不能访问</w:t>
      </w:r>
      <w:r>
        <w:rPr>
          <w:rStyle w:val="VerbatimChar"/>
        </w:rPr>
        <w:t xml:space="preserve">JAVA API</w:t>
      </w:r>
      <w:r>
        <w:t xml:space="preserve">的</w:t>
      </w:r>
      <w:r>
        <w:rPr>
          <w:rStyle w:val="VerbatimChar"/>
        </w:rPr>
        <w:t xml:space="preserve">java.lang</w:t>
      </w:r>
      <w:r>
        <w:t xml:space="preserve">包中的包内可见的成员。</w:t>
      </w:r>
    </w:p>
    <w:p>
      <w:pPr>
        <w:pStyle w:val="Heading2"/>
      </w:pPr>
      <w:bookmarkStart w:id="27" w:name="class.getclassloader-vs-thread.getcontextclassloader"/>
      <w:bookmarkEnd w:id="27"/>
      <w:r>
        <w:t xml:space="preserve">Class.getClassLoader vs Thread.getContextClassLoader</w:t>
      </w:r>
    </w:p>
    <w:p>
      <w:pPr>
        <w:numPr>
          <w:numId w:val="1006"/>
          <w:ilvl w:val="0"/>
        </w:numPr>
      </w:pPr>
      <w:r>
        <w:t xml:space="preserve">每个</w:t>
      </w:r>
      <w:r>
        <w:t xml:space="preserve"> </w:t>
      </w:r>
      <w:r>
        <w:rPr>
          <w:rStyle w:val="VerbatimChar"/>
        </w:rPr>
        <w:t xml:space="preserve">Class</w:t>
      </w:r>
      <w:r>
        <w:t xml:space="preserve"> </w:t>
      </w:r>
      <w:r>
        <w:t xml:space="preserve">会使用自己的</w:t>
      </w:r>
      <w:r>
        <w:t xml:space="preserve"> </w:t>
      </w:r>
      <w:r>
        <w:rPr>
          <w:rStyle w:val="VerbatimChar"/>
        </w:rPr>
        <w:t xml:space="preserve">ClassLoader</w:t>
      </w:r>
      <w:r>
        <w:t xml:space="preserve"> </w:t>
      </w:r>
      <w:r>
        <w:t xml:space="preserve">去加载其他的</w:t>
      </w:r>
      <w:r>
        <w:t xml:space="preserve"> </w:t>
      </w:r>
      <w:r>
        <w:rPr>
          <w:rStyle w:val="VerbatimChar"/>
        </w:rPr>
        <w:t xml:space="preserve">Class</w:t>
      </w:r>
      <w:r>
        <w:t xml:space="preserve"> </w:t>
      </w:r>
      <w:r>
        <w:t xml:space="preserve">。如果</w:t>
      </w:r>
      <w:r>
        <w:t xml:space="preserve"> </w:t>
      </w:r>
      <w:r>
        <w:rPr>
          <w:rStyle w:val="VerbatimChar"/>
        </w:rPr>
        <w:t xml:space="preserve">ClassA.class</w:t>
      </w:r>
      <w:r>
        <w:t xml:space="preserve"> </w:t>
      </w:r>
      <w:r>
        <w:t xml:space="preserve">引用了</w:t>
      </w:r>
      <w:r>
        <w:t xml:space="preserve"> </w:t>
      </w:r>
      <w:r>
        <w:rPr>
          <w:rStyle w:val="VerbatimChar"/>
        </w:rPr>
        <w:t xml:space="preserve">ClassB.class</w:t>
      </w:r>
      <w:r>
        <w:t xml:space="preserve"> </w:t>
      </w:r>
      <w:r>
        <w:t xml:space="preserve">，那么</w:t>
      </w:r>
      <w:r>
        <w:t xml:space="preserve"> </w:t>
      </w:r>
      <w:r>
        <w:rPr>
          <w:rStyle w:val="VerbatimChar"/>
        </w:rPr>
        <w:t xml:space="preserve">ClassB</w:t>
      </w:r>
      <w:r>
        <w:t xml:space="preserve"> </w:t>
      </w:r>
      <w:r>
        <w:t xml:space="preserve">需要能被</w:t>
      </w:r>
      <w:r>
        <w:t xml:space="preserve"> </w:t>
      </w:r>
      <w:r>
        <w:rPr>
          <w:rStyle w:val="VerbatimChar"/>
        </w:rPr>
        <w:t xml:space="preserve">ClassA</w:t>
      </w:r>
      <w:r>
        <w:t xml:space="preserve"> </w:t>
      </w:r>
      <w:r>
        <w:t xml:space="preserve">的</w:t>
      </w:r>
      <w:r>
        <w:t xml:space="preserve"> </w:t>
      </w:r>
      <w:r>
        <w:rPr>
          <w:rStyle w:val="VerbatimChar"/>
        </w:rPr>
        <w:t xml:space="preserve">ClassLoader</w:t>
      </w:r>
      <w:r>
        <w:t xml:space="preserve"> </w:t>
      </w:r>
      <w:r>
        <w:t xml:space="preserve">或者其</w:t>
      </w:r>
      <w:r>
        <w:t xml:space="preserve"> </w:t>
      </w:r>
      <w:r>
        <w:rPr>
          <w:rStyle w:val="VerbatimChar"/>
        </w:rPr>
        <w:t xml:space="preserve">父ClassLoader</w:t>
      </w:r>
      <w:r>
        <w:t xml:space="preserve"> </w:t>
      </w:r>
      <w:r>
        <w:t xml:space="preserve">找到。</w:t>
      </w:r>
    </w:p>
    <w:p>
      <w:pPr>
        <w:numPr>
          <w:numId w:val="1006"/>
          <w:ilvl w:val="0"/>
        </w:numPr>
      </w:pPr>
      <w:r>
        <w:rPr>
          <w:rStyle w:val="VerbatimChar"/>
        </w:rPr>
        <w:t xml:space="preserve">Thread.getContextClassLoader</w:t>
      </w:r>
      <w:r>
        <w:t xml:space="preserve"> </w:t>
      </w:r>
      <w:r>
        <w:t xml:space="preserve">是当前线程使用的</w:t>
      </w:r>
      <w:r>
        <w:t xml:space="preserve"> </w:t>
      </w:r>
      <w:r>
        <w:rPr>
          <w:rStyle w:val="VerbatimChar"/>
        </w:rPr>
        <w:t xml:space="preserve">ClassLoader</w:t>
      </w:r>
      <w:r>
        <w:t xml:space="preserve">。对象可以通过</w:t>
      </w:r>
      <w:r>
        <w:t xml:space="preserve"> </w:t>
      </w:r>
      <w:r>
        <w:rPr>
          <w:rStyle w:val="VerbatimChar"/>
        </w:rPr>
        <w:t xml:space="preserve">ClassLoaderC</w:t>
      </w:r>
      <w:r>
        <w:t xml:space="preserve"> </w:t>
      </w:r>
      <w:r>
        <w:t xml:space="preserve">加载，并且传递到</w:t>
      </w:r>
      <w:r>
        <w:t xml:space="preserve"> </w:t>
      </w:r>
      <w:r>
        <w:rPr>
          <w:rStyle w:val="VerbatimChar"/>
        </w:rPr>
        <w:t xml:space="preserve">Classload</w:t>
      </w:r>
      <w:r>
        <w:t xml:space="preserve"> </w:t>
      </w:r>
      <w:r>
        <w:t xml:space="preserve">是</w:t>
      </w:r>
      <w:r>
        <w:t xml:space="preserve"> </w:t>
      </w:r>
      <w:r>
        <w:rPr>
          <w:rStyle w:val="VerbatimChar"/>
        </w:rPr>
        <w:t xml:space="preserve">ClassLoaderD</w:t>
      </w:r>
      <w:r>
        <w:t xml:space="preserve"> </w:t>
      </w:r>
      <w:r>
        <w:t xml:space="preserve">的线程里。在某些情况下，对象需要使用</w:t>
      </w:r>
      <w:r>
        <w:t xml:space="preserve"> </w:t>
      </w:r>
      <w:r>
        <w:rPr>
          <w:rStyle w:val="VerbatimChar"/>
        </w:rPr>
        <w:t xml:space="preserve">Thread.currentThread().getContextClassLoader()</w:t>
      </w:r>
      <w:r>
        <w:t xml:space="preserve"> </w:t>
      </w:r>
      <w:r>
        <w:t xml:space="preserve">来加载</w:t>
      </w:r>
      <w:r>
        <w:t xml:space="preserve"> </w:t>
      </w:r>
      <w:r>
        <w:rPr>
          <w:rStyle w:val="VerbatimChar"/>
        </w:rPr>
        <w:t xml:space="preserve">ClassLoaderC</w:t>
      </w:r>
      <w:r>
        <w:t xml:space="preserve"> </w:t>
      </w:r>
      <w:r>
        <w:t xml:space="preserve">不能获取的资源</w:t>
      </w:r>
    </w:p>
    <w:p>
      <w:pPr>
        <w:pStyle w:val="Heading2"/>
      </w:pPr>
      <w:bookmarkStart w:id="29" w:name="tomcat-classloader"/>
      <w:bookmarkEnd w:id="29"/>
      <w:hyperlink r:id="rId28">
        <w:r>
          <w:rPr>
            <w:rStyle w:val="Hyperlink"/>
          </w:rPr>
          <w:t xml:space="preserve">Tomcat &amp; ClassLoader</w:t>
        </w:r>
      </w:hyperlink>
    </w:p>
    <w:p>
      <w:pPr>
        <w:pStyle w:val="FirstParagraph"/>
      </w:pPr>
      <w:r>
        <w:t xml:space="preserve">事实上，tomcat之所以造了一堆自己的classloader，大致是出于下面三类目的：</w:t>
      </w:r>
    </w:p>
    <w:p>
      <w:pPr>
        <w:pStyle w:val="BodyText"/>
      </w:pPr>
      <w:r>
        <w:t xml:space="preserve">   - 对于各个</w:t>
      </w:r>
      <w:r>
        <w:t xml:space="preserve"> </w:t>
      </w:r>
      <w:r>
        <w:rPr>
          <w:rStyle w:val="VerbatimChar"/>
        </w:rPr>
        <w:t xml:space="preserve">webapp</w:t>
      </w:r>
      <w:r>
        <w:t xml:space="preserve"> </w:t>
      </w:r>
      <w:r>
        <w:t xml:space="preserve">中的</w:t>
      </w:r>
      <w:r>
        <w:t xml:space="preserve"> </w:t>
      </w:r>
      <w:r>
        <w:rPr>
          <w:rStyle w:val="VerbatimChar"/>
        </w:rPr>
        <w:t xml:space="preserve">class</w:t>
      </w:r>
      <w:r>
        <w:t xml:space="preserve"> </w:t>
      </w:r>
      <w:r>
        <w:t xml:space="preserve">和</w:t>
      </w:r>
      <w:r>
        <w:t xml:space="preserve"> </w:t>
      </w:r>
      <w:r>
        <w:rPr>
          <w:rStyle w:val="VerbatimChar"/>
        </w:rPr>
        <w:t xml:space="preserve">lib</w:t>
      </w:r>
      <w:r>
        <w:t xml:space="preserve"> </w:t>
      </w:r>
      <w:r>
        <w:t xml:space="preserve">，需要相互隔离，不能出现一个应用中加载的类库会影响另一个应用的情况；而对于许多应用，需要有共享的lib以便不浪费资源，举个例子，如果</w:t>
      </w:r>
      <w:r>
        <w:t xml:space="preserve"> </w:t>
      </w:r>
      <w:r>
        <w:rPr>
          <w:rStyle w:val="VerbatimChar"/>
        </w:rPr>
        <w:t xml:space="preserve">webapp1</w:t>
      </w:r>
      <w:r>
        <w:t xml:space="preserve"> </w:t>
      </w:r>
      <w:r>
        <w:t xml:space="preserve">和</w:t>
      </w:r>
      <w:r>
        <w:t xml:space="preserve"> </w:t>
      </w:r>
      <w:r>
        <w:rPr>
          <w:rStyle w:val="VerbatimChar"/>
        </w:rPr>
        <w:t xml:space="preserve">webapp2</w:t>
      </w:r>
      <w:r>
        <w:t xml:space="preserve"> </w:t>
      </w:r>
      <w:r>
        <w:t xml:space="preserve">都用到了 log4j ，可以将 log4j 提到</w:t>
      </w:r>
      <w:r>
        <w:t xml:space="preserve"> </w:t>
      </w:r>
      <w:r>
        <w:rPr>
          <w:rStyle w:val="VerbatimChar"/>
        </w:rPr>
        <w:t xml:space="preserve">tomcat/lib</w:t>
      </w:r>
      <w:r>
        <w:t xml:space="preserve"> </w:t>
      </w:r>
      <w:r>
        <w:t xml:space="preserve">中，表示所有应用共享此类库，试想如果 log4j 很大，并且 20 个应用都分别加载，那实在是没有必要的。</w:t>
      </w:r>
      <w:r>
        <w:t xml:space="preserve"> </w:t>
      </w:r>
      <w:r>
        <w:t xml:space="preserve">   - 与</w:t>
      </w:r>
      <w:r>
        <w:t xml:space="preserve"> </w:t>
      </w:r>
      <w:r>
        <w:rPr>
          <w:rStyle w:val="VerbatimChar"/>
        </w:rPr>
        <w:t xml:space="preserve">jvm</w:t>
      </w:r>
      <w:r>
        <w:t xml:space="preserve"> </w:t>
      </w:r>
      <w:r>
        <w:t xml:space="preserve">一样的安全性问题。使用单独的</w:t>
      </w:r>
      <w:r>
        <w:t xml:space="preserve"> </w:t>
      </w:r>
      <w:r>
        <w:rPr>
          <w:rStyle w:val="VerbatimChar"/>
        </w:rPr>
        <w:t xml:space="preserve">classloader</w:t>
      </w:r>
      <w:r>
        <w:t xml:space="preserve"> </w:t>
      </w:r>
      <w:r>
        <w:t xml:space="preserve">去装载</w:t>
      </w:r>
      <w:r>
        <w:t xml:space="preserve"> </w:t>
      </w:r>
      <w:r>
        <w:rPr>
          <w:rStyle w:val="VerbatimChar"/>
        </w:rPr>
        <w:t xml:space="preserve">tomcat</w:t>
      </w:r>
      <w:r>
        <w:t xml:space="preserve"> </w:t>
      </w:r>
      <w:r>
        <w:t xml:space="preserve">自身的类库，以免其他恶意或无意的破坏；</w:t>
      </w:r>
      <w:r>
        <w:t xml:space="preserve"> </w:t>
      </w:r>
      <w:r>
        <w:t xml:space="preserve">   - 热部署，相信大家一定为</w:t>
      </w:r>
      <w:r>
        <w:t xml:space="preserve"> </w:t>
      </w:r>
      <w:r>
        <w:rPr>
          <w:rStyle w:val="VerbatimChar"/>
        </w:rPr>
        <w:t xml:space="preserve">tomcat</w:t>
      </w:r>
      <w:r>
        <w:t xml:space="preserve"> </w:t>
      </w:r>
      <w:r>
        <w:t xml:space="preserve">修改文件不用重启就自动重新装载类库而惊叹吧。</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809a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af4fc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85161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blog.csdn.net/liweisnake/article/details/8470285" TargetMode="External" /></Relationships>
</file>

<file path=word/_rels/footnotes.xml.rels><?xml version="1.0" encoding="UTF-8"?>
<Relationships xmlns="http://schemas.openxmlformats.org/package/2006/relationships"><Relationship Type="http://schemas.openxmlformats.org/officeDocument/2006/relationships/hyperlink" Id="rId28" Target="https://blog.csdn.net/liweisnake/article/details/8470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2022-06-04T08:21:23Z</dcterms:created>
  <dcterms:modified xsi:type="dcterms:W3CDTF">2022-06-04T08:21:23Z</dcterms:modified>
</cp:coreProperties>
</file>