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line="21" w:lineRule="atLeast"/>
        <w:ind w:left="0" w:firstLine="0"/>
        <w:rPr>
          <w:rFonts w:ascii="Helvetica" w:hAnsi="Helvetica" w:eastAsia="Helvetica" w:cs="Helvetica"/>
          <w:b/>
          <w:i w:val="0"/>
          <w:caps w:val="0"/>
          <w:color w:val="333333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6"/>
          <w:szCs w:val="26"/>
        </w:rPr>
        <w:t>现场问题记录及解决方案整理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1、7.8 南京杉金现场 （片料）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32版本更新37版本，更新后建模板界面的隐形喷码调参和之前不一样了，这种情况是怎么调配一下参数文档啊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解决方案：根据UiModel.json修改配置文件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是否解决：已解决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2、7.25合肥京东方（RTP）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AOI根据不同型号屏蔽相机这个只有上反射有这个功能，现在客户需要透射也要加进去可以吗？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就是他们现在功能是能根据切换工单来控制相机启动，比如就是做75寸的话是五个相机都启用的 做43寸的时候有一个相机是不用的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上反射有，是自动忽略的功能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解决方案：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是否解决：未解决，还没确认是否有这个功能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3、滁州惠科RTP--软件内存占用大，内存报警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解决方案：将软件本身的运行内存放到空余内存中，若因为AOI本身内存导致占用内存不足，不触发内存报警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是否解决：已解决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 xml:space="preserve">4、【滁州惠科RTP--软件内存占用大，自动换卷时无法启动】 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"https://www.tapd.cn/42589486/prong/stories/view/1142589486001025720"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https://www.tapd.cn/42589486/prong/stories/view/1142589486001025720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滁州惠科今天早上8点自动换卷时候崩溃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问题定位：日志定位：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异常换卷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13877925" cy="3838575"/>
            <wp:effectExtent l="0" t="0" r="9525" b="9525"/>
            <wp:docPr id="1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7792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正常换卷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13354050" cy="4143375"/>
            <wp:effectExtent l="0" t="0" r="0" b="9525"/>
            <wp:docPr id="1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54050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解决方案：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原解决方案：启动内存还是69%不变 原因：原先是先检查内存 再去清除软件本身内存 所以导致了软件本身占用大导致开不起来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解决方案：先清除软件本身内存 然后再去检查启动内存 ，相当于做了一个软件重启的动作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新：修改内存检查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是否解决：否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8.1 换卷还是会白屏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1、先看正常换卷的缺陷数量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2、然后在实验室进行自动换卷试试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3、因为是在主线程执行的清除操作，如果数据量很大就是会白屏 内部进行处理，这时候如果有人动鼠标可能会出现弹窗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 xml:space="preserve">查一下正常换卷的 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486275" cy="2914650"/>
            <wp:effectExtent l="0" t="0" r="9525" b="0"/>
            <wp:docPr id="1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12553950" cy="4410075"/>
            <wp:effectExtent l="0" t="0" r="0" b="9525"/>
            <wp:docPr id="10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53950" cy="441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原因：可能是缺陷量太大了，清除不过来，耗时比较多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方案：把QCache缓存200w改成20w ，缺陷量少 清理速度快一点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6191250" cy="4972050"/>
            <wp:effectExtent l="0" t="0" r="0" b="0"/>
            <wp:docPr id="1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97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6724650" cy="3267075"/>
            <wp:effectExtent l="0" t="0" r="0" b="9525"/>
            <wp:docPr id="1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8.4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1、合肥三利谱 软件奔溃问题 查找定位，有dump文件跟日志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 xml:space="preserve">原因：可能是误点 以前缺陷的片子 原来是缓存数据量多，导致换卷换不过来，后面改成换卷10w个缺陷，如果点击最新10w个缺陷以前的片子会崩溃 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解决方案：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是否解决：是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9.30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1、广州恒美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处理现场问题，自动切换工单755 切换失败的问题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1.1 排查 模板名跟检测参数是否对应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1.2 model文件夹是否被识别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原因：model文件夹没有被共享，导致识别不到model文件夹，导致找不到模板，切换失败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086350" cy="1924050"/>
            <wp:effectExtent l="0" t="0" r="0" b="0"/>
            <wp:docPr id="2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现场没有使用共享模板，导致找不到model文件夹，所以切换失败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2025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4.27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1、扫码工位在检测过程中，IPU软件自己关了，导致连续17枚图像异常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问题排查：</w:t>
      </w: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18002250" cy="5715000"/>
            <wp:effectExtent l="0" t="0" r="0" b="0"/>
            <wp:docPr id="3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日志分析：算法流程没走完，感觉像是算法的问题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解决方案：算法跟测试跟进协助排查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4.28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1、海康相机丢帧问题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问题描述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海康面阵相机在使用过程中，有时会出现丢帧问题，导致检测异常。即相机没有成功把图片给到软件（没有AcqCallBack打印）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问题分析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这是由于网口相机网络方式传输过程中，因频度及大小问题导致的网络丢帧。需进行优化配置解决。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"https://www.tapd.cn/42589486/prong/stories/view/1142589486001017872"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TPAD 1017872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原因系统性分析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AOI软件问题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如果图像比软件处理速度更快的进入，导致缓存过载时，将导致帧丢失。即一次性给的数据太多，处理不过来导致丢包。</w:t>
      </w:r>
    </w:p>
    <w:p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3"/>
          <w:numId w:val="3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处理方法：多线程化，设置缓存机制。</w:t>
      </w:r>
    </w:p>
    <w:p>
      <w:pPr>
        <w:keepNext w:val="0"/>
        <w:keepLines w:val="0"/>
        <w:widowControl/>
        <w:numPr>
          <w:ilvl w:val="3"/>
          <w:numId w:val="3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4"/>
          <w:numId w:val="3"/>
        </w:numPr>
        <w:suppressLineNumbers w:val="0"/>
        <w:tabs>
          <w:tab w:val="left" w:pos="360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AcqCallBack打印，说明数据从相机SDK进入到了检测软件。</w:t>
      </w:r>
    </w:p>
    <w:p>
      <w:pPr>
        <w:keepNext w:val="0"/>
        <w:keepLines w:val="0"/>
        <w:widowControl/>
        <w:numPr>
          <w:ilvl w:val="4"/>
          <w:numId w:val="3"/>
        </w:numPr>
        <w:suppressLineNumbers w:val="0"/>
        <w:tabs>
          <w:tab w:val="left" w:pos="360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4"/>
          <w:numId w:val="3"/>
        </w:numPr>
        <w:suppressLineNumbers w:val="0"/>
        <w:tabs>
          <w:tab w:val="left" w:pos="360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软件要解决此后导致的丢包或错包问题。</w:t>
      </w:r>
    </w:p>
    <w:p>
      <w:pPr>
        <w:keepNext w:val="0"/>
        <w:keepLines w:val="0"/>
        <w:widowControl/>
        <w:numPr>
          <w:ilvl w:val="4"/>
          <w:numId w:val="3"/>
        </w:numPr>
        <w:suppressLineNumbers w:val="0"/>
        <w:tabs>
          <w:tab w:val="left" w:pos="360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工业相机问题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图像传感器首先将图像传输到工业相机的芯片，然后传输给PC，再通过相机SDK传输的检测软件。</w:t>
      </w:r>
    </w:p>
    <w:p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如果PC系统太忙而不能及时处理接收到的图像，并且图像传感器继续传输新图像，则会导致帧丢失。</w:t>
      </w:r>
    </w:p>
    <w:p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3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处理方法：相机及SDK需具备图像缓存能力以及增加缓存大小</w:t>
      </w:r>
    </w:p>
    <w:p>
      <w:pPr>
        <w:keepNext w:val="0"/>
        <w:keepLines w:val="0"/>
        <w:widowControl/>
        <w:numPr>
          <w:ilvl w:val="3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PC系统硬件问题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PC硬件驱动程序的效率及CPU内存中的线程数。影响到数据接收效率。当接收效率不足时，会导致帧丢失。</w:t>
      </w:r>
    </w:p>
    <w:p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即，当PC因各种原因，对数据的处理慢于接收时，额外的数据就可能丢失，从而帧丢失。</w:t>
      </w:r>
    </w:p>
    <w:p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3"/>
          <w:numId w:val="4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处理方法：提升硬件处理能力。</w:t>
      </w:r>
    </w:p>
    <w:p>
      <w:pPr>
        <w:keepNext w:val="0"/>
        <w:keepLines w:val="0"/>
        <w:widowControl/>
        <w:numPr>
          <w:ilvl w:val="3"/>
          <w:numId w:val="4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总结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图像传输数据流：</w:t>
      </w:r>
    </w:p>
    <w:p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3"/>
          <w:numId w:val="5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相机传感器 -&gt; 工业相机芯片 -&gt; PC -&gt; 相机SDK -&gt; AOI检测软件</w:t>
      </w:r>
    </w:p>
    <w:p>
      <w:pPr>
        <w:keepNext w:val="0"/>
        <w:keepLines w:val="0"/>
        <w:widowControl/>
        <w:numPr>
          <w:ilvl w:val="3"/>
          <w:numId w:val="5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需精确的评估驱动和工业相机数据传输的每个部分。从数据流的各个层面评估数据处理能力</w:t>
      </w:r>
    </w:p>
    <w:p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3"/>
          <w:numId w:val="6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数据缓存机制</w:t>
      </w:r>
    </w:p>
    <w:p>
      <w:pPr>
        <w:keepNext w:val="0"/>
        <w:keepLines w:val="0"/>
        <w:widowControl/>
        <w:numPr>
          <w:ilvl w:val="3"/>
          <w:numId w:val="6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3"/>
          <w:numId w:val="6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数据缓冲区大小</w:t>
      </w:r>
    </w:p>
    <w:p>
      <w:pPr>
        <w:keepNext w:val="0"/>
        <w:keepLines w:val="0"/>
        <w:widowControl/>
        <w:numPr>
          <w:ilvl w:val="3"/>
          <w:numId w:val="6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3"/>
          <w:numId w:val="6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PC处理能力</w:t>
      </w:r>
    </w:p>
    <w:p>
      <w:pPr>
        <w:keepNext w:val="0"/>
        <w:keepLines w:val="0"/>
        <w:widowControl/>
        <w:numPr>
          <w:ilvl w:val="3"/>
          <w:numId w:val="6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解决方案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网卡设为巨型帧模式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控制面板搜索网络共享中心 -&gt; 属性 -&gt; 巨型帧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相机中GevSCPD改大，比如3000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GEV SCPD说明：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数据包延迟的单位是8ns。可以根据实际性的帧率来计算所需要的SCPD的具体参数值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比如SCPD值设置10000，其具体数值就是10000*8ns=80000ns=0.08ms（8ns取决于相机晶振频率，可查询相机参数GevTimestampTickFrequency）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完整方案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推荐使用Intel芯片的千兆网口或以上；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PC设置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网卡巨型帧为 9KB 或 9014字节</w:t>
      </w:r>
    </w:p>
    <w:p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3"/>
          <w:numId w:val="11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控制面板-&gt;网络共享中心-&gt;属性-&gt;巨型帧</w:t>
      </w:r>
    </w:p>
    <w:p>
      <w:pPr>
        <w:keepNext w:val="0"/>
        <w:keepLines w:val="0"/>
        <w:widowControl/>
        <w:numPr>
          <w:ilvl w:val="3"/>
          <w:numId w:val="11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设置网卡接收传送缓存点到最大</w:t>
      </w:r>
    </w:p>
    <w:p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3"/>
          <w:numId w:val="12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控制面板-&gt;网络共享中心-&gt;属性-&gt;transmit buffers(传送缓冲区) receive buffers(接收缓冲区)</w:t>
      </w:r>
    </w:p>
    <w:p>
      <w:pPr>
        <w:keepNext w:val="0"/>
        <w:keepLines w:val="0"/>
        <w:widowControl/>
        <w:numPr>
          <w:ilvl w:val="3"/>
          <w:numId w:val="12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关闭网卡休眠节能选项</w:t>
      </w:r>
    </w:p>
    <w:p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3"/>
          <w:numId w:val="13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网卡属性-&gt;电源管理-&gt;取消✔(允许计算机关闭此设备以节约电源)</w:t>
      </w:r>
    </w:p>
    <w:p>
      <w:pPr>
        <w:keepNext w:val="0"/>
        <w:keepLines w:val="0"/>
        <w:widowControl/>
        <w:numPr>
          <w:ilvl w:val="3"/>
          <w:numId w:val="13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电源设置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高性能</w:t>
      </w:r>
    </w:p>
    <w:p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防火墙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关闭防火墙(在其他方法都尝试后使用)</w:t>
      </w:r>
    </w:p>
    <w:p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网线选择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千兆网口工业相机需使用超五类及其以上规格网线(cat5e、cat6...)</w:t>
      </w:r>
    </w:p>
    <w:p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万兆网口工业相机，根据接口类型，分为光口与电口线缆，电口需使用7类网线(cat7)</w:t>
      </w:r>
    </w:p>
    <w:p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相机设置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检查相机Transport Layer Control属性下GevSCPSPacketSize，GevSCPD参数数值</w:t>
      </w:r>
    </w:p>
    <w:p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3"/>
          <w:numId w:val="14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检查Packet Size （GEV SCPD上方的参数）数值是否为 8164/1500</w:t>
      </w:r>
    </w:p>
    <w:p>
      <w:pPr>
        <w:keepNext w:val="0"/>
        <w:keepLines w:val="0"/>
        <w:widowControl/>
        <w:numPr>
          <w:ilvl w:val="3"/>
          <w:numId w:val="14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3"/>
          <w:numId w:val="14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修改GevSCPD值。视具体情况，调大GevSCPD（1200&gt;2000&gt;2500&gt;3000&gt;...）</w:t>
      </w:r>
    </w:p>
    <w:p>
      <w:pPr>
        <w:keepNext w:val="0"/>
        <w:keepLines w:val="0"/>
        <w:widowControl/>
        <w:numPr>
          <w:ilvl w:val="3"/>
          <w:numId w:val="14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3"/>
          <w:numId w:val="14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开启相机端Pause帧功能</w:t>
      </w:r>
    </w:p>
    <w:p>
      <w:pPr>
        <w:keepNext w:val="0"/>
        <w:keepLines w:val="0"/>
        <w:widowControl/>
        <w:numPr>
          <w:ilvl w:val="3"/>
          <w:numId w:val="14"/>
        </w:numPr>
        <w:suppressLineNumbers w:val="0"/>
        <w:tabs>
          <w:tab w:val="left" w:pos="2880"/>
        </w:tabs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4"/>
          <w:numId w:val="8"/>
        </w:numPr>
        <w:suppressLineNumbers w:val="0"/>
        <w:tabs>
          <w:tab w:val="left" w:pos="360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此功能需同步设置网卡端参数（流量控制-&gt;启用Rx-&gt;Tx）</w:t>
      </w:r>
    </w:p>
    <w:p>
      <w:pPr>
        <w:keepNext w:val="0"/>
        <w:keepLines w:val="0"/>
        <w:widowControl/>
        <w:numPr>
          <w:ilvl w:val="4"/>
          <w:numId w:val="8"/>
        </w:numPr>
        <w:suppressLineNumbers w:val="0"/>
        <w:tabs>
          <w:tab w:val="left" w:pos="360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2、部分电脑频繁需要重新软授权(尤其是笔记本电脑)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instrText xml:space="preserve"> HYPERLINK "http://doc.hzleaper.com:8081/xwiki/bin/edit/ProductDoc/%E4%B8%9A%E5%8A%A1%E7%BA%BF%E4%BA%A7%E5%93%81/%E8%96%84%E8%86%9C/%E7%89%87%E6%96%99%E6%9C%BA(%E9%87%8D%E6%9E%84%E7%89%88%E6%9C%ACV3.0)/5.%E5%B8%B8%E8%A7%81%E9%97%AE%E9%A2%98/2.%E8%BD%AF%E4%BB%B6%E5%B8%B8%E8%A7%81%E9%97%AE%E9%A2%98%E6%B1%87%E6%80%BB/WebHome?section=9" </w:instrTex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t>编辑</w:t>
      </w:r>
      <w:r>
        <w:rPr>
          <w:rFonts w:hint="default" w:ascii="Helvetica" w:hAnsi="Helvetica" w:eastAsia="Helvetica" w:cs="Helvetica"/>
          <w:i w:val="0"/>
          <w:caps w:val="0"/>
          <w:color w:val="4183C4"/>
          <w:spacing w:val="0"/>
          <w:sz w:val="24"/>
          <w:szCs w:val="24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问题描述：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部分电脑，尤其是笔记本电脑，（一般为带无线网卡电脑），可能会出现频繁需要软授权的情况。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比如电脑重启后，就又需要软授权</w:t>
      </w:r>
    </w:p>
    <w:p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问题分析：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用户有可能开启了网卡的 "随机硬件地址" 功能。导致每次的MAC地址不一样。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3952875" cy="2647950"/>
            <wp:effectExtent l="0" t="0" r="9525" b="0"/>
            <wp:docPr id="4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解决方案：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关闭 "随机硬件地址" 功能！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</w:t>
      </w: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12706350" cy="7448550"/>
            <wp:effectExtent l="0" t="0" r="0" b="0"/>
            <wp:docPr id="5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6350" cy="7448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6.6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1、MES功能现场问题排查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7.24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</w:t>
      </w: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11858625" cy="2914650"/>
            <wp:effectExtent l="0" t="0" r="9525" b="0"/>
            <wp:docPr id="7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858625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SQL Error: "MySQL server has gone away QMYSQL: Unable to execute query"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MySQL 服务器已断开连接 QMYSQL：无法执行查询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原因分析：mySql链接超时，某个mysql长时间很久没有新的请求发起，达到了server的timeout,被server强行关闭，此后再通过这个connection发起查询就会报上诉错误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解决方案：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检查 MySQL的链接状态，使其重新链接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db.setConnectOptions("MYSQL_OPT_RECONNECT=1");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11.14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9144000" cy="4591050"/>
            <wp:effectExtent l="0" t="0" r="0" b="0"/>
            <wp:docPr id="6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91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9505950" cy="4467225"/>
            <wp:effectExtent l="0" t="0" r="0" b="9525"/>
            <wp:docPr id="12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05950" cy="446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6943725" cy="3514725"/>
            <wp:effectExtent l="0" t="0" r="9525" b="9525"/>
            <wp:docPr id="9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7724775" cy="1419225"/>
            <wp:effectExtent l="0" t="0" r="9525" b="9525"/>
            <wp:docPr id="8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8382000" cy="4352925"/>
            <wp:effectExtent l="0" t="0" r="0" b="9525"/>
            <wp:docPr id="16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382000" cy="435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11.20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1、数据库缺少表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查数据库的日志文件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8277225" cy="752475"/>
            <wp:effectExtent l="0" t="0" r="9525" b="9525"/>
            <wp:docPr id="17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77225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错误代码为3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8391525" cy="1285875"/>
            <wp:effectExtent l="0" t="0" r="9525" b="9525"/>
            <wp:docPr id="19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3915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错误代码为80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原因：</w:t>
      </w: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9906000" cy="914400"/>
            <wp:effectExtent l="0" t="0" r="0" b="0"/>
            <wp:docPr id="18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磁盘满了导致新数据插不进去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数据库会自动清除数据来释放空间吗？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不会！ 数据库绝对不会自动清除数据来释放空间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持续写入数据是否会导致数据库数据破坏或丢失？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会的！ 持续写入数据在磁盘满的情况下确实会导致数据破坏或丢失</w:t>
      </w:r>
    </w:p>
    <w:p>
      <w:pPr>
        <w:pStyle w:val="3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1"/>
          <w:szCs w:val="21"/>
        </w:rPr>
        <w:t>必然发生的后果：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数据不一致 - 部分提交的事务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索引损坏 - B+树结构破坏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表空间损坏 - 数据文件损坏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事务日志损坏 - 恢复机制失效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</w:p>
    <w:p>
      <w:pPr>
        <w:pStyle w:val="3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1"/>
          <w:szCs w:val="21"/>
        </w:rPr>
        <w:t>紧急处理优先级：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2025.12.9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1、合肥现场，原图查看器闪退问题排查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》》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4BF209"/>
    <w:multiLevelType w:val="multilevel"/>
    <w:tmpl w:val="904BF2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1332617"/>
    <w:multiLevelType w:val="multilevel"/>
    <w:tmpl w:val="D13326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E924E08"/>
    <w:multiLevelType w:val="multilevel"/>
    <w:tmpl w:val="EE924E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77A4D46"/>
    <w:multiLevelType w:val="multilevel"/>
    <w:tmpl w:val="F77A4D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DC64509"/>
    <w:multiLevelType w:val="multilevel"/>
    <w:tmpl w:val="FDC645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297D887"/>
    <w:multiLevelType w:val="multilevel"/>
    <w:tmpl w:val="3297D8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8201524"/>
    <w:multiLevelType w:val="multilevel"/>
    <w:tmpl w:val="482015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5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0C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paragraph" w:styleId="3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2026-04-17T08:30:06Z</dcterms:created>
  <dc:creator>leaper</dc:creator>
  <cp:lastModifiedBy>mY</cp:lastModifiedBy>
  <dcterms:modified xsi:type="dcterms:W3CDTF">2026-04-17T08:30:21Z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