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pStyle w:val="Title"/>
      </w:pPr>
      <w:r>
        <w:t>FoodScan 프로젝트 기능 개요</w:t>
      </w:r>
    </w:p>
    <w:p>
      <w:pPr>
        <w:pStyle w:val="Heading1"/>
      </w:pPr>
      <w:r>
        <w:t>1. 전체 아키텍처</w:t>
      </w:r>
    </w:p>
    <w:p>
      <w:r>
        <w:t>- 구성: Laravel 12 API(backend), Vite/React 클라이언트(foodscan), Python FastAPI 매처(food_matcher)로 이루어진 모노레포.</w:t>
      </w:r>
    </w:p>
    <w:p>
      <w:r>
        <w:t>- 기본 흐름: 사용자가 카메라로 QR을 스캔하거나 사진을 촬영하면, API가 외부 식품 DB·OpenAI Vision·매처 서비스를 거쳐 영양 정보와 혈당 위험도를 반환.</w:t>
      </w:r>
    </w:p>
    <w:p>
      <w:pPr>
        <w:pStyle w:val="Heading1"/>
      </w:pPr>
      <w:r>
        <w:t>2. 프론트엔드 (foodscan)</w:t>
      </w:r>
    </w:p>
    <w:p>
      <w:r>
        <w:t>- Vite/React + Tailwind UI. API 엔드포인트는 환경변수 VITE_API_BASE_URL(기본 /api)로 주입.</w:t>
      </w:r>
    </w:p>
    <w:p>
      <w:r>
        <w:t>- AuthPanel: 이메일/비밀번호 회원가입·로그인, 추가로 나이·성별·키·몸무게·HbA1c 수집. 토큰/프로필은 로컬스토리지(foodscan-auth)에 캐싱.</w:t>
      </w:r>
    </w:p>
    <w:p>
      <w:r>
        <w:t>- Home 화면: scan/photo 두 모드 모두에서 카메라 스트림을 유지하며 jsQR로 QR 인식. 스캔 성공 시 /foods/lookup 호출, 사진 촬영·갤러리 선택 후 /foods/analyze로 FormData 업로드.</w:t>
      </w:r>
    </w:p>
    <w:p>
      <w:r>
        <w:t>- 결과 UI: 음식명·제조사 노트·신뢰도·영양 정보·혈당 위험도 pill(high는 진한 빨강) 표시, 모드 전환 버튼은 스트림 끊김 없이 전환.</w:t>
      </w:r>
    </w:p>
    <w:p>
      <w:pPr>
        <w:pStyle w:val="Heading1"/>
      </w:pPr>
      <w:r>
        <w:t>3. 백엔드 (Laravel 12 API)</w:t>
      </w:r>
    </w:p>
    <w:p>
      <w:r>
        <w:t>- 인증: /register, /login, /me, /logout 제공. Laravel Sanctum 토큰 발급 후 보호된 엔드포인트 접근.</w:t>
      </w:r>
    </w:p>
    <w:p>
      <w:r>
        <w:t>- 사진 분석: POST /foods/analyze (인증 필요, 4MB 이미지 제한). OpenAI Vision으로 한식 명칭/신뢰도 JSON을 받고, Food Matcher(/match)로 유사 식품을 조회해 DB 영양소를 병합 후 NutritionRiskService로 혈당 위험도 산출.</w:t>
      </w:r>
    </w:p>
    <w:p>
      <w:r>
        <w:t>- QR 조회: POST /foods/lookup (barcode 또는 qrData). 숫자 코드만 추출 후 foodqr.kr 오픈 API(FoodQrService)로 제품·영양 정보를 가져오고 동일한 위험도 계산을 붙여 응답.</w:t>
      </w:r>
    </w:p>
    <w:p>
      <w:r>
        <w:t>- 영양 위험도: 순탄수화물(탄수-식이섬유)과 당, 단백질/지방 완충을 반영해 점수화하고 0~30 저위험, 30~60 중위험, 60 이상 고위험으로 분류하며 안내 문구를 포함.</w:t>
      </w:r>
    </w:p>
    <w:p>
      <w:r>
        <w:t>- 데이터 적재: php artisan foods:import [path] [--truncate]로 CP949 인코딩 DB.csv를 읽어 foods 테이블에 upsert. 비어 있거나 'NA'는 null 처리, 500건 단위 배치.</w:t>
      </w:r>
    </w:p>
    <w:p>
      <w:pPr>
        <w:pStyle w:val="Heading1"/>
      </w:pPr>
      <w:r>
        <w:t>4. Food Matcher 서비스 (food_matcher)</w:t>
      </w:r>
    </w:p>
    <w:p>
      <w:r>
        <w:t>- FastAPI + SentenceTransformer 임베딩 검색. embed_foods.py로 foods → food_embeddings 테이블을 생성/업데이트 후 기동.</w:t>
      </w:r>
    </w:p>
    <w:p>
      <w:r>
        <w:t>- POST /match: {query, limit, threshold}를 받아 코사인 유사도 순으로 상위 식품과 영양소를 반환. 기본 top-k와 모델/디바이스는 .env(MATCHER_MODEL_NAME, MATCHER_DEVICE 등)로 설정.</w:t>
      </w:r>
    </w:p>
    <w:p>
      <w:r>
        <w:t>- Laravel FoodAnalysisService는 여기서 받아온 id/영양소를 기반으로 UI에 노출할 영양 정보와 당 위험도를 결정.</w:t>
      </w:r>
    </w:p>
    <w:p>
      <w:pPr>
        <w:pStyle w:val="Heading1"/>
      </w:pPr>
      <w:r>
        <w:t>5. 환경 변수 요약</w:t>
      </w:r>
    </w:p>
    <w:p>
      <w:r>
        <w:t>- Backend: OPENAI_API_KEY/OPENAI_MODEL/OPENAI_API_URL/OPENAI_TIMEOUT, OPENAI_DISABLE(개발용 강제 우회), FOOD_MATCHER_URL/FOOD_MATCHER_TIMEOUT, FOODQR_API_KEY.</w:t>
      </w:r>
    </w:p>
    <w:p>
      <w:r>
        <w:t>- Frontend: VITE_API_BASE_URL (미설정 시 /api).</w:t>
      </w:r>
    </w:p>
    <w:p>
      <w:r>
        <w:t>- Matcher: DB_HOST/PORT/NAME/USER/PASSWORD, MATCHER_MODEL_NAME, MATCHER_DEVICE, MATCHER_TOP_K, MATCHER_THRESHOLD, MATCHER_PORT.</w:t>
      </w:r>
    </w:p>
    <w:p>
      <w:pPr>
        <w:pStyle w:val="Heading1"/>
      </w:pPr>
      <w:r>
        <w:t>6. 유의사항 및 한계</w:t>
      </w:r>
    </w:p>
    <w:p>
      <w:r>
        <w:t>- 리포지토리 안내에 있는 YOLO 기반 분류 스크립트(food_classification)는 현재 워크스페이스에 포함되어 있지 않음.</w:t>
      </w:r>
    </w:p>
    <w:p>
      <w:r>
        <w:t>- Food Matcher의 food_embeddings가 비어 있으면 /match가 503을 반환하므로 embed_foods.py를 선행 실행해야 함.</w:t>
      </w:r>
    </w:p>
    <w:p>
      <w:r>
        <w:t>- FoodQR API 키, OpenAI API 키가 없으면 각각 QR 조회, 사진 분석 기능이 작동하지 않음. /foods/analyze는 로그인 토큰이 필요.</w:t>
      </w:r>
    </w:p>
    <w:p>
      <w:r>
        <w:t>- 브라우저에서 카메라 권한을 거부하면 QR/사진 모드가 동작하지 않으며, 모바일 환경에서 권한 승인 후 이용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