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F3655" w14:textId="27E0515B" w:rsidR="00F02884" w:rsidRPr="00F02884" w:rsidRDefault="00F02884" w:rsidP="00F02884">
      <w:pPr>
        <w:pStyle w:val="BodyText"/>
      </w:pPr>
      <w:bookmarkStart w:id="0" w:name="X5163399dd024763cb540b3a8ad989fda7b8f735"/>
      <w:bookmarkStart w:id="1" w:name="再エネ拡大の課題と必要な変化"/>
      <w:bookmarkStart w:id="2" w:name="resutls"/>
    </w:p>
    <w:tbl>
      <w:tblPr>
        <w:tblStyle w:val="TableGrid"/>
        <w:tblW w:w="0" w:type="auto"/>
        <w:tblLook w:val="04A0" w:firstRow="1" w:lastRow="0" w:firstColumn="1" w:lastColumn="0" w:noHBand="0" w:noVBand="1"/>
      </w:tblPr>
      <w:tblGrid>
        <w:gridCol w:w="636"/>
        <w:gridCol w:w="8009"/>
        <w:gridCol w:w="705"/>
      </w:tblGrid>
      <w:tr w:rsidR="00440EE5" w14:paraId="7B68A8DC" w14:textId="77777777" w:rsidTr="00F36151">
        <w:tc>
          <w:tcPr>
            <w:tcW w:w="636" w:type="dxa"/>
            <w:tcBorders>
              <w:bottom w:val="single" w:sz="4" w:space="0" w:color="auto"/>
            </w:tcBorders>
            <w:shd w:val="clear" w:color="auto" w:fill="F2F2F2" w:themeFill="background1" w:themeFillShade="F2"/>
          </w:tcPr>
          <w:p w14:paraId="2CD7E3BF" w14:textId="77777777" w:rsidR="00440EE5" w:rsidRDefault="00440EE5" w:rsidP="00F36151">
            <w:pPr>
              <w:pStyle w:val="BodyText"/>
              <w:spacing w:before="0" w:after="0"/>
              <w:jc w:val="center"/>
            </w:pPr>
            <w:r>
              <w:rPr>
                <w:rFonts w:hint="eastAsia"/>
              </w:rPr>
              <w:t>分類</w:t>
            </w:r>
          </w:p>
        </w:tc>
        <w:tc>
          <w:tcPr>
            <w:tcW w:w="8009" w:type="dxa"/>
            <w:shd w:val="clear" w:color="auto" w:fill="F2F2F2" w:themeFill="background1" w:themeFillShade="F2"/>
          </w:tcPr>
          <w:p w14:paraId="7148D759" w14:textId="77777777" w:rsidR="00440EE5" w:rsidRPr="0035092A" w:rsidRDefault="00440EE5" w:rsidP="00F36151">
            <w:pPr>
              <w:pStyle w:val="BodyText"/>
              <w:spacing w:before="0" w:after="0"/>
              <w:jc w:val="center"/>
            </w:pPr>
            <w:r>
              <w:rPr>
                <w:rFonts w:hint="eastAsia"/>
              </w:rPr>
              <w:t>テーマ</w:t>
            </w:r>
          </w:p>
        </w:tc>
        <w:tc>
          <w:tcPr>
            <w:tcW w:w="705" w:type="dxa"/>
            <w:shd w:val="clear" w:color="auto" w:fill="F2F2F2" w:themeFill="background1" w:themeFillShade="F2"/>
          </w:tcPr>
          <w:p w14:paraId="127A5DAE" w14:textId="77777777" w:rsidR="00440EE5" w:rsidRDefault="00440EE5" w:rsidP="00F36151">
            <w:pPr>
              <w:pStyle w:val="BodyText"/>
              <w:spacing w:before="0" w:after="0"/>
              <w:jc w:val="center"/>
            </w:pPr>
            <w:r>
              <w:rPr>
                <w:rFonts w:hint="eastAsia"/>
              </w:rPr>
              <w:t>言及回数</w:t>
            </w:r>
          </w:p>
        </w:tc>
      </w:tr>
      <w:tr w:rsidR="00440EE5" w14:paraId="71B88DFB" w14:textId="77777777" w:rsidTr="00F36151">
        <w:tc>
          <w:tcPr>
            <w:tcW w:w="8645" w:type="dxa"/>
            <w:gridSpan w:val="2"/>
            <w:tcBorders>
              <w:bottom w:val="nil"/>
            </w:tcBorders>
          </w:tcPr>
          <w:p w14:paraId="7922F927" w14:textId="2FEE4311" w:rsidR="00440EE5" w:rsidRPr="006A509C" w:rsidRDefault="00720801" w:rsidP="00F36151">
            <w:pPr>
              <w:pStyle w:val="Compact"/>
              <w:ind w:leftChars="77" w:left="169"/>
              <w:rPr>
                <w:b/>
                <w:bCs/>
              </w:rPr>
            </w:pPr>
            <w:r w:rsidRPr="00720801">
              <w:rPr>
                <w:rFonts w:hint="eastAsia"/>
                <w:b/>
                <w:bCs/>
              </w:rPr>
              <w:t>経済合理性の向上：</w:t>
            </w:r>
            <w:r>
              <w:rPr>
                <w:rFonts w:hint="eastAsia"/>
                <w:b/>
                <w:bCs/>
              </w:rPr>
              <w:t>再エネ設備</w:t>
            </w:r>
            <w:r w:rsidRPr="00720801">
              <w:rPr>
                <w:rFonts w:hint="eastAsia"/>
                <w:b/>
                <w:bCs/>
              </w:rPr>
              <w:t>（</w:t>
            </w:r>
            <w:r w:rsidRPr="00720801">
              <w:rPr>
                <w:rFonts w:hint="eastAsia"/>
                <w:b/>
                <w:bCs/>
              </w:rPr>
              <w:t>kW</w:t>
            </w:r>
            <w:r w:rsidRPr="00720801">
              <w:rPr>
                <w:rFonts w:hint="eastAsia"/>
                <w:b/>
                <w:bCs/>
              </w:rPr>
              <w:t>）</w:t>
            </w:r>
            <w:r>
              <w:rPr>
                <w:rFonts w:hint="eastAsia"/>
                <w:b/>
                <w:bCs/>
              </w:rPr>
              <w:t>を増やす</w:t>
            </w:r>
          </w:p>
        </w:tc>
        <w:tc>
          <w:tcPr>
            <w:tcW w:w="705" w:type="dxa"/>
          </w:tcPr>
          <w:p w14:paraId="4DBD4979" w14:textId="77777777" w:rsidR="00440EE5" w:rsidRDefault="00440EE5" w:rsidP="00F36151">
            <w:pPr>
              <w:pStyle w:val="BodyText"/>
              <w:spacing w:before="0" w:after="0"/>
              <w:jc w:val="center"/>
            </w:pPr>
          </w:p>
        </w:tc>
      </w:tr>
      <w:tr w:rsidR="00440EE5" w14:paraId="54FF2617" w14:textId="77777777" w:rsidTr="00F36151">
        <w:tc>
          <w:tcPr>
            <w:tcW w:w="636" w:type="dxa"/>
            <w:tcBorders>
              <w:bottom w:val="nil"/>
            </w:tcBorders>
          </w:tcPr>
          <w:p w14:paraId="502BCD05" w14:textId="77777777" w:rsidR="00440EE5" w:rsidRPr="006A509C" w:rsidRDefault="00440EE5" w:rsidP="00F36151">
            <w:pPr>
              <w:pStyle w:val="BodyText"/>
              <w:spacing w:before="0" w:after="0"/>
              <w:rPr>
                <w:b/>
                <w:bCs/>
              </w:rPr>
            </w:pPr>
          </w:p>
        </w:tc>
        <w:tc>
          <w:tcPr>
            <w:tcW w:w="8009" w:type="dxa"/>
          </w:tcPr>
          <w:p w14:paraId="3B6515F4" w14:textId="77777777" w:rsidR="00440EE5" w:rsidRPr="006A509C" w:rsidRDefault="00440EE5" w:rsidP="00575A1C">
            <w:pPr>
              <w:pStyle w:val="Compact"/>
              <w:numPr>
                <w:ilvl w:val="0"/>
                <w:numId w:val="29"/>
              </w:numPr>
              <w:rPr>
                <w:b/>
                <w:bCs/>
              </w:rPr>
            </w:pPr>
            <w:r w:rsidRPr="006A509C">
              <w:rPr>
                <w:rFonts w:hint="eastAsia"/>
                <w:b/>
                <w:bCs/>
              </w:rPr>
              <w:t>設置場所の拡大と規制緩和</w:t>
            </w:r>
          </w:p>
          <w:p w14:paraId="30080304" w14:textId="77777777" w:rsidR="00440EE5" w:rsidRDefault="00440EE5" w:rsidP="00575A1C">
            <w:pPr>
              <w:pStyle w:val="Compact"/>
              <w:numPr>
                <w:ilvl w:val="0"/>
                <w:numId w:val="30"/>
              </w:numPr>
              <w:rPr>
                <w:color w:val="000000" w:themeColor="text1"/>
              </w:rPr>
            </w:pPr>
            <w:r>
              <w:rPr>
                <w:rFonts w:hint="eastAsia"/>
                <w:color w:val="000000" w:themeColor="text1"/>
              </w:rPr>
              <w:t>【背景・課題の趣旨】</w:t>
            </w:r>
            <w:r w:rsidRPr="00A745D1">
              <w:rPr>
                <w:rFonts w:hint="eastAsia"/>
                <w:color w:val="000000" w:themeColor="text1"/>
              </w:rPr>
              <w:t>開発しやすい平地の適地が減少傾向にある中、新たな設置場所の開拓が課題となっている</w:t>
            </w:r>
            <w:r w:rsidRPr="00A745D1">
              <w:rPr>
                <w:rFonts w:hint="eastAsia"/>
                <w:color w:val="000000" w:themeColor="text1"/>
              </w:rPr>
              <w:t xml:space="preserve"> </w:t>
            </w:r>
            <w:r w:rsidRPr="00A745D1">
              <w:rPr>
                <w:rFonts w:hint="eastAsia"/>
                <w:color w:val="000000" w:themeColor="text1"/>
              </w:rPr>
              <w:t>。再エネ促進区域の設定を加速し、地域共生・需要地近接型の電源確保が求められている</w:t>
            </w:r>
            <w:r w:rsidRPr="00A745D1">
              <w:rPr>
                <w:rFonts w:hint="eastAsia"/>
                <w:color w:val="000000" w:themeColor="text1"/>
              </w:rPr>
              <w:t xml:space="preserve"> </w:t>
            </w:r>
            <w:r w:rsidRPr="00A745D1">
              <w:rPr>
                <w:rFonts w:hint="eastAsia"/>
                <w:color w:val="000000" w:themeColor="text1"/>
              </w:rPr>
              <w:t>。また、各種手続きの負担軽減を求める声もある</w:t>
            </w:r>
            <w:r w:rsidRPr="00A745D1">
              <w:rPr>
                <w:rFonts w:hint="eastAsia"/>
                <w:color w:val="000000" w:themeColor="text1"/>
              </w:rPr>
              <w:t xml:space="preserve"> </w:t>
            </w:r>
            <w:r w:rsidRPr="00A745D1">
              <w:rPr>
                <w:rFonts w:hint="eastAsia"/>
                <w:color w:val="000000" w:themeColor="text1"/>
              </w:rPr>
              <w:t>。</w:t>
            </w:r>
          </w:p>
          <w:p w14:paraId="3E686DF8" w14:textId="77777777" w:rsidR="00440EE5" w:rsidRPr="00731D43" w:rsidRDefault="00440EE5" w:rsidP="00575A1C">
            <w:pPr>
              <w:pStyle w:val="Compact"/>
              <w:numPr>
                <w:ilvl w:val="0"/>
                <w:numId w:val="30"/>
              </w:numPr>
              <w:rPr>
                <w:color w:val="000000" w:themeColor="text1"/>
              </w:rPr>
            </w:pPr>
            <w:r>
              <w:rPr>
                <w:rFonts w:hint="eastAsia"/>
                <w:color w:val="000000" w:themeColor="text1"/>
              </w:rPr>
              <w:t>【対策の方向性】</w:t>
            </w:r>
            <w:r w:rsidRPr="00731D43">
              <w:rPr>
                <w:rFonts w:hint="eastAsia"/>
                <w:color w:val="000000" w:themeColor="text1"/>
              </w:rPr>
              <w:t>農地（営農型等）や建築物の活用に向けた規制緩和、洋上風力の許認可・環境アセスの一元化、促進区域の活用推進。</w:t>
            </w:r>
          </w:p>
        </w:tc>
        <w:tc>
          <w:tcPr>
            <w:tcW w:w="705" w:type="dxa"/>
          </w:tcPr>
          <w:p w14:paraId="474FA1CE" w14:textId="77777777" w:rsidR="00440EE5" w:rsidRDefault="00440EE5" w:rsidP="00F36151">
            <w:pPr>
              <w:pStyle w:val="BodyText"/>
              <w:spacing w:before="0" w:after="0"/>
              <w:jc w:val="center"/>
            </w:pPr>
            <w:r>
              <w:rPr>
                <w:rFonts w:hint="eastAsia"/>
              </w:rPr>
              <w:t>1</w:t>
            </w:r>
            <w:r>
              <w:t>7</w:t>
            </w:r>
          </w:p>
        </w:tc>
      </w:tr>
      <w:tr w:rsidR="00440EE5" w14:paraId="1260B604" w14:textId="77777777" w:rsidTr="00F36151">
        <w:tc>
          <w:tcPr>
            <w:tcW w:w="636" w:type="dxa"/>
            <w:tcBorders>
              <w:top w:val="nil"/>
              <w:bottom w:val="nil"/>
            </w:tcBorders>
          </w:tcPr>
          <w:p w14:paraId="5B651A6B" w14:textId="77777777" w:rsidR="00440EE5" w:rsidRPr="006A509C" w:rsidRDefault="00440EE5" w:rsidP="00F36151">
            <w:pPr>
              <w:pStyle w:val="BodyText"/>
              <w:spacing w:before="0" w:after="0"/>
              <w:rPr>
                <w:b/>
                <w:bCs/>
              </w:rPr>
            </w:pPr>
          </w:p>
        </w:tc>
        <w:tc>
          <w:tcPr>
            <w:tcW w:w="8009" w:type="dxa"/>
          </w:tcPr>
          <w:p w14:paraId="66222565" w14:textId="77777777" w:rsidR="00062BA3" w:rsidRPr="006A509C" w:rsidRDefault="00062BA3" w:rsidP="00062BA3">
            <w:pPr>
              <w:pStyle w:val="BodyText"/>
              <w:numPr>
                <w:ilvl w:val="0"/>
                <w:numId w:val="29"/>
              </w:numPr>
              <w:spacing w:before="0" w:after="0"/>
              <w:rPr>
                <w:b/>
                <w:bCs/>
              </w:rPr>
            </w:pPr>
            <w:r w:rsidRPr="006A509C">
              <w:rPr>
                <w:rFonts w:hint="eastAsia"/>
                <w:b/>
                <w:bCs/>
              </w:rPr>
              <w:t>インセンティブの最適化</w:t>
            </w:r>
          </w:p>
          <w:p w14:paraId="47017DDD" w14:textId="6BBAE39B" w:rsidR="00062BA3" w:rsidRDefault="00062BA3" w:rsidP="00062BA3">
            <w:pPr>
              <w:pStyle w:val="BodyText"/>
              <w:numPr>
                <w:ilvl w:val="0"/>
                <w:numId w:val="32"/>
              </w:numPr>
              <w:spacing w:before="0" w:after="0"/>
            </w:pPr>
            <w:r w:rsidRPr="006A509C">
              <w:rPr>
                <w:rFonts w:hint="eastAsia"/>
              </w:rPr>
              <w:t>【背景・課題の趣旨】国民負担</w:t>
            </w:r>
            <w:r w:rsidR="00ED7B64">
              <w:rPr>
                <w:rFonts w:hint="eastAsia"/>
              </w:rPr>
              <w:t>を</w:t>
            </w:r>
            <w:r w:rsidRPr="006A509C">
              <w:rPr>
                <w:rFonts w:hint="eastAsia"/>
              </w:rPr>
              <w:t>抑制</w:t>
            </w:r>
            <w:r w:rsidR="00ED7B64">
              <w:rPr>
                <w:rFonts w:hint="eastAsia"/>
              </w:rPr>
              <w:t>しつつ</w:t>
            </w:r>
            <w:r w:rsidRPr="006A509C">
              <w:rPr>
                <w:rFonts w:hint="eastAsia"/>
              </w:rPr>
              <w:t>再エネ電源の自立化・コスト競争力向上</w:t>
            </w:r>
            <w:r w:rsidR="00ED7B64">
              <w:rPr>
                <w:rFonts w:hint="eastAsia"/>
              </w:rPr>
              <w:t>を果たすこと</w:t>
            </w:r>
            <w:r w:rsidRPr="006A509C">
              <w:rPr>
                <w:rFonts w:hint="eastAsia"/>
              </w:rPr>
              <w:t>が求められている</w:t>
            </w:r>
            <w:r w:rsidRPr="006A509C">
              <w:rPr>
                <w:rFonts w:hint="eastAsia"/>
              </w:rPr>
              <w:t xml:space="preserve"> </w:t>
            </w:r>
            <w:r w:rsidRPr="006A509C">
              <w:rPr>
                <w:rFonts w:hint="eastAsia"/>
              </w:rPr>
              <w:t>。また、資材高騰や制度の予見性の低さが、事業者の新規投資意欲を減退させるとの懸念が示されている</w:t>
            </w:r>
            <w:r w:rsidRPr="006A509C">
              <w:rPr>
                <w:rFonts w:hint="eastAsia"/>
              </w:rPr>
              <w:t xml:space="preserve"> </w:t>
            </w:r>
            <w:r w:rsidRPr="006A509C">
              <w:rPr>
                <w:rFonts w:hint="eastAsia"/>
              </w:rPr>
              <w:t>。</w:t>
            </w:r>
          </w:p>
          <w:p w14:paraId="14B8BF30" w14:textId="46DDAFA7" w:rsidR="00440EE5" w:rsidRPr="00062BA3" w:rsidRDefault="00062BA3" w:rsidP="00062BA3">
            <w:pPr>
              <w:pStyle w:val="BodyText"/>
              <w:numPr>
                <w:ilvl w:val="0"/>
                <w:numId w:val="32"/>
              </w:numPr>
              <w:spacing w:before="0" w:after="0"/>
              <w:rPr>
                <w:b/>
                <w:bCs/>
              </w:rPr>
            </w:pPr>
            <w:r w:rsidRPr="006A509C">
              <w:rPr>
                <w:rFonts w:hint="eastAsia"/>
              </w:rPr>
              <w:t>【対策の方向性】カーボンプライシングの導入、</w:t>
            </w:r>
            <w:r w:rsidRPr="006A509C">
              <w:rPr>
                <w:rFonts w:hint="eastAsia"/>
              </w:rPr>
              <w:t>GX-ETS</w:t>
            </w:r>
            <w:r w:rsidRPr="006A509C">
              <w:rPr>
                <w:rFonts w:hint="eastAsia"/>
              </w:rPr>
              <w:t>での適切な評価、補助率の引き上げや税制支援等による投資環境の整備。</w:t>
            </w:r>
          </w:p>
        </w:tc>
        <w:tc>
          <w:tcPr>
            <w:tcW w:w="705" w:type="dxa"/>
          </w:tcPr>
          <w:p w14:paraId="0E8B55A1" w14:textId="3AC50C72" w:rsidR="00440EE5" w:rsidRDefault="00062BA3" w:rsidP="00F36151">
            <w:pPr>
              <w:pStyle w:val="BodyText"/>
              <w:spacing w:before="0" w:after="0"/>
              <w:jc w:val="center"/>
            </w:pPr>
            <w:r>
              <w:t>8</w:t>
            </w:r>
          </w:p>
        </w:tc>
      </w:tr>
      <w:tr w:rsidR="00440EE5" w14:paraId="1DC2E688" w14:textId="77777777" w:rsidTr="00F36151">
        <w:tc>
          <w:tcPr>
            <w:tcW w:w="636" w:type="dxa"/>
            <w:tcBorders>
              <w:top w:val="nil"/>
              <w:bottom w:val="single" w:sz="4" w:space="0" w:color="auto"/>
            </w:tcBorders>
          </w:tcPr>
          <w:p w14:paraId="23337798" w14:textId="77777777" w:rsidR="00440EE5" w:rsidRPr="006A509C" w:rsidRDefault="00440EE5" w:rsidP="00F36151">
            <w:pPr>
              <w:pStyle w:val="BodyText"/>
              <w:spacing w:before="0" w:after="0"/>
              <w:rPr>
                <w:b/>
                <w:bCs/>
              </w:rPr>
            </w:pPr>
          </w:p>
        </w:tc>
        <w:tc>
          <w:tcPr>
            <w:tcW w:w="8009" w:type="dxa"/>
          </w:tcPr>
          <w:p w14:paraId="4ADAE7B7" w14:textId="77777777" w:rsidR="00062BA3" w:rsidRPr="006A509C" w:rsidRDefault="00062BA3" w:rsidP="00062BA3">
            <w:pPr>
              <w:pStyle w:val="BodyText"/>
              <w:numPr>
                <w:ilvl w:val="0"/>
                <w:numId w:val="29"/>
              </w:numPr>
              <w:spacing w:before="0" w:after="0"/>
              <w:rPr>
                <w:b/>
                <w:bCs/>
              </w:rPr>
            </w:pPr>
            <w:r w:rsidRPr="006A509C">
              <w:rPr>
                <w:rFonts w:hint="eastAsia"/>
                <w:b/>
                <w:bCs/>
              </w:rPr>
              <w:t>次世代技術の開発・普及</w:t>
            </w:r>
          </w:p>
          <w:p w14:paraId="4AF83717" w14:textId="77777777" w:rsidR="00062BA3" w:rsidRPr="00731D43" w:rsidRDefault="00062BA3" w:rsidP="00062BA3">
            <w:pPr>
              <w:pStyle w:val="BodyText"/>
              <w:numPr>
                <w:ilvl w:val="0"/>
                <w:numId w:val="31"/>
              </w:numPr>
              <w:spacing w:before="0" w:after="0"/>
              <w:rPr>
                <w:color w:val="000000" w:themeColor="text1"/>
              </w:rPr>
            </w:pPr>
            <w:r>
              <w:rPr>
                <w:rFonts w:hint="eastAsia"/>
                <w:color w:val="000000" w:themeColor="text1"/>
              </w:rPr>
              <w:t>【背景・課題の趣旨】</w:t>
            </w:r>
            <w:r w:rsidRPr="00731D43">
              <w:rPr>
                <w:rFonts w:hint="eastAsia"/>
                <w:color w:val="000000" w:themeColor="text1"/>
              </w:rPr>
              <w:t>洋上風力は大規模電源としての期待がある一方、コスト低減と国内産業基盤の強化が課題とされている</w:t>
            </w:r>
            <w:r w:rsidRPr="00731D43">
              <w:rPr>
                <w:rFonts w:hint="eastAsia"/>
                <w:color w:val="000000" w:themeColor="text1"/>
              </w:rPr>
              <w:t xml:space="preserve"> </w:t>
            </w:r>
            <w:r w:rsidRPr="00731D43">
              <w:rPr>
                <w:rFonts w:hint="eastAsia"/>
                <w:color w:val="000000" w:themeColor="text1"/>
              </w:rPr>
              <w:t>。また、ペロブスカイト太陽電池等は既存のシリコン製パネルでは設置が困難な場所への導入ポテンシャルがあり、開発・普及が期待されている</w:t>
            </w:r>
            <w:r w:rsidRPr="00731D43">
              <w:rPr>
                <w:rFonts w:hint="eastAsia"/>
                <w:color w:val="000000" w:themeColor="text1"/>
              </w:rPr>
              <w:t xml:space="preserve"> </w:t>
            </w:r>
            <w:r w:rsidRPr="00731D43">
              <w:rPr>
                <w:rFonts w:hint="eastAsia"/>
                <w:color w:val="000000" w:themeColor="text1"/>
              </w:rPr>
              <w:t>。</w:t>
            </w:r>
          </w:p>
          <w:p w14:paraId="29433485" w14:textId="2F6649F8" w:rsidR="00062BA3" w:rsidRDefault="00062BA3" w:rsidP="00062BA3">
            <w:pPr>
              <w:pStyle w:val="BodyText"/>
              <w:numPr>
                <w:ilvl w:val="0"/>
                <w:numId w:val="31"/>
              </w:numPr>
              <w:spacing w:before="0" w:after="0"/>
            </w:pPr>
            <w:r w:rsidRPr="006A509C">
              <w:rPr>
                <w:rFonts w:hint="eastAsia"/>
              </w:rPr>
              <w:t>【対策の方向性】ペロブスカイト太陽電池や浮体式洋上風力の初期需要創出・社会実装支援、水素等の研究開発およびインフラ整備。</w:t>
            </w:r>
          </w:p>
        </w:tc>
        <w:tc>
          <w:tcPr>
            <w:tcW w:w="705" w:type="dxa"/>
          </w:tcPr>
          <w:p w14:paraId="12428A5E" w14:textId="7C2D1455" w:rsidR="00440EE5" w:rsidRDefault="00062BA3" w:rsidP="00F36151">
            <w:pPr>
              <w:pStyle w:val="BodyText"/>
              <w:spacing w:before="0" w:after="0"/>
              <w:jc w:val="center"/>
            </w:pPr>
            <w:r>
              <w:t>12</w:t>
            </w:r>
          </w:p>
        </w:tc>
      </w:tr>
      <w:tr w:rsidR="00440EE5" w14:paraId="07AB87F1" w14:textId="77777777" w:rsidTr="00F36151">
        <w:tc>
          <w:tcPr>
            <w:tcW w:w="8645" w:type="dxa"/>
            <w:gridSpan w:val="2"/>
            <w:tcBorders>
              <w:bottom w:val="nil"/>
            </w:tcBorders>
          </w:tcPr>
          <w:p w14:paraId="5912B397" w14:textId="10A9E26F" w:rsidR="00440EE5" w:rsidRDefault="00720801" w:rsidP="00F36151">
            <w:pPr>
              <w:pStyle w:val="BodyText"/>
              <w:spacing w:before="0" w:after="0"/>
            </w:pPr>
            <w:r w:rsidRPr="00720801">
              <w:rPr>
                <w:rFonts w:hint="eastAsia"/>
                <w:b/>
                <w:bCs/>
              </w:rPr>
              <w:t>経済合理性の向上：</w:t>
            </w:r>
            <w:r>
              <w:rPr>
                <w:rFonts w:hint="eastAsia"/>
                <w:b/>
                <w:bCs/>
              </w:rPr>
              <w:t>再エネの最大限活用</w:t>
            </w:r>
            <w:r w:rsidRPr="00720801">
              <w:rPr>
                <w:rFonts w:hint="eastAsia"/>
                <w:b/>
                <w:bCs/>
              </w:rPr>
              <w:t>（</w:t>
            </w:r>
            <w:r w:rsidRPr="00720801">
              <w:rPr>
                <w:rFonts w:hint="eastAsia"/>
                <w:b/>
                <w:bCs/>
              </w:rPr>
              <w:t>kW</w:t>
            </w:r>
            <w:r>
              <w:rPr>
                <w:rFonts w:hint="eastAsia"/>
                <w:b/>
                <w:bCs/>
              </w:rPr>
              <w:t>h</w:t>
            </w:r>
            <w:r>
              <w:rPr>
                <w:rFonts w:hint="eastAsia"/>
                <w:b/>
                <w:bCs/>
              </w:rPr>
              <w:t>を増やす）</w:t>
            </w:r>
          </w:p>
        </w:tc>
        <w:tc>
          <w:tcPr>
            <w:tcW w:w="705" w:type="dxa"/>
          </w:tcPr>
          <w:p w14:paraId="3D808CEF" w14:textId="77777777" w:rsidR="00440EE5" w:rsidRDefault="00440EE5" w:rsidP="00F36151">
            <w:pPr>
              <w:pStyle w:val="BodyText"/>
              <w:spacing w:before="0" w:after="0"/>
              <w:jc w:val="center"/>
            </w:pPr>
          </w:p>
        </w:tc>
      </w:tr>
      <w:tr w:rsidR="00440EE5" w14:paraId="63B0118C" w14:textId="77777777" w:rsidTr="00F36151">
        <w:tc>
          <w:tcPr>
            <w:tcW w:w="636" w:type="dxa"/>
            <w:tcBorders>
              <w:bottom w:val="nil"/>
            </w:tcBorders>
          </w:tcPr>
          <w:p w14:paraId="5A8AD73B" w14:textId="77777777" w:rsidR="00440EE5" w:rsidRPr="006A509C" w:rsidRDefault="00440EE5" w:rsidP="00F36151">
            <w:pPr>
              <w:pStyle w:val="BodyText"/>
              <w:spacing w:before="0" w:after="0"/>
              <w:rPr>
                <w:b/>
                <w:bCs/>
              </w:rPr>
            </w:pPr>
          </w:p>
        </w:tc>
        <w:tc>
          <w:tcPr>
            <w:tcW w:w="8009" w:type="dxa"/>
          </w:tcPr>
          <w:p w14:paraId="1B6FD27F" w14:textId="77777777" w:rsidR="00440EE5" w:rsidRPr="005D07B5" w:rsidRDefault="00440EE5" w:rsidP="00575A1C">
            <w:pPr>
              <w:pStyle w:val="BodyText"/>
              <w:numPr>
                <w:ilvl w:val="0"/>
                <w:numId w:val="29"/>
              </w:numPr>
              <w:spacing w:before="0" w:after="0"/>
              <w:rPr>
                <w:b/>
                <w:bCs/>
              </w:rPr>
            </w:pPr>
            <w:r w:rsidRPr="005D07B5">
              <w:rPr>
                <w:rFonts w:hint="eastAsia"/>
                <w:b/>
                <w:bCs/>
              </w:rPr>
              <w:t>系統の増強と運用改善</w:t>
            </w:r>
          </w:p>
          <w:p w14:paraId="2BEB005E" w14:textId="2DA6DEDE" w:rsidR="00440EE5" w:rsidRDefault="00440EE5" w:rsidP="00ED7B64">
            <w:pPr>
              <w:pStyle w:val="BodyText"/>
              <w:numPr>
                <w:ilvl w:val="0"/>
                <w:numId w:val="33"/>
              </w:numPr>
              <w:spacing w:before="0" w:after="0"/>
              <w:ind w:left="590"/>
            </w:pPr>
            <w:r>
              <w:rPr>
                <w:rFonts w:hint="eastAsia"/>
              </w:rPr>
              <w:t>【背景・課題の趣旨】再エネ適地と需要地の偏在による送電容量不足が、導入拡大の課題として指摘されている</w:t>
            </w:r>
            <w:r>
              <w:rPr>
                <w:rFonts w:hint="eastAsia"/>
              </w:rPr>
              <w:t xml:space="preserve"> </w:t>
            </w:r>
            <w:r>
              <w:rPr>
                <w:rFonts w:hint="eastAsia"/>
              </w:rPr>
              <w:t>。また、出力制御の増加が事業採算性に悪影響を及ぼすとの懸念が示されている</w:t>
            </w:r>
            <w:r>
              <w:rPr>
                <w:rFonts w:hint="eastAsia"/>
              </w:rPr>
              <w:t xml:space="preserve"> </w:t>
            </w:r>
            <w:r>
              <w:rPr>
                <w:rFonts w:hint="eastAsia"/>
              </w:rPr>
              <w:t>。</w:t>
            </w:r>
          </w:p>
          <w:p w14:paraId="7179F2C2" w14:textId="77777777" w:rsidR="00440EE5" w:rsidRDefault="00440EE5" w:rsidP="00575A1C">
            <w:pPr>
              <w:pStyle w:val="BodyText"/>
              <w:numPr>
                <w:ilvl w:val="0"/>
                <w:numId w:val="33"/>
              </w:numPr>
              <w:spacing w:before="0" w:after="0"/>
            </w:pPr>
            <w:r>
              <w:rPr>
                <w:rFonts w:hint="eastAsia"/>
              </w:rPr>
              <w:t>【対策の方向性】広域連系線および地内基幹系統の計画的整備、優先給電ルールの徹底、ダイナミックレーティング等の新技術導入。</w:t>
            </w:r>
          </w:p>
        </w:tc>
        <w:tc>
          <w:tcPr>
            <w:tcW w:w="705" w:type="dxa"/>
          </w:tcPr>
          <w:p w14:paraId="6E62E9CB" w14:textId="77777777" w:rsidR="00440EE5" w:rsidRDefault="00440EE5" w:rsidP="00F36151">
            <w:pPr>
              <w:pStyle w:val="BodyText"/>
              <w:spacing w:before="0" w:after="0"/>
              <w:jc w:val="center"/>
            </w:pPr>
            <w:r>
              <w:rPr>
                <w:rFonts w:hint="eastAsia"/>
              </w:rPr>
              <w:t>1</w:t>
            </w:r>
            <w:r>
              <w:t>8</w:t>
            </w:r>
          </w:p>
        </w:tc>
      </w:tr>
      <w:tr w:rsidR="00440EE5" w14:paraId="7DF46E90" w14:textId="77777777" w:rsidTr="00F36151">
        <w:tc>
          <w:tcPr>
            <w:tcW w:w="636" w:type="dxa"/>
            <w:tcBorders>
              <w:top w:val="nil"/>
              <w:bottom w:val="nil"/>
            </w:tcBorders>
          </w:tcPr>
          <w:p w14:paraId="749E0AFD" w14:textId="77777777" w:rsidR="00440EE5" w:rsidRPr="006A509C" w:rsidRDefault="00440EE5" w:rsidP="00F36151">
            <w:pPr>
              <w:pStyle w:val="BodyText"/>
              <w:spacing w:before="0" w:after="0"/>
              <w:rPr>
                <w:b/>
                <w:bCs/>
              </w:rPr>
            </w:pPr>
          </w:p>
        </w:tc>
        <w:tc>
          <w:tcPr>
            <w:tcW w:w="8009" w:type="dxa"/>
          </w:tcPr>
          <w:p w14:paraId="6E1871A9" w14:textId="77777777" w:rsidR="00440EE5" w:rsidRPr="005D07B5" w:rsidRDefault="00440EE5" w:rsidP="00575A1C">
            <w:pPr>
              <w:pStyle w:val="BodyText"/>
              <w:numPr>
                <w:ilvl w:val="0"/>
                <w:numId w:val="29"/>
              </w:numPr>
              <w:spacing w:before="0" w:after="0"/>
              <w:rPr>
                <w:b/>
                <w:bCs/>
              </w:rPr>
            </w:pPr>
            <w:r w:rsidRPr="005D07B5">
              <w:rPr>
                <w:rFonts w:hint="eastAsia"/>
                <w:b/>
                <w:bCs/>
              </w:rPr>
              <w:t>柔軟性の確保・余剰電力の活用</w:t>
            </w:r>
          </w:p>
          <w:p w14:paraId="3ACD5402" w14:textId="34525652" w:rsidR="00440EE5" w:rsidRDefault="00440EE5" w:rsidP="00ED7B64">
            <w:pPr>
              <w:pStyle w:val="BodyText"/>
              <w:numPr>
                <w:ilvl w:val="0"/>
                <w:numId w:val="34"/>
              </w:numPr>
              <w:spacing w:before="60" w:after="0"/>
              <w:ind w:left="590"/>
            </w:pPr>
            <w:r>
              <w:rPr>
                <w:rFonts w:hint="eastAsia"/>
              </w:rPr>
              <w:t>【背景・課題の趣旨】変動性再エネの導入拡大に対応</w:t>
            </w:r>
            <w:r w:rsidR="00ED7B64">
              <w:rPr>
                <w:rFonts w:hint="eastAsia"/>
              </w:rPr>
              <w:t>した</w:t>
            </w:r>
            <w:r>
              <w:rPr>
                <w:rFonts w:hint="eastAsia"/>
              </w:rPr>
              <w:t>柔軟な需給バランス維持の仕組みが必要とされている</w:t>
            </w:r>
            <w:r>
              <w:rPr>
                <w:rFonts w:hint="eastAsia"/>
              </w:rPr>
              <w:t xml:space="preserve"> </w:t>
            </w:r>
            <w:r>
              <w:rPr>
                <w:rFonts w:hint="eastAsia"/>
              </w:rPr>
              <w:t>。出力制御を抑え、発電された電力を効率的に活用する方策が求められている</w:t>
            </w:r>
            <w:r>
              <w:rPr>
                <w:rFonts w:hint="eastAsia"/>
              </w:rPr>
              <w:t xml:space="preserve"> </w:t>
            </w:r>
            <w:r>
              <w:rPr>
                <w:rFonts w:hint="eastAsia"/>
              </w:rPr>
              <w:t>。</w:t>
            </w:r>
          </w:p>
          <w:p w14:paraId="721CB50E" w14:textId="77777777" w:rsidR="00440EE5" w:rsidRDefault="00440EE5" w:rsidP="00575A1C">
            <w:pPr>
              <w:pStyle w:val="BodyText"/>
              <w:numPr>
                <w:ilvl w:val="0"/>
                <w:numId w:val="34"/>
              </w:numPr>
              <w:spacing w:before="0" w:after="0"/>
            </w:pPr>
            <w:r>
              <w:rPr>
                <w:rFonts w:hint="eastAsia"/>
              </w:rPr>
              <w:t>【対策の方向性】系統用蓄電池や揚水発電の導入拡大による調整力確保、デマンドレスポンス（需要シフト）の推進、水素製造の活用。</w:t>
            </w:r>
          </w:p>
        </w:tc>
        <w:tc>
          <w:tcPr>
            <w:tcW w:w="705" w:type="dxa"/>
          </w:tcPr>
          <w:p w14:paraId="525ABC3E" w14:textId="77777777" w:rsidR="00440EE5" w:rsidRDefault="00440EE5" w:rsidP="00F36151">
            <w:pPr>
              <w:pStyle w:val="BodyText"/>
              <w:spacing w:before="0" w:after="0"/>
              <w:jc w:val="center"/>
            </w:pPr>
            <w:r>
              <w:rPr>
                <w:rFonts w:hint="eastAsia"/>
              </w:rPr>
              <w:t>1</w:t>
            </w:r>
            <w:r>
              <w:t>0</w:t>
            </w:r>
          </w:p>
        </w:tc>
      </w:tr>
      <w:tr w:rsidR="00440EE5" w14:paraId="155BC864" w14:textId="77777777" w:rsidTr="00F36151">
        <w:tc>
          <w:tcPr>
            <w:tcW w:w="636" w:type="dxa"/>
            <w:tcBorders>
              <w:top w:val="nil"/>
              <w:bottom w:val="single" w:sz="4" w:space="0" w:color="auto"/>
            </w:tcBorders>
          </w:tcPr>
          <w:p w14:paraId="25427490" w14:textId="77777777" w:rsidR="00440EE5" w:rsidRPr="006A509C" w:rsidRDefault="00440EE5" w:rsidP="00F36151">
            <w:pPr>
              <w:pStyle w:val="BodyText"/>
              <w:spacing w:before="0" w:after="0"/>
              <w:rPr>
                <w:b/>
                <w:bCs/>
              </w:rPr>
            </w:pPr>
          </w:p>
        </w:tc>
        <w:tc>
          <w:tcPr>
            <w:tcW w:w="8009" w:type="dxa"/>
          </w:tcPr>
          <w:p w14:paraId="017E81AC" w14:textId="77777777" w:rsidR="00440EE5" w:rsidRPr="005D07B5" w:rsidRDefault="00440EE5" w:rsidP="00575A1C">
            <w:pPr>
              <w:pStyle w:val="BodyText"/>
              <w:numPr>
                <w:ilvl w:val="0"/>
                <w:numId w:val="29"/>
              </w:numPr>
              <w:spacing w:before="0" w:after="0"/>
              <w:rPr>
                <w:b/>
                <w:bCs/>
              </w:rPr>
            </w:pPr>
            <w:r w:rsidRPr="005D07B5">
              <w:rPr>
                <w:rFonts w:hint="eastAsia"/>
                <w:b/>
                <w:bCs/>
              </w:rPr>
              <w:t>電力取引</w:t>
            </w:r>
            <w:r w:rsidRPr="005D07B5">
              <w:rPr>
                <w:rFonts w:hint="eastAsia"/>
                <w:b/>
                <w:bCs/>
              </w:rPr>
              <w:t>/</w:t>
            </w:r>
            <w:r w:rsidRPr="005D07B5">
              <w:rPr>
                <w:rFonts w:hint="eastAsia"/>
                <w:b/>
                <w:bCs/>
              </w:rPr>
              <w:t>市場の最適化</w:t>
            </w:r>
          </w:p>
          <w:p w14:paraId="6D41504A" w14:textId="77777777" w:rsidR="00440EE5" w:rsidRDefault="00440EE5" w:rsidP="00ED7B64">
            <w:pPr>
              <w:pStyle w:val="BodyText"/>
              <w:numPr>
                <w:ilvl w:val="0"/>
                <w:numId w:val="35"/>
              </w:numPr>
              <w:spacing w:before="60" w:after="0"/>
              <w:ind w:left="590"/>
            </w:pPr>
            <w:r>
              <w:rPr>
                <w:rFonts w:hint="eastAsia"/>
              </w:rPr>
              <w:t>【背景・課題の趣旨】電力と調整力の市場間における非効率な運用の改善が求められている</w:t>
            </w:r>
            <w:r>
              <w:rPr>
                <w:rFonts w:hint="eastAsia"/>
              </w:rPr>
              <w:t xml:space="preserve"> </w:t>
            </w:r>
            <w:r>
              <w:rPr>
                <w:rFonts w:hint="eastAsia"/>
              </w:rPr>
              <w:t>。また、再エネの環境価値が市場取引において十分に評価されず、投資回収の予見性確保が課題であるとの指摘がある</w:t>
            </w:r>
            <w:r>
              <w:rPr>
                <w:rFonts w:hint="eastAsia"/>
              </w:rPr>
              <w:t xml:space="preserve"> </w:t>
            </w:r>
            <w:r>
              <w:rPr>
                <w:rFonts w:hint="eastAsia"/>
              </w:rPr>
              <w:t>。</w:t>
            </w:r>
          </w:p>
          <w:p w14:paraId="7DB2188C" w14:textId="77777777" w:rsidR="00440EE5" w:rsidRDefault="00440EE5" w:rsidP="00575A1C">
            <w:pPr>
              <w:pStyle w:val="BodyText"/>
              <w:numPr>
                <w:ilvl w:val="0"/>
                <w:numId w:val="35"/>
              </w:numPr>
              <w:spacing w:before="0" w:after="0"/>
            </w:pPr>
            <w:r>
              <w:rPr>
                <w:rFonts w:hint="eastAsia"/>
              </w:rPr>
              <w:t>【対策の方向性】コーポレート</w:t>
            </w:r>
            <w:r>
              <w:rPr>
                <w:rFonts w:hint="eastAsia"/>
              </w:rPr>
              <w:t>PPA</w:t>
            </w:r>
            <w:r>
              <w:rPr>
                <w:rFonts w:hint="eastAsia"/>
              </w:rPr>
              <w:t>の制度的支援、非化石証書の透明性向上、同時市場や容量市場の要件見直し、長期取引の推奨。</w:t>
            </w:r>
          </w:p>
        </w:tc>
        <w:tc>
          <w:tcPr>
            <w:tcW w:w="705" w:type="dxa"/>
          </w:tcPr>
          <w:p w14:paraId="3464AD5E" w14:textId="77777777" w:rsidR="00440EE5" w:rsidRDefault="00440EE5" w:rsidP="00F36151">
            <w:pPr>
              <w:pStyle w:val="BodyText"/>
              <w:spacing w:before="0" w:after="0"/>
              <w:jc w:val="center"/>
            </w:pPr>
            <w:r>
              <w:rPr>
                <w:rFonts w:hint="eastAsia"/>
              </w:rPr>
              <w:t>1</w:t>
            </w:r>
            <w:r>
              <w:t>5</w:t>
            </w:r>
          </w:p>
        </w:tc>
      </w:tr>
      <w:tr w:rsidR="00440EE5" w14:paraId="60224EFE" w14:textId="77777777" w:rsidTr="00F36151">
        <w:tc>
          <w:tcPr>
            <w:tcW w:w="8645" w:type="dxa"/>
            <w:gridSpan w:val="2"/>
            <w:tcBorders>
              <w:bottom w:val="nil"/>
            </w:tcBorders>
          </w:tcPr>
          <w:p w14:paraId="7D23649D" w14:textId="77777777" w:rsidR="00440EE5" w:rsidRDefault="00440EE5" w:rsidP="00F36151">
            <w:pPr>
              <w:pStyle w:val="BodyText"/>
              <w:spacing w:before="0" w:after="0"/>
            </w:pPr>
            <w:r w:rsidRPr="006A509C">
              <w:rPr>
                <w:rFonts w:hint="eastAsia"/>
                <w:b/>
                <w:bCs/>
              </w:rPr>
              <w:t>社会受容性の向上</w:t>
            </w:r>
          </w:p>
        </w:tc>
        <w:tc>
          <w:tcPr>
            <w:tcW w:w="705" w:type="dxa"/>
          </w:tcPr>
          <w:p w14:paraId="51D7D564" w14:textId="77777777" w:rsidR="00440EE5" w:rsidRDefault="00440EE5" w:rsidP="00F36151">
            <w:pPr>
              <w:pStyle w:val="BodyText"/>
              <w:spacing w:before="0" w:after="0"/>
              <w:jc w:val="center"/>
            </w:pPr>
          </w:p>
        </w:tc>
      </w:tr>
      <w:tr w:rsidR="00440EE5" w14:paraId="2D1B0C90" w14:textId="77777777" w:rsidTr="00F36151">
        <w:tc>
          <w:tcPr>
            <w:tcW w:w="636" w:type="dxa"/>
            <w:tcBorders>
              <w:bottom w:val="nil"/>
            </w:tcBorders>
          </w:tcPr>
          <w:p w14:paraId="1F3D552B" w14:textId="77777777" w:rsidR="00440EE5" w:rsidRPr="006A509C" w:rsidRDefault="00440EE5" w:rsidP="00F36151">
            <w:pPr>
              <w:pStyle w:val="BodyText"/>
              <w:spacing w:before="0" w:after="0"/>
              <w:rPr>
                <w:b/>
                <w:bCs/>
              </w:rPr>
            </w:pPr>
          </w:p>
        </w:tc>
        <w:tc>
          <w:tcPr>
            <w:tcW w:w="8009" w:type="dxa"/>
          </w:tcPr>
          <w:p w14:paraId="0EF925DF" w14:textId="77777777" w:rsidR="00440EE5" w:rsidRPr="00731D43" w:rsidRDefault="00440EE5" w:rsidP="00575A1C">
            <w:pPr>
              <w:pStyle w:val="BodyText"/>
              <w:numPr>
                <w:ilvl w:val="0"/>
                <w:numId w:val="29"/>
              </w:numPr>
              <w:spacing w:before="0" w:after="0"/>
              <w:rPr>
                <w:b/>
                <w:bCs/>
              </w:rPr>
            </w:pPr>
            <w:r w:rsidRPr="00731D43">
              <w:rPr>
                <w:rFonts w:hint="eastAsia"/>
                <w:b/>
                <w:bCs/>
              </w:rPr>
              <w:t>不適切事例への対策</w:t>
            </w:r>
          </w:p>
          <w:p w14:paraId="072E87EC" w14:textId="77777777" w:rsidR="00440EE5" w:rsidRDefault="00440EE5" w:rsidP="00575A1C">
            <w:pPr>
              <w:pStyle w:val="BodyText"/>
              <w:numPr>
                <w:ilvl w:val="0"/>
                <w:numId w:val="36"/>
              </w:numPr>
              <w:spacing w:before="0" w:after="0"/>
            </w:pPr>
            <w:r>
              <w:rPr>
                <w:rFonts w:hint="eastAsia"/>
              </w:rPr>
              <w:t>【背景・課題の趣旨】</w:t>
            </w:r>
            <w:r w:rsidRPr="005D07B5">
              <w:rPr>
                <w:rFonts w:hint="eastAsia"/>
              </w:rPr>
              <w:t>土砂流出等の地域トラブルが、再エネ事業全体への社会受容性を低下させているとの強い危機感が示されている</w:t>
            </w:r>
            <w:r w:rsidRPr="005D07B5">
              <w:rPr>
                <w:rFonts w:hint="eastAsia"/>
              </w:rPr>
              <w:t xml:space="preserve"> </w:t>
            </w:r>
            <w:r w:rsidRPr="005D07B5">
              <w:rPr>
                <w:rFonts w:hint="eastAsia"/>
              </w:rPr>
              <w:t>。持続的な導入拡大に向けて、安全確保や法令遵守の徹底が求められている</w:t>
            </w:r>
            <w:r w:rsidRPr="005D07B5">
              <w:rPr>
                <w:rFonts w:hint="eastAsia"/>
              </w:rPr>
              <w:t xml:space="preserve"> </w:t>
            </w:r>
            <w:r w:rsidRPr="005D07B5">
              <w:rPr>
                <w:rFonts w:hint="eastAsia"/>
              </w:rPr>
              <w:t>。</w:t>
            </w:r>
          </w:p>
          <w:p w14:paraId="1F212D25" w14:textId="77777777" w:rsidR="00440EE5" w:rsidRDefault="00440EE5" w:rsidP="00575A1C">
            <w:pPr>
              <w:pStyle w:val="BodyText"/>
              <w:numPr>
                <w:ilvl w:val="0"/>
                <w:numId w:val="36"/>
              </w:numPr>
              <w:spacing w:before="0" w:after="0"/>
            </w:pPr>
            <w:r>
              <w:rPr>
                <w:rFonts w:hint="eastAsia"/>
              </w:rPr>
              <w:t>【対策の方向性】</w:t>
            </w:r>
            <w:r w:rsidRPr="005D07B5">
              <w:rPr>
                <w:rFonts w:hint="eastAsia"/>
              </w:rPr>
              <w:t>放置案件の撤去支援や事業集約の促進、ケーブル盗難等に対する法令規制や安全対策の強化、自治体による指導徹底。</w:t>
            </w:r>
          </w:p>
        </w:tc>
        <w:tc>
          <w:tcPr>
            <w:tcW w:w="705" w:type="dxa"/>
          </w:tcPr>
          <w:p w14:paraId="56CDB80F" w14:textId="77777777" w:rsidR="00440EE5" w:rsidRDefault="00440EE5" w:rsidP="00F36151">
            <w:pPr>
              <w:pStyle w:val="BodyText"/>
              <w:spacing w:before="0" w:after="0"/>
              <w:jc w:val="center"/>
            </w:pPr>
            <w:r>
              <w:rPr>
                <w:rFonts w:hint="eastAsia"/>
              </w:rPr>
              <w:t>9</w:t>
            </w:r>
          </w:p>
        </w:tc>
      </w:tr>
      <w:tr w:rsidR="00440EE5" w14:paraId="0AE4ED35" w14:textId="77777777" w:rsidTr="00F36151">
        <w:tc>
          <w:tcPr>
            <w:tcW w:w="636" w:type="dxa"/>
            <w:tcBorders>
              <w:top w:val="nil"/>
              <w:bottom w:val="single" w:sz="4" w:space="0" w:color="auto"/>
            </w:tcBorders>
          </w:tcPr>
          <w:p w14:paraId="01BDC67C" w14:textId="77777777" w:rsidR="00440EE5" w:rsidRPr="006A509C" w:rsidRDefault="00440EE5" w:rsidP="00F36151">
            <w:pPr>
              <w:pStyle w:val="BodyText"/>
              <w:spacing w:before="0" w:after="0"/>
              <w:rPr>
                <w:b/>
                <w:bCs/>
              </w:rPr>
            </w:pPr>
          </w:p>
        </w:tc>
        <w:tc>
          <w:tcPr>
            <w:tcW w:w="8009" w:type="dxa"/>
          </w:tcPr>
          <w:p w14:paraId="6874322D" w14:textId="77777777" w:rsidR="00440EE5" w:rsidRPr="00731D43" w:rsidRDefault="00440EE5" w:rsidP="00575A1C">
            <w:pPr>
              <w:pStyle w:val="BodyText"/>
              <w:numPr>
                <w:ilvl w:val="0"/>
                <w:numId w:val="29"/>
              </w:numPr>
              <w:spacing w:before="0" w:after="0"/>
              <w:rPr>
                <w:b/>
                <w:bCs/>
              </w:rPr>
            </w:pPr>
            <w:r w:rsidRPr="00731D43">
              <w:rPr>
                <w:rFonts w:hint="eastAsia"/>
                <w:b/>
                <w:bCs/>
              </w:rPr>
              <w:t>適切事例の普及支援</w:t>
            </w:r>
          </w:p>
          <w:p w14:paraId="4CB5CBDB" w14:textId="26F0562B" w:rsidR="00440EE5" w:rsidRDefault="00440EE5" w:rsidP="00575A1C">
            <w:pPr>
              <w:pStyle w:val="Compact"/>
              <w:numPr>
                <w:ilvl w:val="0"/>
                <w:numId w:val="37"/>
              </w:numPr>
              <w:rPr>
                <w:color w:val="000000" w:themeColor="text1"/>
              </w:rPr>
            </w:pPr>
            <w:r>
              <w:rPr>
                <w:rFonts w:hint="eastAsia"/>
                <w:color w:val="000000" w:themeColor="text1"/>
              </w:rPr>
              <w:t>【背景・課題の趣旨】</w:t>
            </w:r>
            <w:r w:rsidRPr="00A745D1">
              <w:rPr>
                <w:rFonts w:hint="eastAsia"/>
                <w:color w:val="000000" w:themeColor="text1"/>
              </w:rPr>
              <w:t>再エネ事業が地域に利益をもたらす存在として広く認識されるよう、地域共生の優良事例の普及が必要とされている</w:t>
            </w:r>
            <w:r w:rsidRPr="00A745D1">
              <w:rPr>
                <w:rFonts w:hint="eastAsia"/>
                <w:color w:val="000000" w:themeColor="text1"/>
              </w:rPr>
              <w:t xml:space="preserve"> </w:t>
            </w:r>
            <w:r w:rsidRPr="00A745D1">
              <w:rPr>
                <w:rFonts w:hint="eastAsia"/>
                <w:color w:val="000000" w:themeColor="text1"/>
              </w:rPr>
              <w:t>。</w:t>
            </w:r>
            <w:r w:rsidR="00ED7B64">
              <w:rPr>
                <w:rFonts w:hint="eastAsia"/>
                <w:color w:val="000000" w:themeColor="text1"/>
              </w:rPr>
              <w:t>併せて</w:t>
            </w:r>
            <w:r w:rsidRPr="00A745D1">
              <w:rPr>
                <w:rFonts w:hint="eastAsia"/>
                <w:color w:val="000000" w:themeColor="text1"/>
              </w:rPr>
              <w:t>、優良な事業者が参入・継続しやすい環境整備が求められている</w:t>
            </w:r>
            <w:r w:rsidRPr="00A745D1">
              <w:rPr>
                <w:rFonts w:hint="eastAsia"/>
                <w:color w:val="000000" w:themeColor="text1"/>
              </w:rPr>
              <w:t xml:space="preserve"> </w:t>
            </w:r>
            <w:r w:rsidRPr="00A745D1">
              <w:rPr>
                <w:rFonts w:hint="eastAsia"/>
                <w:color w:val="000000" w:themeColor="text1"/>
              </w:rPr>
              <w:t>。</w:t>
            </w:r>
          </w:p>
          <w:p w14:paraId="755A636D" w14:textId="77777777" w:rsidR="00440EE5" w:rsidRPr="005D07B5" w:rsidRDefault="00440EE5" w:rsidP="00575A1C">
            <w:pPr>
              <w:pStyle w:val="Compact"/>
              <w:numPr>
                <w:ilvl w:val="0"/>
                <w:numId w:val="37"/>
              </w:numPr>
              <w:rPr>
                <w:color w:val="000000" w:themeColor="text1"/>
              </w:rPr>
            </w:pPr>
            <w:r>
              <w:rPr>
                <w:rFonts w:hint="eastAsia"/>
                <w:color w:val="000000" w:themeColor="text1"/>
              </w:rPr>
              <w:t>【対策の方向性】</w:t>
            </w:r>
            <w:r w:rsidRPr="00A745D1">
              <w:rPr>
                <w:rFonts w:hint="eastAsia"/>
                <w:color w:val="000000" w:themeColor="text1"/>
              </w:rPr>
              <w:t>情報公開プラットフォームの構築、地域共生モデル（営農型等）の普及、優良事業者への評価制度や自治体による技術支援。</w:t>
            </w:r>
          </w:p>
        </w:tc>
        <w:tc>
          <w:tcPr>
            <w:tcW w:w="705" w:type="dxa"/>
          </w:tcPr>
          <w:p w14:paraId="27A548C1" w14:textId="77777777" w:rsidR="00440EE5" w:rsidRDefault="00440EE5" w:rsidP="00F36151">
            <w:pPr>
              <w:pStyle w:val="BodyText"/>
              <w:spacing w:before="0" w:after="0"/>
              <w:jc w:val="center"/>
            </w:pPr>
            <w:r>
              <w:rPr>
                <w:rFonts w:hint="eastAsia"/>
              </w:rPr>
              <w:t>1</w:t>
            </w:r>
            <w:r>
              <w:t>2</w:t>
            </w:r>
          </w:p>
        </w:tc>
      </w:tr>
      <w:tr w:rsidR="00440EE5" w14:paraId="55AD5F56" w14:textId="77777777" w:rsidTr="00F36151">
        <w:tc>
          <w:tcPr>
            <w:tcW w:w="8645" w:type="dxa"/>
            <w:gridSpan w:val="2"/>
            <w:tcBorders>
              <w:bottom w:val="nil"/>
            </w:tcBorders>
          </w:tcPr>
          <w:p w14:paraId="0B6CBC9C" w14:textId="77777777" w:rsidR="00440EE5" w:rsidRDefault="00440EE5" w:rsidP="00F36151">
            <w:pPr>
              <w:pStyle w:val="BodyText"/>
              <w:spacing w:before="0" w:after="0"/>
            </w:pPr>
            <w:r w:rsidRPr="006A509C">
              <w:rPr>
                <w:rFonts w:hint="eastAsia"/>
                <w:b/>
                <w:bCs/>
              </w:rPr>
              <w:t>廃棄・リサイクル対策</w:t>
            </w:r>
          </w:p>
        </w:tc>
        <w:tc>
          <w:tcPr>
            <w:tcW w:w="705" w:type="dxa"/>
          </w:tcPr>
          <w:p w14:paraId="658C628B" w14:textId="77777777" w:rsidR="00440EE5" w:rsidRDefault="00440EE5" w:rsidP="00F36151">
            <w:pPr>
              <w:pStyle w:val="BodyText"/>
              <w:spacing w:before="0" w:after="0"/>
              <w:jc w:val="center"/>
            </w:pPr>
          </w:p>
        </w:tc>
      </w:tr>
      <w:tr w:rsidR="00440EE5" w14:paraId="795EB1D2" w14:textId="77777777" w:rsidTr="00F36151">
        <w:tc>
          <w:tcPr>
            <w:tcW w:w="636" w:type="dxa"/>
            <w:tcBorders>
              <w:bottom w:val="nil"/>
            </w:tcBorders>
          </w:tcPr>
          <w:p w14:paraId="772F5535" w14:textId="77777777" w:rsidR="00440EE5" w:rsidRPr="006A509C" w:rsidRDefault="00440EE5" w:rsidP="00F36151">
            <w:pPr>
              <w:pStyle w:val="BodyText"/>
              <w:spacing w:before="0" w:after="0"/>
              <w:rPr>
                <w:b/>
                <w:bCs/>
              </w:rPr>
            </w:pPr>
          </w:p>
        </w:tc>
        <w:tc>
          <w:tcPr>
            <w:tcW w:w="8009" w:type="dxa"/>
          </w:tcPr>
          <w:p w14:paraId="6DE4D2D4" w14:textId="77777777" w:rsidR="00440EE5" w:rsidRPr="00731D43" w:rsidRDefault="00440EE5" w:rsidP="00575A1C">
            <w:pPr>
              <w:pStyle w:val="BodyText"/>
              <w:numPr>
                <w:ilvl w:val="0"/>
                <w:numId w:val="29"/>
              </w:numPr>
              <w:spacing w:before="0" w:after="0"/>
              <w:rPr>
                <w:b/>
                <w:bCs/>
              </w:rPr>
            </w:pPr>
            <w:r w:rsidRPr="00731D43">
              <w:rPr>
                <w:rFonts w:hint="eastAsia"/>
                <w:b/>
                <w:bCs/>
              </w:rPr>
              <w:t>費用積立の義務化</w:t>
            </w:r>
          </w:p>
          <w:p w14:paraId="7E790387" w14:textId="77777777" w:rsidR="00440EE5" w:rsidRDefault="00440EE5" w:rsidP="00575A1C">
            <w:pPr>
              <w:pStyle w:val="Compact"/>
              <w:numPr>
                <w:ilvl w:val="0"/>
                <w:numId w:val="38"/>
              </w:numPr>
              <w:rPr>
                <w:color w:val="000000" w:themeColor="text1"/>
              </w:rPr>
            </w:pPr>
            <w:r>
              <w:rPr>
                <w:rFonts w:hint="eastAsia"/>
                <w:color w:val="000000" w:themeColor="text1"/>
              </w:rPr>
              <w:t>【背景・課題の趣旨】</w:t>
            </w:r>
            <w:r w:rsidRPr="00A745D1">
              <w:rPr>
                <w:rFonts w:hint="eastAsia"/>
                <w:color w:val="000000" w:themeColor="text1"/>
              </w:rPr>
              <w:t>事業終了後の設備放置や不法投棄、それに伴う環境への影響を未然に防ぐための制度的担保が必要とされている</w:t>
            </w:r>
            <w:r w:rsidRPr="00A745D1">
              <w:rPr>
                <w:rFonts w:hint="eastAsia"/>
                <w:color w:val="000000" w:themeColor="text1"/>
              </w:rPr>
              <w:t xml:space="preserve"> </w:t>
            </w:r>
            <w:r w:rsidRPr="00A745D1">
              <w:rPr>
                <w:rFonts w:hint="eastAsia"/>
                <w:color w:val="000000" w:themeColor="text1"/>
              </w:rPr>
              <w:t>。</w:t>
            </w:r>
          </w:p>
          <w:p w14:paraId="03893D45" w14:textId="77777777" w:rsidR="00440EE5" w:rsidRPr="005D07B5" w:rsidRDefault="00440EE5" w:rsidP="00575A1C">
            <w:pPr>
              <w:pStyle w:val="Compact"/>
              <w:numPr>
                <w:ilvl w:val="0"/>
                <w:numId w:val="38"/>
              </w:numPr>
              <w:rPr>
                <w:color w:val="000000" w:themeColor="text1"/>
              </w:rPr>
            </w:pPr>
            <w:r>
              <w:rPr>
                <w:rFonts w:hint="eastAsia"/>
                <w:color w:val="000000" w:themeColor="text1"/>
              </w:rPr>
              <w:t>【対策の方向性】</w:t>
            </w:r>
            <w:r w:rsidRPr="00A745D1">
              <w:rPr>
                <w:rFonts w:hint="eastAsia"/>
                <w:color w:val="000000" w:themeColor="text1"/>
              </w:rPr>
              <w:t>廃棄等費用の確実な積立制度の徹底と、柔軟な制度設計・徴収方法の適正化。</w:t>
            </w:r>
          </w:p>
        </w:tc>
        <w:tc>
          <w:tcPr>
            <w:tcW w:w="705" w:type="dxa"/>
          </w:tcPr>
          <w:p w14:paraId="430030D8" w14:textId="77777777" w:rsidR="00440EE5" w:rsidRDefault="00440EE5" w:rsidP="00F36151">
            <w:pPr>
              <w:pStyle w:val="BodyText"/>
              <w:spacing w:before="0" w:after="0"/>
              <w:jc w:val="center"/>
            </w:pPr>
            <w:r>
              <w:rPr>
                <w:rFonts w:hint="eastAsia"/>
              </w:rPr>
              <w:t>6</w:t>
            </w:r>
          </w:p>
        </w:tc>
      </w:tr>
      <w:tr w:rsidR="00440EE5" w14:paraId="69C8D2F1" w14:textId="77777777" w:rsidTr="00F36151">
        <w:tc>
          <w:tcPr>
            <w:tcW w:w="636" w:type="dxa"/>
            <w:tcBorders>
              <w:top w:val="nil"/>
            </w:tcBorders>
          </w:tcPr>
          <w:p w14:paraId="40D8BFF2" w14:textId="77777777" w:rsidR="00440EE5" w:rsidRDefault="00440EE5" w:rsidP="00F36151">
            <w:pPr>
              <w:pStyle w:val="BodyText"/>
              <w:spacing w:before="0" w:after="0"/>
            </w:pPr>
          </w:p>
        </w:tc>
        <w:tc>
          <w:tcPr>
            <w:tcW w:w="8009" w:type="dxa"/>
          </w:tcPr>
          <w:p w14:paraId="56488E17" w14:textId="77777777" w:rsidR="00440EE5" w:rsidRPr="00731D43" w:rsidRDefault="00440EE5" w:rsidP="00575A1C">
            <w:pPr>
              <w:pStyle w:val="BodyText"/>
              <w:numPr>
                <w:ilvl w:val="0"/>
                <w:numId w:val="29"/>
              </w:numPr>
              <w:spacing w:before="0" w:after="0"/>
              <w:rPr>
                <w:b/>
                <w:bCs/>
              </w:rPr>
            </w:pPr>
            <w:r w:rsidRPr="00731D43">
              <w:rPr>
                <w:rFonts w:hint="eastAsia"/>
                <w:b/>
                <w:bCs/>
              </w:rPr>
              <w:t>リサイクルの推進</w:t>
            </w:r>
          </w:p>
          <w:p w14:paraId="387FE6C4" w14:textId="77777777" w:rsidR="00440EE5" w:rsidRDefault="00440EE5" w:rsidP="00575A1C">
            <w:pPr>
              <w:pStyle w:val="Compact"/>
              <w:numPr>
                <w:ilvl w:val="0"/>
                <w:numId w:val="39"/>
              </w:numPr>
              <w:rPr>
                <w:color w:val="000000" w:themeColor="text1"/>
              </w:rPr>
            </w:pPr>
            <w:r>
              <w:rPr>
                <w:rFonts w:hint="eastAsia"/>
                <w:color w:val="000000" w:themeColor="text1"/>
              </w:rPr>
              <w:t>【背景・課題の趣旨】</w:t>
            </w:r>
            <w:r w:rsidRPr="00A745D1">
              <w:rPr>
                <w:rFonts w:hint="eastAsia"/>
                <w:color w:val="000000" w:themeColor="text1"/>
              </w:rPr>
              <w:t>2030</w:t>
            </w:r>
            <w:r w:rsidRPr="00A745D1">
              <w:rPr>
                <w:rFonts w:hint="eastAsia"/>
                <w:color w:val="000000" w:themeColor="text1"/>
              </w:rPr>
              <w:t>年代後半に見込まれる太陽光パネルの大量廃棄を見据え、最終処分場の逼迫や適正処理に対する懸念が示されており、リサイクル推進の仕組みづくりが急務とされている</w:t>
            </w:r>
            <w:r w:rsidRPr="00A745D1">
              <w:rPr>
                <w:rFonts w:hint="eastAsia"/>
                <w:color w:val="000000" w:themeColor="text1"/>
              </w:rPr>
              <w:t xml:space="preserve"> </w:t>
            </w:r>
            <w:r w:rsidRPr="00A745D1">
              <w:rPr>
                <w:rFonts w:hint="eastAsia"/>
                <w:color w:val="000000" w:themeColor="text1"/>
              </w:rPr>
              <w:t>。</w:t>
            </w:r>
          </w:p>
          <w:p w14:paraId="1DC4C1F3" w14:textId="77777777" w:rsidR="00440EE5" w:rsidRPr="005D07B5" w:rsidRDefault="00440EE5" w:rsidP="00575A1C">
            <w:pPr>
              <w:pStyle w:val="Compact"/>
              <w:numPr>
                <w:ilvl w:val="0"/>
                <w:numId w:val="39"/>
              </w:numPr>
              <w:rPr>
                <w:color w:val="000000" w:themeColor="text1"/>
              </w:rPr>
            </w:pPr>
            <w:r>
              <w:rPr>
                <w:rFonts w:hint="eastAsia"/>
                <w:color w:val="000000" w:themeColor="text1"/>
              </w:rPr>
              <w:t>【対策の方向性】</w:t>
            </w:r>
            <w:r w:rsidRPr="00A745D1">
              <w:rPr>
                <w:rFonts w:hint="eastAsia"/>
                <w:color w:val="000000" w:themeColor="text1"/>
              </w:rPr>
              <w:t>太陽光パネルリサイクルの義務化（法制化）、水平リサイクルのスキーム構築、一定基準を満たす処理事業者の認定と支援。</w:t>
            </w:r>
          </w:p>
        </w:tc>
        <w:tc>
          <w:tcPr>
            <w:tcW w:w="705" w:type="dxa"/>
          </w:tcPr>
          <w:p w14:paraId="20514B77" w14:textId="77777777" w:rsidR="00440EE5" w:rsidRDefault="00440EE5" w:rsidP="00F36151">
            <w:pPr>
              <w:pStyle w:val="BodyText"/>
              <w:spacing w:before="0" w:after="0"/>
              <w:jc w:val="center"/>
            </w:pPr>
            <w:r>
              <w:rPr>
                <w:rFonts w:hint="eastAsia"/>
              </w:rPr>
              <w:t>1</w:t>
            </w:r>
            <w:r>
              <w:t>0</w:t>
            </w:r>
          </w:p>
        </w:tc>
      </w:tr>
      <w:bookmarkEnd w:id="0"/>
      <w:bookmarkEnd w:id="1"/>
      <w:bookmarkEnd w:id="2"/>
    </w:tbl>
    <w:p w14:paraId="58516907" w14:textId="77777777" w:rsidR="00440EE5" w:rsidRDefault="00440EE5" w:rsidP="00ED7B64">
      <w:pPr>
        <w:pStyle w:val="BodyText"/>
        <w:spacing w:before="0" w:after="0"/>
        <w:rPr>
          <w:rFonts w:ascii="Noto Sans JP" w:hAnsi="Noto Sans JP"/>
        </w:rPr>
      </w:pPr>
    </w:p>
    <w:sectPr w:rsidR="00440EE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771FBE" w14:textId="77777777" w:rsidR="00416A2B" w:rsidRDefault="00416A2B" w:rsidP="00874012">
      <w:pPr>
        <w:spacing w:after="0"/>
      </w:pPr>
      <w:r>
        <w:separator/>
      </w:r>
    </w:p>
  </w:endnote>
  <w:endnote w:type="continuationSeparator" w:id="0">
    <w:p w14:paraId="599047E7" w14:textId="77777777" w:rsidR="00416A2B" w:rsidRDefault="00416A2B" w:rsidP="008740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JP">
    <w:panose1 w:val="020B0200000000000000"/>
    <w:charset w:val="80"/>
    <w:family w:val="swiss"/>
    <w:pitch w:val="variable"/>
    <w:sig w:usb0="20000083" w:usb1="2ADF3C10" w:usb2="00000016" w:usb3="00000000" w:csb0="00060107"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8D1795" w14:textId="77777777" w:rsidR="00416A2B" w:rsidRDefault="00416A2B" w:rsidP="00874012">
      <w:pPr>
        <w:spacing w:after="0"/>
      </w:pPr>
      <w:r>
        <w:separator/>
      </w:r>
    </w:p>
  </w:footnote>
  <w:footnote w:type="continuationSeparator" w:id="0">
    <w:p w14:paraId="2F4767D9" w14:textId="77777777" w:rsidR="00416A2B" w:rsidRDefault="00416A2B" w:rsidP="008740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00A991"/>
    <w:multiLevelType w:val="multilevel"/>
    <w:tmpl w:val="13F895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2B2E7E"/>
    <w:multiLevelType w:val="multilevel"/>
    <w:tmpl w:val="BA9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480080"/>
    <w:multiLevelType w:val="hybridMultilevel"/>
    <w:tmpl w:val="89D07FD0"/>
    <w:lvl w:ilvl="0" w:tplc="931641E0">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00A99411"/>
    <w:multiLevelType w:val="multilevel"/>
    <w:tmpl w:val="4D2611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E3060"/>
    <w:multiLevelType w:val="hybridMultilevel"/>
    <w:tmpl w:val="0AF0EF22"/>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9" w15:restartNumberingAfterBreak="0">
    <w:nsid w:val="00F156C2"/>
    <w:multiLevelType w:val="multilevel"/>
    <w:tmpl w:val="1C60EAE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4C51DB"/>
    <w:multiLevelType w:val="hybridMultilevel"/>
    <w:tmpl w:val="2A289E54"/>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11" w15:restartNumberingAfterBreak="0">
    <w:nsid w:val="028E3F83"/>
    <w:multiLevelType w:val="hybridMultilevel"/>
    <w:tmpl w:val="079A0846"/>
    <w:lvl w:ilvl="0" w:tplc="A25C1AD6">
      <w:start w:val="1"/>
      <w:numFmt w:val="decimalEnclosedCircle"/>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02C31734"/>
    <w:multiLevelType w:val="hybridMultilevel"/>
    <w:tmpl w:val="B3FC5DB2"/>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13" w15:restartNumberingAfterBreak="0">
    <w:nsid w:val="03185B0A"/>
    <w:multiLevelType w:val="hybridMultilevel"/>
    <w:tmpl w:val="AA5C2BC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4" w15:restartNumberingAfterBreak="0">
    <w:nsid w:val="035A491E"/>
    <w:multiLevelType w:val="hybridMultilevel"/>
    <w:tmpl w:val="8DB84E7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5" w15:restartNumberingAfterBreak="0">
    <w:nsid w:val="062869F8"/>
    <w:multiLevelType w:val="hybridMultilevel"/>
    <w:tmpl w:val="502072C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6" w15:restartNumberingAfterBreak="0">
    <w:nsid w:val="07080143"/>
    <w:multiLevelType w:val="multilevel"/>
    <w:tmpl w:val="18B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56E64"/>
    <w:multiLevelType w:val="hybridMultilevel"/>
    <w:tmpl w:val="A0C658D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8" w15:restartNumberingAfterBreak="0">
    <w:nsid w:val="08294B76"/>
    <w:multiLevelType w:val="hybridMultilevel"/>
    <w:tmpl w:val="497C923E"/>
    <w:lvl w:ilvl="0" w:tplc="048E0D92">
      <w:start w:val="1"/>
      <w:numFmt w:val="decimalEnclosedCircle"/>
      <w:lvlText w:val="%1"/>
      <w:lvlJc w:val="left"/>
      <w:pPr>
        <w:ind w:left="420" w:hanging="420"/>
      </w:pPr>
      <w:rPr>
        <w:rFonts w:hint="eastAsia"/>
      </w:rPr>
    </w:lvl>
    <w:lvl w:ilvl="1" w:tplc="931641E0">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09EF3889"/>
    <w:multiLevelType w:val="hybridMultilevel"/>
    <w:tmpl w:val="567AE904"/>
    <w:lvl w:ilvl="0" w:tplc="04090001">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0ADC395E"/>
    <w:multiLevelType w:val="hybridMultilevel"/>
    <w:tmpl w:val="37ECCE12"/>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1" w15:restartNumberingAfterBreak="0">
    <w:nsid w:val="0B6C507A"/>
    <w:multiLevelType w:val="hybridMultilevel"/>
    <w:tmpl w:val="48B48F3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22" w15:restartNumberingAfterBreak="0">
    <w:nsid w:val="0DC2705F"/>
    <w:multiLevelType w:val="hybridMultilevel"/>
    <w:tmpl w:val="78945D30"/>
    <w:lvl w:ilvl="0" w:tplc="0409000D">
      <w:start w:val="1"/>
      <w:numFmt w:val="bullet"/>
      <w:lvlText w:val=""/>
      <w:lvlJc w:val="left"/>
      <w:pPr>
        <w:ind w:left="529" w:hanging="36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23" w15:restartNumberingAfterBreak="0">
    <w:nsid w:val="0DF06FA3"/>
    <w:multiLevelType w:val="hybridMultilevel"/>
    <w:tmpl w:val="120817D8"/>
    <w:lvl w:ilvl="0" w:tplc="931641E0">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0E6F5902"/>
    <w:multiLevelType w:val="hybridMultilevel"/>
    <w:tmpl w:val="DED2E05A"/>
    <w:lvl w:ilvl="0" w:tplc="931641E0">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5" w15:restartNumberingAfterBreak="0">
    <w:nsid w:val="0EF03D64"/>
    <w:multiLevelType w:val="hybridMultilevel"/>
    <w:tmpl w:val="C3B6A6FE"/>
    <w:lvl w:ilvl="0" w:tplc="931641E0">
      <w:start w:val="1"/>
      <w:numFmt w:val="bullet"/>
      <w:lvlText w:val=""/>
      <w:lvlJc w:val="left"/>
      <w:pPr>
        <w:ind w:left="1060" w:hanging="42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start w:val="1"/>
      <w:numFmt w:val="bullet"/>
      <w:lvlText w:val=""/>
      <w:lvlJc w:val="left"/>
      <w:pPr>
        <w:ind w:left="2320" w:hanging="420"/>
      </w:pPr>
      <w:rPr>
        <w:rFonts w:ascii="Wingdings" w:hAnsi="Wingdings" w:hint="default"/>
      </w:rPr>
    </w:lvl>
    <w:lvl w:ilvl="4" w:tplc="0409000B">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6" w15:restartNumberingAfterBreak="0">
    <w:nsid w:val="0F276D7D"/>
    <w:multiLevelType w:val="hybridMultilevel"/>
    <w:tmpl w:val="4A3AEF44"/>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27" w15:restartNumberingAfterBreak="0">
    <w:nsid w:val="0F823031"/>
    <w:multiLevelType w:val="hybridMultilevel"/>
    <w:tmpl w:val="F5A41AC6"/>
    <w:lvl w:ilvl="0" w:tplc="A2DE85EC">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0F904224"/>
    <w:multiLevelType w:val="hybridMultilevel"/>
    <w:tmpl w:val="25D6D792"/>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9" w15:restartNumberingAfterBreak="0">
    <w:nsid w:val="10095AEF"/>
    <w:multiLevelType w:val="hybridMultilevel"/>
    <w:tmpl w:val="B7140EA0"/>
    <w:lvl w:ilvl="0" w:tplc="048E0D92">
      <w:start w:val="1"/>
      <w:numFmt w:val="decimalEnclosedCircle"/>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11831047"/>
    <w:multiLevelType w:val="hybridMultilevel"/>
    <w:tmpl w:val="4A6ED068"/>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1" w15:restartNumberingAfterBreak="0">
    <w:nsid w:val="1208779F"/>
    <w:multiLevelType w:val="hybridMultilevel"/>
    <w:tmpl w:val="B754B6FE"/>
    <w:lvl w:ilvl="0" w:tplc="048E0D92">
      <w:start w:val="1"/>
      <w:numFmt w:val="decimalEnclosedCircle"/>
      <w:lvlText w:val="%1"/>
      <w:lvlJc w:val="left"/>
      <w:pPr>
        <w:ind w:left="640" w:hanging="420"/>
      </w:pPr>
      <w:rPr>
        <w:rFonts w:hint="eastAsia"/>
      </w:rPr>
    </w:lvl>
    <w:lvl w:ilvl="1" w:tplc="04090017">
      <w:start w:val="1"/>
      <w:numFmt w:val="aiueoFullWidth"/>
      <w:lvlText w:val="(%2)"/>
      <w:lvlJc w:val="left"/>
      <w:pPr>
        <w:ind w:left="1060" w:hanging="420"/>
      </w:pPr>
    </w:lvl>
    <w:lvl w:ilvl="2" w:tplc="04090011">
      <w:start w:val="1"/>
      <w:numFmt w:val="decimalEnclosedCircle"/>
      <w:lvlText w:val="%3"/>
      <w:lvlJc w:val="left"/>
      <w:pPr>
        <w:ind w:left="1480" w:hanging="420"/>
      </w:pPr>
    </w:lvl>
    <w:lvl w:ilvl="3" w:tplc="0409000F">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2" w15:restartNumberingAfterBreak="0">
    <w:nsid w:val="13C518AD"/>
    <w:multiLevelType w:val="hybridMultilevel"/>
    <w:tmpl w:val="BBF2C748"/>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3" w15:restartNumberingAfterBreak="0">
    <w:nsid w:val="147C7AA0"/>
    <w:multiLevelType w:val="hybridMultilevel"/>
    <w:tmpl w:val="361074B8"/>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4" w15:restartNumberingAfterBreak="0">
    <w:nsid w:val="1480186A"/>
    <w:multiLevelType w:val="hybridMultilevel"/>
    <w:tmpl w:val="B0925842"/>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5" w15:restartNumberingAfterBreak="0">
    <w:nsid w:val="14AC4EF5"/>
    <w:multiLevelType w:val="hybridMultilevel"/>
    <w:tmpl w:val="922E91E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6" w15:restartNumberingAfterBreak="0">
    <w:nsid w:val="154949E4"/>
    <w:multiLevelType w:val="multilevel"/>
    <w:tmpl w:val="F53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3C2635"/>
    <w:multiLevelType w:val="multilevel"/>
    <w:tmpl w:val="D4D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605412"/>
    <w:multiLevelType w:val="hybridMultilevel"/>
    <w:tmpl w:val="0FE8A018"/>
    <w:lvl w:ilvl="0" w:tplc="048E0D92">
      <w:start w:val="1"/>
      <w:numFmt w:val="decimalEnclosedCircle"/>
      <w:lvlText w:val="%1"/>
      <w:lvlJc w:val="left"/>
      <w:pPr>
        <w:ind w:left="640" w:hanging="420"/>
      </w:pPr>
      <w:rPr>
        <w:rFonts w:hint="eastAsia"/>
      </w:r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9" w15:restartNumberingAfterBreak="0">
    <w:nsid w:val="1875631C"/>
    <w:multiLevelType w:val="hybridMultilevel"/>
    <w:tmpl w:val="7458F12C"/>
    <w:lvl w:ilvl="0" w:tplc="BD2249F8">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189428C9"/>
    <w:multiLevelType w:val="hybridMultilevel"/>
    <w:tmpl w:val="AEB6ED5E"/>
    <w:lvl w:ilvl="0" w:tplc="7E003352">
      <w:start w:val="3"/>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18D26731"/>
    <w:multiLevelType w:val="hybridMultilevel"/>
    <w:tmpl w:val="3CE0C24E"/>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2" w15:restartNumberingAfterBreak="0">
    <w:nsid w:val="19836F1B"/>
    <w:multiLevelType w:val="hybridMultilevel"/>
    <w:tmpl w:val="666234F8"/>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43" w15:restartNumberingAfterBreak="0">
    <w:nsid w:val="1A601281"/>
    <w:multiLevelType w:val="hybridMultilevel"/>
    <w:tmpl w:val="01380E8A"/>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44" w15:restartNumberingAfterBreak="0">
    <w:nsid w:val="1AC7046E"/>
    <w:multiLevelType w:val="hybridMultilevel"/>
    <w:tmpl w:val="59520E62"/>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45" w15:restartNumberingAfterBreak="0">
    <w:nsid w:val="1CEF2B13"/>
    <w:multiLevelType w:val="multilevel"/>
    <w:tmpl w:val="8E96B4CA"/>
    <w:lvl w:ilvl="0">
      <w:start w:val="1"/>
      <w:numFmt w:val="decimalEnclosedCircle"/>
      <w:lvlText w:val="%1"/>
      <w:lvlJc w:val="left"/>
      <w:pPr>
        <w:tabs>
          <w:tab w:val="num" w:pos="360"/>
        </w:tabs>
        <w:ind w:left="360" w:hanging="360"/>
      </w:pPr>
      <w:rPr>
        <w:rFonts w:hint="eastAsia"/>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1D700A31"/>
    <w:multiLevelType w:val="hybridMultilevel"/>
    <w:tmpl w:val="3A7AABB6"/>
    <w:lvl w:ilvl="0" w:tplc="931641E0">
      <w:start w:val="1"/>
      <w:numFmt w:val="bullet"/>
      <w:lvlText w:val=""/>
      <w:lvlJc w:val="left"/>
      <w:pPr>
        <w:ind w:left="1060" w:hanging="42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7" w15:restartNumberingAfterBreak="0">
    <w:nsid w:val="1D737C22"/>
    <w:multiLevelType w:val="multilevel"/>
    <w:tmpl w:val="0C1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A60E30"/>
    <w:multiLevelType w:val="hybridMultilevel"/>
    <w:tmpl w:val="E8F4895A"/>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49" w15:restartNumberingAfterBreak="0">
    <w:nsid w:val="20FE5D67"/>
    <w:multiLevelType w:val="hybridMultilevel"/>
    <w:tmpl w:val="A09061D4"/>
    <w:lvl w:ilvl="0" w:tplc="04090003">
      <w:start w:val="1"/>
      <w:numFmt w:val="bullet"/>
      <w:lvlText w:val=""/>
      <w:lvlJc w:val="left"/>
      <w:pPr>
        <w:ind w:left="589" w:hanging="420"/>
      </w:pPr>
      <w:rPr>
        <w:rFonts w:ascii="Wingdings" w:hAnsi="Wingdings" w:hint="default"/>
      </w:rPr>
    </w:lvl>
    <w:lvl w:ilvl="1" w:tplc="8E76EABE">
      <w:numFmt w:val="bullet"/>
      <w:lvlText w:val="・"/>
      <w:lvlJc w:val="left"/>
      <w:pPr>
        <w:ind w:left="949" w:hanging="360"/>
      </w:pPr>
      <w:rPr>
        <w:rFonts w:ascii="Noto Sans JP" w:eastAsia="Noto Sans JP" w:hAnsi="Noto Sans JP" w:cstheme="minorBidi" w:hint="eastAsia"/>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50" w15:restartNumberingAfterBreak="0">
    <w:nsid w:val="22473914"/>
    <w:multiLevelType w:val="hybridMultilevel"/>
    <w:tmpl w:val="00CE1DD8"/>
    <w:lvl w:ilvl="0" w:tplc="048E0D92">
      <w:start w:val="1"/>
      <w:numFmt w:val="decimalEnclosedCircle"/>
      <w:lvlText w:val="%1"/>
      <w:lvlJc w:val="left"/>
      <w:pPr>
        <w:ind w:left="620" w:hanging="420"/>
      </w:pPr>
      <w:rPr>
        <w:rFonts w:hint="eastAsia"/>
      </w:rPr>
    </w:lvl>
    <w:lvl w:ilvl="1" w:tplc="04090017">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51" w15:restartNumberingAfterBreak="0">
    <w:nsid w:val="22BD682A"/>
    <w:multiLevelType w:val="hybridMultilevel"/>
    <w:tmpl w:val="E6F0495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52" w15:restartNumberingAfterBreak="0">
    <w:nsid w:val="237C135F"/>
    <w:multiLevelType w:val="hybridMultilevel"/>
    <w:tmpl w:val="D22A4978"/>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53" w15:restartNumberingAfterBreak="0">
    <w:nsid w:val="245E5A7B"/>
    <w:multiLevelType w:val="multilevel"/>
    <w:tmpl w:val="B0B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D7269C"/>
    <w:multiLevelType w:val="multilevel"/>
    <w:tmpl w:val="E24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2848D2"/>
    <w:multiLevelType w:val="hybridMultilevel"/>
    <w:tmpl w:val="EBCA25B2"/>
    <w:lvl w:ilvl="0" w:tplc="931641E0">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6" w15:restartNumberingAfterBreak="0">
    <w:nsid w:val="28492B80"/>
    <w:multiLevelType w:val="multilevel"/>
    <w:tmpl w:val="F9F015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DC3F41"/>
    <w:multiLevelType w:val="hybridMultilevel"/>
    <w:tmpl w:val="CAEA2A9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58" w15:restartNumberingAfterBreak="0">
    <w:nsid w:val="29B426ED"/>
    <w:multiLevelType w:val="multilevel"/>
    <w:tmpl w:val="310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DA4DD5"/>
    <w:multiLevelType w:val="hybridMultilevel"/>
    <w:tmpl w:val="589265FE"/>
    <w:lvl w:ilvl="0" w:tplc="931641E0">
      <w:start w:val="1"/>
      <w:numFmt w:val="bullet"/>
      <w:lvlText w:val=""/>
      <w:lvlJc w:val="left"/>
      <w:pPr>
        <w:ind w:left="1060" w:hanging="42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60" w15:restartNumberingAfterBreak="0">
    <w:nsid w:val="2A8328B1"/>
    <w:multiLevelType w:val="hybridMultilevel"/>
    <w:tmpl w:val="B4944A02"/>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61" w15:restartNumberingAfterBreak="0">
    <w:nsid w:val="2AF24396"/>
    <w:multiLevelType w:val="hybridMultilevel"/>
    <w:tmpl w:val="4A30A55E"/>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62" w15:restartNumberingAfterBreak="0">
    <w:nsid w:val="2BAF2016"/>
    <w:multiLevelType w:val="hybridMultilevel"/>
    <w:tmpl w:val="38DA5F6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63" w15:restartNumberingAfterBreak="0">
    <w:nsid w:val="2C3A573C"/>
    <w:multiLevelType w:val="hybridMultilevel"/>
    <w:tmpl w:val="CB58AAF4"/>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64" w15:restartNumberingAfterBreak="0">
    <w:nsid w:val="2D181B39"/>
    <w:multiLevelType w:val="hybridMultilevel"/>
    <w:tmpl w:val="3978FA60"/>
    <w:lvl w:ilvl="0" w:tplc="D8DE5670">
      <w:start w:val="2"/>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5" w15:restartNumberingAfterBreak="0">
    <w:nsid w:val="2DC0606A"/>
    <w:multiLevelType w:val="hybridMultilevel"/>
    <w:tmpl w:val="17BAC26E"/>
    <w:lvl w:ilvl="0" w:tplc="931641E0">
      <w:start w:val="1"/>
      <w:numFmt w:val="bullet"/>
      <w:lvlText w:val=""/>
      <w:lvlJc w:val="left"/>
      <w:pPr>
        <w:ind w:left="860" w:hanging="420"/>
      </w:pPr>
      <w:rPr>
        <w:rFonts w:ascii="Wingdings" w:hAnsi="Wingdings" w:hint="default"/>
      </w:rPr>
    </w:lvl>
    <w:lvl w:ilvl="1" w:tplc="0409000B" w:tentative="1">
      <w:start w:val="1"/>
      <w:numFmt w:val="bullet"/>
      <w:lvlText w:val=""/>
      <w:lvlJc w:val="left"/>
      <w:pPr>
        <w:ind w:left="1280" w:hanging="420"/>
      </w:pPr>
      <w:rPr>
        <w:rFonts w:ascii="Wingdings" w:hAnsi="Wingdings" w:hint="default"/>
      </w:rPr>
    </w:lvl>
    <w:lvl w:ilvl="2" w:tplc="0409000D"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B" w:tentative="1">
      <w:start w:val="1"/>
      <w:numFmt w:val="bullet"/>
      <w:lvlText w:val=""/>
      <w:lvlJc w:val="left"/>
      <w:pPr>
        <w:ind w:left="2540" w:hanging="420"/>
      </w:pPr>
      <w:rPr>
        <w:rFonts w:ascii="Wingdings" w:hAnsi="Wingdings" w:hint="default"/>
      </w:rPr>
    </w:lvl>
    <w:lvl w:ilvl="5" w:tplc="0409000D"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B" w:tentative="1">
      <w:start w:val="1"/>
      <w:numFmt w:val="bullet"/>
      <w:lvlText w:val=""/>
      <w:lvlJc w:val="left"/>
      <w:pPr>
        <w:ind w:left="3800" w:hanging="420"/>
      </w:pPr>
      <w:rPr>
        <w:rFonts w:ascii="Wingdings" w:hAnsi="Wingdings" w:hint="default"/>
      </w:rPr>
    </w:lvl>
    <w:lvl w:ilvl="8" w:tplc="0409000D" w:tentative="1">
      <w:start w:val="1"/>
      <w:numFmt w:val="bullet"/>
      <w:lvlText w:val=""/>
      <w:lvlJc w:val="left"/>
      <w:pPr>
        <w:ind w:left="4220" w:hanging="420"/>
      </w:pPr>
      <w:rPr>
        <w:rFonts w:ascii="Wingdings" w:hAnsi="Wingdings" w:hint="default"/>
      </w:rPr>
    </w:lvl>
  </w:abstractNum>
  <w:abstractNum w:abstractNumId="66" w15:restartNumberingAfterBreak="0">
    <w:nsid w:val="2EB2202E"/>
    <w:multiLevelType w:val="hybridMultilevel"/>
    <w:tmpl w:val="79509032"/>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67" w15:restartNumberingAfterBreak="0">
    <w:nsid w:val="2F2D1A5F"/>
    <w:multiLevelType w:val="hybridMultilevel"/>
    <w:tmpl w:val="EE62CAA2"/>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68" w15:restartNumberingAfterBreak="0">
    <w:nsid w:val="2F824F80"/>
    <w:multiLevelType w:val="hybridMultilevel"/>
    <w:tmpl w:val="4990A102"/>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69" w15:restartNumberingAfterBreak="0">
    <w:nsid w:val="2F840833"/>
    <w:multiLevelType w:val="hybridMultilevel"/>
    <w:tmpl w:val="3BA4839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70" w15:restartNumberingAfterBreak="0">
    <w:nsid w:val="30880B2B"/>
    <w:multiLevelType w:val="hybridMultilevel"/>
    <w:tmpl w:val="6006455E"/>
    <w:lvl w:ilvl="0" w:tplc="931641E0">
      <w:start w:val="1"/>
      <w:numFmt w:val="bullet"/>
      <w:lvlText w:val=""/>
      <w:lvlJc w:val="left"/>
      <w:pPr>
        <w:ind w:left="1060" w:hanging="42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start w:val="1"/>
      <w:numFmt w:val="bullet"/>
      <w:lvlText w:val=""/>
      <w:lvlJc w:val="left"/>
      <w:pPr>
        <w:ind w:left="2320" w:hanging="420"/>
      </w:pPr>
      <w:rPr>
        <w:rFonts w:ascii="Wingdings" w:hAnsi="Wingdings" w:hint="default"/>
      </w:rPr>
    </w:lvl>
    <w:lvl w:ilvl="4" w:tplc="0409000B">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71" w15:restartNumberingAfterBreak="0">
    <w:nsid w:val="30EB5DF4"/>
    <w:multiLevelType w:val="hybridMultilevel"/>
    <w:tmpl w:val="22DA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BF236D"/>
    <w:multiLevelType w:val="hybridMultilevel"/>
    <w:tmpl w:val="929E4ADC"/>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73" w15:restartNumberingAfterBreak="0">
    <w:nsid w:val="320F3637"/>
    <w:multiLevelType w:val="hybridMultilevel"/>
    <w:tmpl w:val="196CB568"/>
    <w:lvl w:ilvl="0" w:tplc="CF2C4368">
      <w:start w:val="4"/>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4" w15:restartNumberingAfterBreak="0">
    <w:nsid w:val="329F4359"/>
    <w:multiLevelType w:val="hybridMultilevel"/>
    <w:tmpl w:val="C358790E"/>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75" w15:restartNumberingAfterBreak="0">
    <w:nsid w:val="341A045C"/>
    <w:multiLevelType w:val="hybridMultilevel"/>
    <w:tmpl w:val="C4E4FC22"/>
    <w:lvl w:ilvl="0" w:tplc="7104210E">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6" w15:restartNumberingAfterBreak="0">
    <w:nsid w:val="345D2227"/>
    <w:multiLevelType w:val="hybridMultilevel"/>
    <w:tmpl w:val="D49C100C"/>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77" w15:restartNumberingAfterBreak="0">
    <w:nsid w:val="359B4305"/>
    <w:multiLevelType w:val="multilevel"/>
    <w:tmpl w:val="AB4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174E61"/>
    <w:multiLevelType w:val="hybridMultilevel"/>
    <w:tmpl w:val="3236B26C"/>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79" w15:restartNumberingAfterBreak="0">
    <w:nsid w:val="379172D2"/>
    <w:multiLevelType w:val="hybridMultilevel"/>
    <w:tmpl w:val="5C4423C6"/>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80" w15:restartNumberingAfterBreak="0">
    <w:nsid w:val="38695CCB"/>
    <w:multiLevelType w:val="multilevel"/>
    <w:tmpl w:val="609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7E7729"/>
    <w:multiLevelType w:val="hybridMultilevel"/>
    <w:tmpl w:val="4348B700"/>
    <w:lvl w:ilvl="0" w:tplc="048E0D92">
      <w:start w:val="1"/>
      <w:numFmt w:val="decimalEnclosedCircle"/>
      <w:lvlText w:val="%1"/>
      <w:lvlJc w:val="left"/>
      <w:pPr>
        <w:ind w:left="620" w:hanging="420"/>
      </w:pPr>
      <w:rPr>
        <w:rFonts w:hint="eastAsia"/>
      </w:rPr>
    </w:lvl>
    <w:lvl w:ilvl="1" w:tplc="04090017">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82" w15:restartNumberingAfterBreak="0">
    <w:nsid w:val="38F255B1"/>
    <w:multiLevelType w:val="multilevel"/>
    <w:tmpl w:val="74C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702C2"/>
    <w:multiLevelType w:val="hybridMultilevel"/>
    <w:tmpl w:val="01FA46E0"/>
    <w:lvl w:ilvl="0" w:tplc="048E0D92">
      <w:start w:val="1"/>
      <w:numFmt w:val="decimalEnclosedCircle"/>
      <w:lvlText w:val="%1"/>
      <w:lvlJc w:val="left"/>
      <w:pPr>
        <w:ind w:left="640" w:hanging="420"/>
      </w:pPr>
      <w:rPr>
        <w:rFonts w:hint="eastAsia"/>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84" w15:restartNumberingAfterBreak="0">
    <w:nsid w:val="39FD5C37"/>
    <w:multiLevelType w:val="hybridMultilevel"/>
    <w:tmpl w:val="EAC2A574"/>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85" w15:restartNumberingAfterBreak="0">
    <w:nsid w:val="3B0D1570"/>
    <w:multiLevelType w:val="multilevel"/>
    <w:tmpl w:val="549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EC65C7"/>
    <w:multiLevelType w:val="multilevel"/>
    <w:tmpl w:val="9E6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620BD"/>
    <w:multiLevelType w:val="hybridMultilevel"/>
    <w:tmpl w:val="30884D5A"/>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88" w15:restartNumberingAfterBreak="0">
    <w:nsid w:val="3F8E7013"/>
    <w:multiLevelType w:val="hybridMultilevel"/>
    <w:tmpl w:val="ADAAC14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9" w15:restartNumberingAfterBreak="0">
    <w:nsid w:val="401F213F"/>
    <w:multiLevelType w:val="hybridMultilevel"/>
    <w:tmpl w:val="330A8978"/>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90" w15:restartNumberingAfterBreak="0">
    <w:nsid w:val="41342F0F"/>
    <w:multiLevelType w:val="multilevel"/>
    <w:tmpl w:val="30D0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A475BF"/>
    <w:multiLevelType w:val="multilevel"/>
    <w:tmpl w:val="E42E4C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280718F"/>
    <w:multiLevelType w:val="multilevel"/>
    <w:tmpl w:val="817CD5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DA3421"/>
    <w:multiLevelType w:val="hybridMultilevel"/>
    <w:tmpl w:val="B7F84B58"/>
    <w:lvl w:ilvl="0" w:tplc="F78AF338">
      <w:start w:val="1"/>
      <w:numFmt w:val="bullet"/>
      <w:lvlText w:val=""/>
      <w:lvlJc w:val="left"/>
      <w:pPr>
        <w:ind w:left="420" w:hanging="420"/>
      </w:pPr>
      <w:rPr>
        <w:rFonts w:ascii="Wingdings" w:hAnsi="Wingdings" w:hint="default"/>
        <w:lang w:eastAsia="ja-JP"/>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4" w15:restartNumberingAfterBreak="0">
    <w:nsid w:val="47972CE6"/>
    <w:multiLevelType w:val="hybridMultilevel"/>
    <w:tmpl w:val="83A6D5E8"/>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95" w15:restartNumberingAfterBreak="0">
    <w:nsid w:val="49132A69"/>
    <w:multiLevelType w:val="hybridMultilevel"/>
    <w:tmpl w:val="1862EAD4"/>
    <w:lvl w:ilvl="0" w:tplc="931641E0">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6" w15:restartNumberingAfterBreak="0">
    <w:nsid w:val="4AE04804"/>
    <w:multiLevelType w:val="multilevel"/>
    <w:tmpl w:val="1E8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A12429"/>
    <w:multiLevelType w:val="hybridMultilevel"/>
    <w:tmpl w:val="C35C4A24"/>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98" w15:restartNumberingAfterBreak="0">
    <w:nsid w:val="503A1A71"/>
    <w:multiLevelType w:val="multilevel"/>
    <w:tmpl w:val="2E281A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1073F25"/>
    <w:multiLevelType w:val="multilevel"/>
    <w:tmpl w:val="6F9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783CD1"/>
    <w:multiLevelType w:val="multilevel"/>
    <w:tmpl w:val="8F787A6E"/>
    <w:lvl w:ilvl="0">
      <w:start w:val="1"/>
      <w:numFmt w:val="decimalEnclosedCircle"/>
      <w:lvlText w:val="%1"/>
      <w:lvlJc w:val="left"/>
      <w:pPr>
        <w:tabs>
          <w:tab w:val="num" w:pos="360"/>
        </w:tabs>
        <w:ind w:left="360" w:hanging="360"/>
      </w:pPr>
      <w:rPr>
        <w:rFonts w:hint="eastAsia"/>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538555DA"/>
    <w:multiLevelType w:val="hybridMultilevel"/>
    <w:tmpl w:val="87809A20"/>
    <w:lvl w:ilvl="0" w:tplc="048E0D92">
      <w:start w:val="1"/>
      <w:numFmt w:val="decimalEnclosedCircle"/>
      <w:lvlText w:val="%1"/>
      <w:lvlJc w:val="left"/>
      <w:pPr>
        <w:ind w:left="640" w:hanging="420"/>
      </w:pPr>
      <w:rPr>
        <w:rFonts w:hint="eastAsia"/>
      </w:r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02" w15:restartNumberingAfterBreak="0">
    <w:nsid w:val="54E46588"/>
    <w:multiLevelType w:val="hybridMultilevel"/>
    <w:tmpl w:val="C3DE967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03" w15:restartNumberingAfterBreak="0">
    <w:nsid w:val="55487325"/>
    <w:multiLevelType w:val="hybridMultilevel"/>
    <w:tmpl w:val="5C8A87B8"/>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04" w15:restartNumberingAfterBreak="0">
    <w:nsid w:val="561651AC"/>
    <w:multiLevelType w:val="hybridMultilevel"/>
    <w:tmpl w:val="BA1C33C0"/>
    <w:lvl w:ilvl="0" w:tplc="048E0D9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5" w15:restartNumberingAfterBreak="0">
    <w:nsid w:val="580915C9"/>
    <w:multiLevelType w:val="multilevel"/>
    <w:tmpl w:val="ED0A20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D1049F"/>
    <w:multiLevelType w:val="hybridMultilevel"/>
    <w:tmpl w:val="EDCC3B0C"/>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07" w15:restartNumberingAfterBreak="0">
    <w:nsid w:val="59EB5801"/>
    <w:multiLevelType w:val="multilevel"/>
    <w:tmpl w:val="DDC2181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7B597B"/>
    <w:multiLevelType w:val="multilevel"/>
    <w:tmpl w:val="348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AD5D83"/>
    <w:multiLevelType w:val="hybridMultilevel"/>
    <w:tmpl w:val="65ACE1C2"/>
    <w:lvl w:ilvl="0" w:tplc="048E0D92">
      <w:start w:val="1"/>
      <w:numFmt w:val="decimalEnclosedCircle"/>
      <w:lvlText w:val="%1"/>
      <w:lvlJc w:val="left"/>
      <w:pPr>
        <w:ind w:left="620" w:hanging="420"/>
      </w:pPr>
      <w:rPr>
        <w:rFonts w:hint="eastAsia"/>
      </w:rPr>
    </w:lvl>
    <w:lvl w:ilvl="1" w:tplc="931641E0">
      <w:start w:val="1"/>
      <w:numFmt w:val="bullet"/>
      <w:lvlText w:val=""/>
      <w:lvlJc w:val="left"/>
      <w:pPr>
        <w:ind w:left="1040" w:hanging="420"/>
      </w:pPr>
      <w:rPr>
        <w:rFonts w:ascii="Wingdings" w:hAnsi="Wingdings" w:hint="default"/>
      </w:r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10" w15:restartNumberingAfterBreak="0">
    <w:nsid w:val="5AF412B9"/>
    <w:multiLevelType w:val="hybridMultilevel"/>
    <w:tmpl w:val="D8E0B194"/>
    <w:lvl w:ilvl="0" w:tplc="048E0D92">
      <w:start w:val="1"/>
      <w:numFmt w:val="decimalEnclosedCircle"/>
      <w:lvlText w:val="%1"/>
      <w:lvlJc w:val="left"/>
      <w:pPr>
        <w:ind w:left="640" w:hanging="420"/>
      </w:pPr>
      <w:rPr>
        <w:rFonts w:hint="eastAsia"/>
      </w:r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11" w15:restartNumberingAfterBreak="0">
    <w:nsid w:val="5C0863E9"/>
    <w:multiLevelType w:val="multilevel"/>
    <w:tmpl w:val="5F1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E73A91"/>
    <w:multiLevelType w:val="multilevel"/>
    <w:tmpl w:val="19F087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E74240"/>
    <w:multiLevelType w:val="hybridMultilevel"/>
    <w:tmpl w:val="848C6C5C"/>
    <w:lvl w:ilvl="0" w:tplc="04090001">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7788076E">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4" w15:restartNumberingAfterBreak="0">
    <w:nsid w:val="62B3302F"/>
    <w:multiLevelType w:val="hybridMultilevel"/>
    <w:tmpl w:val="65AA815C"/>
    <w:lvl w:ilvl="0" w:tplc="34FCF4FA">
      <w:start w:val="3"/>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5" w15:restartNumberingAfterBreak="0">
    <w:nsid w:val="63A469CB"/>
    <w:multiLevelType w:val="hybridMultilevel"/>
    <w:tmpl w:val="5E74EDB2"/>
    <w:lvl w:ilvl="0" w:tplc="0409000D">
      <w:start w:val="1"/>
      <w:numFmt w:val="bullet"/>
      <w:lvlText w:val=""/>
      <w:lvlJc w:val="left"/>
      <w:pPr>
        <w:ind w:left="529" w:hanging="36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116" w15:restartNumberingAfterBreak="0">
    <w:nsid w:val="65BC355E"/>
    <w:multiLevelType w:val="hybridMultilevel"/>
    <w:tmpl w:val="196EEF1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17" w15:restartNumberingAfterBreak="0">
    <w:nsid w:val="663F535D"/>
    <w:multiLevelType w:val="hybridMultilevel"/>
    <w:tmpl w:val="9EC47250"/>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118" w15:restartNumberingAfterBreak="0">
    <w:nsid w:val="66DD6E7A"/>
    <w:multiLevelType w:val="hybridMultilevel"/>
    <w:tmpl w:val="8FBEE6E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19" w15:restartNumberingAfterBreak="0">
    <w:nsid w:val="679A3F13"/>
    <w:multiLevelType w:val="hybridMultilevel"/>
    <w:tmpl w:val="E4C2AAFC"/>
    <w:lvl w:ilvl="0" w:tplc="931641E0">
      <w:start w:val="1"/>
      <w:numFmt w:val="bullet"/>
      <w:lvlText w:val=""/>
      <w:lvlJc w:val="left"/>
      <w:pPr>
        <w:ind w:left="1060" w:hanging="42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start w:val="1"/>
      <w:numFmt w:val="bullet"/>
      <w:lvlText w:val=""/>
      <w:lvlJc w:val="left"/>
      <w:pPr>
        <w:ind w:left="2320" w:hanging="420"/>
      </w:pPr>
      <w:rPr>
        <w:rFonts w:ascii="Wingdings" w:hAnsi="Wingdings" w:hint="default"/>
      </w:rPr>
    </w:lvl>
    <w:lvl w:ilvl="4" w:tplc="0409000B">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120" w15:restartNumberingAfterBreak="0">
    <w:nsid w:val="679D3F8B"/>
    <w:multiLevelType w:val="hybridMultilevel"/>
    <w:tmpl w:val="DEC6FBC6"/>
    <w:lvl w:ilvl="0" w:tplc="621C2370">
      <w:start w:val="3"/>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1" w15:restartNumberingAfterBreak="0">
    <w:nsid w:val="6A0175F7"/>
    <w:multiLevelType w:val="hybridMultilevel"/>
    <w:tmpl w:val="88047148"/>
    <w:lvl w:ilvl="0" w:tplc="931641E0">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22" w15:restartNumberingAfterBreak="0">
    <w:nsid w:val="6C152B8E"/>
    <w:multiLevelType w:val="hybridMultilevel"/>
    <w:tmpl w:val="B45A955E"/>
    <w:lvl w:ilvl="0" w:tplc="7788076E">
      <w:start w:val="1"/>
      <w:numFmt w:val="bullet"/>
      <w:lvlText w:val=""/>
      <w:lvlJc w:val="left"/>
      <w:pPr>
        <w:ind w:left="630" w:hanging="420"/>
      </w:pPr>
      <w:rPr>
        <w:rFonts w:ascii="Wingdings" w:hAnsi="Wingdings" w:hint="default"/>
      </w:rPr>
    </w:lvl>
    <w:lvl w:ilvl="1" w:tplc="7788076E">
      <w:start w:val="1"/>
      <w:numFmt w:val="bullet"/>
      <w:lvlText w:val=""/>
      <w:lvlJc w:val="left"/>
      <w:pPr>
        <w:ind w:left="1050" w:hanging="420"/>
      </w:pPr>
      <w:rPr>
        <w:rFonts w:ascii="Wingdings" w:hAnsi="Wingdings" w:hint="default"/>
      </w:rPr>
    </w:lvl>
    <w:lvl w:ilvl="2" w:tplc="0409000D">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23" w15:restartNumberingAfterBreak="0">
    <w:nsid w:val="6CD4484F"/>
    <w:multiLevelType w:val="hybridMultilevel"/>
    <w:tmpl w:val="8806CE30"/>
    <w:lvl w:ilvl="0" w:tplc="4AA6462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4" w15:restartNumberingAfterBreak="0">
    <w:nsid w:val="6E737848"/>
    <w:multiLevelType w:val="hybridMultilevel"/>
    <w:tmpl w:val="7D1E53C6"/>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125" w15:restartNumberingAfterBreak="0">
    <w:nsid w:val="6F932169"/>
    <w:multiLevelType w:val="multilevel"/>
    <w:tmpl w:val="0456C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B96C00"/>
    <w:multiLevelType w:val="hybridMultilevel"/>
    <w:tmpl w:val="05784C1A"/>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27" w15:restartNumberingAfterBreak="0">
    <w:nsid w:val="713139E0"/>
    <w:multiLevelType w:val="multilevel"/>
    <w:tmpl w:val="F8E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8966FE"/>
    <w:multiLevelType w:val="hybridMultilevel"/>
    <w:tmpl w:val="C214052C"/>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129" w15:restartNumberingAfterBreak="0">
    <w:nsid w:val="721F662D"/>
    <w:multiLevelType w:val="hybridMultilevel"/>
    <w:tmpl w:val="3E64D344"/>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30" w15:restartNumberingAfterBreak="0">
    <w:nsid w:val="727534ED"/>
    <w:multiLevelType w:val="hybridMultilevel"/>
    <w:tmpl w:val="6F2206EC"/>
    <w:lvl w:ilvl="0" w:tplc="0409000D">
      <w:start w:val="1"/>
      <w:numFmt w:val="bullet"/>
      <w:lvlText w:val=""/>
      <w:lvlJc w:val="left"/>
      <w:pPr>
        <w:ind w:left="589" w:hanging="420"/>
      </w:pPr>
      <w:rPr>
        <w:rFonts w:ascii="Wingdings" w:hAnsi="Wingdings" w:hint="default"/>
      </w:rPr>
    </w:lvl>
    <w:lvl w:ilvl="1" w:tplc="0409000B" w:tentative="1">
      <w:start w:val="1"/>
      <w:numFmt w:val="bullet"/>
      <w:lvlText w:val=""/>
      <w:lvlJc w:val="left"/>
      <w:pPr>
        <w:ind w:left="1009" w:hanging="420"/>
      </w:pPr>
      <w:rPr>
        <w:rFonts w:ascii="Wingdings" w:hAnsi="Wingdings" w:hint="default"/>
      </w:rPr>
    </w:lvl>
    <w:lvl w:ilvl="2" w:tplc="0409000D" w:tentative="1">
      <w:start w:val="1"/>
      <w:numFmt w:val="bullet"/>
      <w:lvlText w:val=""/>
      <w:lvlJc w:val="left"/>
      <w:pPr>
        <w:ind w:left="1429" w:hanging="420"/>
      </w:pPr>
      <w:rPr>
        <w:rFonts w:ascii="Wingdings" w:hAnsi="Wingdings" w:hint="default"/>
      </w:rPr>
    </w:lvl>
    <w:lvl w:ilvl="3" w:tplc="04090001" w:tentative="1">
      <w:start w:val="1"/>
      <w:numFmt w:val="bullet"/>
      <w:lvlText w:val=""/>
      <w:lvlJc w:val="left"/>
      <w:pPr>
        <w:ind w:left="1849" w:hanging="420"/>
      </w:pPr>
      <w:rPr>
        <w:rFonts w:ascii="Wingdings" w:hAnsi="Wingdings" w:hint="default"/>
      </w:rPr>
    </w:lvl>
    <w:lvl w:ilvl="4" w:tplc="0409000B" w:tentative="1">
      <w:start w:val="1"/>
      <w:numFmt w:val="bullet"/>
      <w:lvlText w:val=""/>
      <w:lvlJc w:val="left"/>
      <w:pPr>
        <w:ind w:left="2269" w:hanging="420"/>
      </w:pPr>
      <w:rPr>
        <w:rFonts w:ascii="Wingdings" w:hAnsi="Wingdings" w:hint="default"/>
      </w:rPr>
    </w:lvl>
    <w:lvl w:ilvl="5" w:tplc="0409000D" w:tentative="1">
      <w:start w:val="1"/>
      <w:numFmt w:val="bullet"/>
      <w:lvlText w:val=""/>
      <w:lvlJc w:val="left"/>
      <w:pPr>
        <w:ind w:left="2689" w:hanging="420"/>
      </w:pPr>
      <w:rPr>
        <w:rFonts w:ascii="Wingdings" w:hAnsi="Wingdings" w:hint="default"/>
      </w:rPr>
    </w:lvl>
    <w:lvl w:ilvl="6" w:tplc="04090001" w:tentative="1">
      <w:start w:val="1"/>
      <w:numFmt w:val="bullet"/>
      <w:lvlText w:val=""/>
      <w:lvlJc w:val="left"/>
      <w:pPr>
        <w:ind w:left="3109" w:hanging="420"/>
      </w:pPr>
      <w:rPr>
        <w:rFonts w:ascii="Wingdings" w:hAnsi="Wingdings" w:hint="default"/>
      </w:rPr>
    </w:lvl>
    <w:lvl w:ilvl="7" w:tplc="0409000B" w:tentative="1">
      <w:start w:val="1"/>
      <w:numFmt w:val="bullet"/>
      <w:lvlText w:val=""/>
      <w:lvlJc w:val="left"/>
      <w:pPr>
        <w:ind w:left="3529" w:hanging="420"/>
      </w:pPr>
      <w:rPr>
        <w:rFonts w:ascii="Wingdings" w:hAnsi="Wingdings" w:hint="default"/>
      </w:rPr>
    </w:lvl>
    <w:lvl w:ilvl="8" w:tplc="0409000D" w:tentative="1">
      <w:start w:val="1"/>
      <w:numFmt w:val="bullet"/>
      <w:lvlText w:val=""/>
      <w:lvlJc w:val="left"/>
      <w:pPr>
        <w:ind w:left="3949" w:hanging="420"/>
      </w:pPr>
      <w:rPr>
        <w:rFonts w:ascii="Wingdings" w:hAnsi="Wingdings" w:hint="default"/>
      </w:rPr>
    </w:lvl>
  </w:abstractNum>
  <w:abstractNum w:abstractNumId="131" w15:restartNumberingAfterBreak="0">
    <w:nsid w:val="72DC4468"/>
    <w:multiLevelType w:val="hybridMultilevel"/>
    <w:tmpl w:val="EAE4F2E4"/>
    <w:lvl w:ilvl="0" w:tplc="58A41B08">
      <w:start w:val="2"/>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2" w15:restartNumberingAfterBreak="0">
    <w:nsid w:val="73F013F8"/>
    <w:multiLevelType w:val="hybridMultilevel"/>
    <w:tmpl w:val="7E84F6F4"/>
    <w:lvl w:ilvl="0" w:tplc="2E56299E">
      <w:start w:val="2"/>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3" w15:restartNumberingAfterBreak="0">
    <w:nsid w:val="756F779F"/>
    <w:multiLevelType w:val="hybridMultilevel"/>
    <w:tmpl w:val="B7ACECA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34" w15:restartNumberingAfterBreak="0">
    <w:nsid w:val="758371F6"/>
    <w:multiLevelType w:val="multilevel"/>
    <w:tmpl w:val="60E6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9E2B2F"/>
    <w:multiLevelType w:val="hybridMultilevel"/>
    <w:tmpl w:val="D9504C0C"/>
    <w:lvl w:ilvl="0" w:tplc="048E0D92">
      <w:start w:val="1"/>
      <w:numFmt w:val="decimalEnclosedCircle"/>
      <w:lvlText w:val="%1"/>
      <w:lvlJc w:val="left"/>
      <w:pPr>
        <w:ind w:left="640" w:hanging="420"/>
      </w:pPr>
      <w:rPr>
        <w:rFonts w:hint="eastAsia"/>
      </w:r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36" w15:restartNumberingAfterBreak="0">
    <w:nsid w:val="77BB23C2"/>
    <w:multiLevelType w:val="hybridMultilevel"/>
    <w:tmpl w:val="00063DEE"/>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37" w15:restartNumberingAfterBreak="0">
    <w:nsid w:val="793B2CE1"/>
    <w:multiLevelType w:val="hybridMultilevel"/>
    <w:tmpl w:val="CB924150"/>
    <w:lvl w:ilvl="0" w:tplc="115A0E74">
      <w:start w:val="4"/>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8" w15:restartNumberingAfterBreak="0">
    <w:nsid w:val="79B72867"/>
    <w:multiLevelType w:val="hybridMultilevel"/>
    <w:tmpl w:val="602E17BC"/>
    <w:lvl w:ilvl="0" w:tplc="048E0D92">
      <w:start w:val="1"/>
      <w:numFmt w:val="decimalEnclosedCircle"/>
      <w:lvlText w:val="%1"/>
      <w:lvlJc w:val="left"/>
      <w:pPr>
        <w:ind w:left="640" w:hanging="420"/>
      </w:pPr>
      <w:rPr>
        <w:rFonts w:hint="eastAsia"/>
      </w:rPr>
    </w:lvl>
    <w:lvl w:ilvl="1" w:tplc="931641E0">
      <w:start w:val="1"/>
      <w:numFmt w:val="bullet"/>
      <w:lvlText w:val=""/>
      <w:lvlJc w:val="left"/>
      <w:pPr>
        <w:ind w:left="1060" w:hanging="420"/>
      </w:pPr>
      <w:rPr>
        <w:rFonts w:ascii="Wingdings" w:hAnsi="Wingdings" w:hint="default"/>
      </w:r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39" w15:restartNumberingAfterBreak="0">
    <w:nsid w:val="79D7084A"/>
    <w:multiLevelType w:val="hybridMultilevel"/>
    <w:tmpl w:val="6106AC32"/>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140" w15:restartNumberingAfterBreak="0">
    <w:nsid w:val="7A804A45"/>
    <w:multiLevelType w:val="multilevel"/>
    <w:tmpl w:val="D4FEB0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6372AD"/>
    <w:multiLevelType w:val="hybridMultilevel"/>
    <w:tmpl w:val="67B2759E"/>
    <w:lvl w:ilvl="0" w:tplc="048E0D92">
      <w:start w:val="1"/>
      <w:numFmt w:val="decimalEnclosedCircle"/>
      <w:lvlText w:val="%1"/>
      <w:lvlJc w:val="left"/>
      <w:pPr>
        <w:ind w:left="640" w:hanging="420"/>
      </w:pPr>
      <w:rPr>
        <w:rFonts w:hint="eastAsia"/>
      </w:r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42" w15:restartNumberingAfterBreak="0">
    <w:nsid w:val="7F4C55EE"/>
    <w:multiLevelType w:val="hybridMultilevel"/>
    <w:tmpl w:val="9E580856"/>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43" w15:restartNumberingAfterBreak="0">
    <w:nsid w:val="7F8146A8"/>
    <w:multiLevelType w:val="hybridMultilevel"/>
    <w:tmpl w:val="A5A2C704"/>
    <w:lvl w:ilvl="0" w:tplc="931641E0">
      <w:start w:val="1"/>
      <w:numFmt w:val="bullet"/>
      <w:lvlText w:val=""/>
      <w:lvlJc w:val="left"/>
      <w:pPr>
        <w:ind w:left="1060" w:hanging="420"/>
      </w:pPr>
      <w:rPr>
        <w:rFonts w:ascii="Wingdings" w:hAnsi="Wingdings" w:hint="default"/>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num w:numId="1" w16cid:durableId="567884686">
    <w:abstractNumId w:val="3"/>
  </w:num>
  <w:num w:numId="2" w16cid:durableId="1625501569">
    <w:abstractNumId w:val="1"/>
  </w:num>
  <w:num w:numId="3" w16cid:durableId="1609194668">
    <w:abstractNumId w:val="2"/>
  </w:num>
  <w:num w:numId="4" w16cid:durableId="500584634">
    <w:abstractNumId w:val="0"/>
  </w:num>
  <w:num w:numId="5" w16cid:durableId="739445508">
    <w:abstractNumId w:val="4"/>
  </w:num>
  <w:num w:numId="6" w16cid:durableId="179007867">
    <w:abstractNumId w:val="4"/>
  </w:num>
  <w:num w:numId="7" w16cid:durableId="1384673241">
    <w:abstractNumId w:val="4"/>
  </w:num>
  <w:num w:numId="8" w16cid:durableId="10875794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90273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9344199">
    <w:abstractNumId w:val="4"/>
  </w:num>
  <w:num w:numId="11" w16cid:durableId="391121458">
    <w:abstractNumId w:val="4"/>
  </w:num>
  <w:num w:numId="12" w16cid:durableId="3600164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4980427">
    <w:abstractNumId w:val="4"/>
  </w:num>
  <w:num w:numId="14" w16cid:durableId="420762255">
    <w:abstractNumId w:val="4"/>
  </w:num>
  <w:num w:numId="15" w16cid:durableId="1479372586">
    <w:abstractNumId w:val="4"/>
  </w:num>
  <w:num w:numId="16" w16cid:durableId="559903346">
    <w:abstractNumId w:val="4"/>
  </w:num>
  <w:num w:numId="17" w16cid:durableId="1770006675">
    <w:abstractNumId w:val="4"/>
  </w:num>
  <w:num w:numId="18" w16cid:durableId="2119326832">
    <w:abstractNumId w:val="4"/>
  </w:num>
  <w:num w:numId="19" w16cid:durableId="783311994">
    <w:abstractNumId w:val="4"/>
  </w:num>
  <w:num w:numId="20" w16cid:durableId="1803038190">
    <w:abstractNumId w:val="4"/>
  </w:num>
  <w:num w:numId="21" w16cid:durableId="75245335">
    <w:abstractNumId w:val="4"/>
  </w:num>
  <w:num w:numId="22" w16cid:durableId="1139957841">
    <w:abstractNumId w:val="4"/>
  </w:num>
  <w:num w:numId="23" w16cid:durableId="1373186747">
    <w:abstractNumId w:val="71"/>
  </w:num>
  <w:num w:numId="24" w16cid:durableId="1817647222">
    <w:abstractNumId w:val="122"/>
  </w:num>
  <w:num w:numId="25" w16cid:durableId="1026053846">
    <w:abstractNumId w:val="93"/>
  </w:num>
  <w:num w:numId="26" w16cid:durableId="1909077065">
    <w:abstractNumId w:val="142"/>
  </w:num>
  <w:num w:numId="27" w16cid:durableId="1338657682">
    <w:abstractNumId w:val="19"/>
  </w:num>
  <w:num w:numId="28" w16cid:durableId="515969832">
    <w:abstractNumId w:val="113"/>
  </w:num>
  <w:num w:numId="29" w16cid:durableId="1706245">
    <w:abstractNumId w:val="49"/>
  </w:num>
  <w:num w:numId="30" w16cid:durableId="151525822">
    <w:abstractNumId w:val="26"/>
  </w:num>
  <w:num w:numId="31" w16cid:durableId="635260969">
    <w:abstractNumId w:val="115"/>
  </w:num>
  <w:num w:numId="32" w16cid:durableId="1763717866">
    <w:abstractNumId w:val="22"/>
  </w:num>
  <w:num w:numId="33" w16cid:durableId="1853301029">
    <w:abstractNumId w:val="44"/>
  </w:num>
  <w:num w:numId="34" w16cid:durableId="1953128070">
    <w:abstractNumId w:val="43"/>
  </w:num>
  <w:num w:numId="35" w16cid:durableId="1898322272">
    <w:abstractNumId w:val="78"/>
  </w:num>
  <w:num w:numId="36" w16cid:durableId="393696328">
    <w:abstractNumId w:val="66"/>
  </w:num>
  <w:num w:numId="37" w16cid:durableId="574357718">
    <w:abstractNumId w:val="10"/>
  </w:num>
  <w:num w:numId="38" w16cid:durableId="773130710">
    <w:abstractNumId w:val="130"/>
  </w:num>
  <w:num w:numId="39" w16cid:durableId="980232226">
    <w:abstractNumId w:val="128"/>
  </w:num>
  <w:num w:numId="40" w16cid:durableId="76486150">
    <w:abstractNumId w:val="88"/>
  </w:num>
  <w:num w:numId="41" w16cid:durableId="1410231694">
    <w:abstractNumId w:val="127"/>
  </w:num>
  <w:num w:numId="42" w16cid:durableId="2047756510">
    <w:abstractNumId w:val="99"/>
  </w:num>
  <w:num w:numId="43" w16cid:durableId="1729568018">
    <w:abstractNumId w:val="6"/>
  </w:num>
  <w:num w:numId="44" w16cid:durableId="1079406418">
    <w:abstractNumId w:val="45"/>
  </w:num>
  <w:num w:numId="45" w16cid:durableId="1701280358">
    <w:abstractNumId w:val="47"/>
  </w:num>
  <w:num w:numId="46" w16cid:durableId="1559854529">
    <w:abstractNumId w:val="92"/>
  </w:num>
  <w:num w:numId="47" w16cid:durableId="1735739343">
    <w:abstractNumId w:val="140"/>
  </w:num>
  <w:num w:numId="48" w16cid:durableId="1102535832">
    <w:abstractNumId w:val="91"/>
  </w:num>
  <w:num w:numId="49" w16cid:durableId="637102479">
    <w:abstractNumId w:val="98"/>
  </w:num>
  <w:num w:numId="50" w16cid:durableId="1111125991">
    <w:abstractNumId w:val="105"/>
  </w:num>
  <w:num w:numId="51" w16cid:durableId="1510289906">
    <w:abstractNumId w:val="100"/>
  </w:num>
  <w:num w:numId="52" w16cid:durableId="307058878">
    <w:abstractNumId w:val="37"/>
  </w:num>
  <w:num w:numId="53" w16cid:durableId="2002854606">
    <w:abstractNumId w:val="77"/>
  </w:num>
  <w:num w:numId="54" w16cid:durableId="2030714466">
    <w:abstractNumId w:val="53"/>
  </w:num>
  <w:num w:numId="55" w16cid:durableId="1030492051">
    <w:abstractNumId w:val="54"/>
  </w:num>
  <w:num w:numId="56" w16cid:durableId="865677671">
    <w:abstractNumId w:val="82"/>
  </w:num>
  <w:num w:numId="57" w16cid:durableId="1753116551">
    <w:abstractNumId w:val="112"/>
  </w:num>
  <w:num w:numId="58" w16cid:durableId="1032534951">
    <w:abstractNumId w:val="107"/>
  </w:num>
  <w:num w:numId="59" w16cid:durableId="1531452830">
    <w:abstractNumId w:val="56"/>
  </w:num>
  <w:num w:numId="60" w16cid:durableId="1156267928">
    <w:abstractNumId w:val="9"/>
  </w:num>
  <w:num w:numId="61" w16cid:durableId="227807301">
    <w:abstractNumId w:val="16"/>
  </w:num>
  <w:num w:numId="62" w16cid:durableId="1113130064">
    <w:abstractNumId w:val="85"/>
  </w:num>
  <w:num w:numId="63" w16cid:durableId="71894530">
    <w:abstractNumId w:val="108"/>
  </w:num>
  <w:num w:numId="64" w16cid:durableId="237793252">
    <w:abstractNumId w:val="80"/>
  </w:num>
  <w:num w:numId="65" w16cid:durableId="190268300">
    <w:abstractNumId w:val="111"/>
  </w:num>
  <w:num w:numId="66" w16cid:durableId="1358196917">
    <w:abstractNumId w:val="36"/>
  </w:num>
  <w:num w:numId="67" w16cid:durableId="640571730">
    <w:abstractNumId w:val="58"/>
  </w:num>
  <w:num w:numId="68" w16cid:durableId="67004460">
    <w:abstractNumId w:val="90"/>
  </w:num>
  <w:num w:numId="69" w16cid:durableId="1865702685">
    <w:abstractNumId w:val="125"/>
  </w:num>
  <w:num w:numId="70" w16cid:durableId="1987739432">
    <w:abstractNumId w:val="96"/>
  </w:num>
  <w:num w:numId="71" w16cid:durableId="1204052649">
    <w:abstractNumId w:val="86"/>
  </w:num>
  <w:num w:numId="72" w16cid:durableId="187374201">
    <w:abstractNumId w:val="11"/>
  </w:num>
  <w:num w:numId="73" w16cid:durableId="984358698">
    <w:abstractNumId w:val="27"/>
  </w:num>
  <w:num w:numId="74" w16cid:durableId="919876662">
    <w:abstractNumId w:val="132"/>
  </w:num>
  <w:num w:numId="75" w16cid:durableId="108865125">
    <w:abstractNumId w:val="40"/>
  </w:num>
  <w:num w:numId="76" w16cid:durableId="1848863379">
    <w:abstractNumId w:val="73"/>
  </w:num>
  <w:num w:numId="77" w16cid:durableId="154879363">
    <w:abstractNumId w:val="134"/>
  </w:num>
  <w:num w:numId="78" w16cid:durableId="1409033458">
    <w:abstractNumId w:val="75"/>
  </w:num>
  <w:num w:numId="79" w16cid:durableId="645820367">
    <w:abstractNumId w:val="64"/>
  </w:num>
  <w:num w:numId="80" w16cid:durableId="539631813">
    <w:abstractNumId w:val="120"/>
  </w:num>
  <w:num w:numId="81" w16cid:durableId="839202347">
    <w:abstractNumId w:val="137"/>
  </w:num>
  <w:num w:numId="82" w16cid:durableId="1802377191">
    <w:abstractNumId w:val="104"/>
  </w:num>
  <w:num w:numId="83" w16cid:durableId="1135492268">
    <w:abstractNumId w:val="65"/>
  </w:num>
  <w:num w:numId="84" w16cid:durableId="624579929">
    <w:abstractNumId w:val="95"/>
  </w:num>
  <w:num w:numId="85" w16cid:durableId="710806830">
    <w:abstractNumId w:val="5"/>
  </w:num>
  <w:num w:numId="86" w16cid:durableId="1915581454">
    <w:abstractNumId w:val="123"/>
  </w:num>
  <w:num w:numId="87" w16cid:durableId="376860047">
    <w:abstractNumId w:val="131"/>
  </w:num>
  <w:num w:numId="88" w16cid:durableId="32728402">
    <w:abstractNumId w:val="39"/>
  </w:num>
  <w:num w:numId="89" w16cid:durableId="754282464">
    <w:abstractNumId w:val="24"/>
  </w:num>
  <w:num w:numId="90" w16cid:durableId="210844284">
    <w:abstractNumId w:val="121"/>
  </w:num>
  <w:num w:numId="91" w16cid:durableId="1899172330">
    <w:abstractNumId w:val="114"/>
  </w:num>
  <w:num w:numId="92" w16cid:durableId="480924743">
    <w:abstractNumId w:val="55"/>
  </w:num>
  <w:num w:numId="93" w16cid:durableId="201749897">
    <w:abstractNumId w:val="23"/>
  </w:num>
  <w:num w:numId="94" w16cid:durableId="1669403459">
    <w:abstractNumId w:val="83"/>
  </w:num>
  <w:num w:numId="95" w16cid:durableId="958226277">
    <w:abstractNumId w:val="31"/>
  </w:num>
  <w:num w:numId="96" w16cid:durableId="1989624136">
    <w:abstractNumId w:val="116"/>
  </w:num>
  <w:num w:numId="97" w16cid:durableId="1883667205">
    <w:abstractNumId w:val="46"/>
  </w:num>
  <w:num w:numId="98" w16cid:durableId="166293263">
    <w:abstractNumId w:val="8"/>
  </w:num>
  <w:num w:numId="99" w16cid:durableId="1813987167">
    <w:abstractNumId w:val="59"/>
  </w:num>
  <w:num w:numId="100" w16cid:durableId="44376794">
    <w:abstractNumId w:val="29"/>
  </w:num>
  <w:num w:numId="101" w16cid:durableId="1865626642">
    <w:abstractNumId w:val="18"/>
  </w:num>
  <w:num w:numId="102" w16cid:durableId="1630937244">
    <w:abstractNumId w:val="119"/>
  </w:num>
  <w:num w:numId="103" w16cid:durableId="1611738606">
    <w:abstractNumId w:val="70"/>
  </w:num>
  <w:num w:numId="104" w16cid:durableId="1197890027">
    <w:abstractNumId w:val="25"/>
  </w:num>
  <w:num w:numId="105" w16cid:durableId="958878996">
    <w:abstractNumId w:val="38"/>
  </w:num>
  <w:num w:numId="106" w16cid:durableId="1465268187">
    <w:abstractNumId w:val="21"/>
  </w:num>
  <w:num w:numId="107" w16cid:durableId="1595674074">
    <w:abstractNumId w:val="35"/>
  </w:num>
  <w:num w:numId="108" w16cid:durableId="1791627059">
    <w:abstractNumId w:val="84"/>
  </w:num>
  <w:num w:numId="109" w16cid:durableId="417679614">
    <w:abstractNumId w:val="62"/>
  </w:num>
  <w:num w:numId="110" w16cid:durableId="2118282310">
    <w:abstractNumId w:val="110"/>
  </w:num>
  <w:num w:numId="111" w16cid:durableId="881478243">
    <w:abstractNumId w:val="13"/>
  </w:num>
  <w:num w:numId="112" w16cid:durableId="1746804271">
    <w:abstractNumId w:val="126"/>
  </w:num>
  <w:num w:numId="113" w16cid:durableId="1655790247">
    <w:abstractNumId w:val="79"/>
  </w:num>
  <w:num w:numId="114" w16cid:durableId="1063336787">
    <w:abstractNumId w:val="102"/>
  </w:num>
  <w:num w:numId="115" w16cid:durableId="43532449">
    <w:abstractNumId w:val="14"/>
  </w:num>
  <w:num w:numId="116" w16cid:durableId="27802327">
    <w:abstractNumId w:val="141"/>
  </w:num>
  <w:num w:numId="117" w16cid:durableId="1096097294">
    <w:abstractNumId w:val="17"/>
  </w:num>
  <w:num w:numId="118" w16cid:durableId="416900394">
    <w:abstractNumId w:val="67"/>
  </w:num>
  <w:num w:numId="119" w16cid:durableId="1384907603">
    <w:abstractNumId w:val="57"/>
  </w:num>
  <w:num w:numId="120" w16cid:durableId="958411315">
    <w:abstractNumId w:val="15"/>
  </w:num>
  <w:num w:numId="121" w16cid:durableId="1018237967">
    <w:abstractNumId w:val="30"/>
  </w:num>
  <w:num w:numId="122" w16cid:durableId="847988947">
    <w:abstractNumId w:val="118"/>
  </w:num>
  <w:num w:numId="123" w16cid:durableId="1779913265">
    <w:abstractNumId w:val="50"/>
  </w:num>
  <w:num w:numId="124" w16cid:durableId="2060394409">
    <w:abstractNumId w:val="60"/>
  </w:num>
  <w:num w:numId="125" w16cid:durableId="494995778">
    <w:abstractNumId w:val="109"/>
  </w:num>
  <w:num w:numId="126" w16cid:durableId="687025087">
    <w:abstractNumId w:val="20"/>
  </w:num>
  <w:num w:numId="127" w16cid:durableId="1912233051">
    <w:abstractNumId w:val="87"/>
  </w:num>
  <w:num w:numId="128" w16cid:durableId="49769063">
    <w:abstractNumId w:val="42"/>
  </w:num>
  <w:num w:numId="129" w16cid:durableId="723717968">
    <w:abstractNumId w:val="61"/>
  </w:num>
  <w:num w:numId="130" w16cid:durableId="1978946128">
    <w:abstractNumId w:val="135"/>
  </w:num>
  <w:num w:numId="131" w16cid:durableId="334454461">
    <w:abstractNumId w:val="133"/>
  </w:num>
  <w:num w:numId="132" w16cid:durableId="441262470">
    <w:abstractNumId w:val="103"/>
  </w:num>
  <w:num w:numId="133" w16cid:durableId="1423916932">
    <w:abstractNumId w:val="34"/>
  </w:num>
  <w:num w:numId="134" w16cid:durableId="981159127">
    <w:abstractNumId w:val="52"/>
  </w:num>
  <w:num w:numId="135" w16cid:durableId="2042322192">
    <w:abstractNumId w:val="136"/>
  </w:num>
  <w:num w:numId="136" w16cid:durableId="91320885">
    <w:abstractNumId w:val="101"/>
  </w:num>
  <w:num w:numId="137" w16cid:durableId="1680738980">
    <w:abstractNumId w:val="138"/>
  </w:num>
  <w:num w:numId="138" w16cid:durableId="1049839081">
    <w:abstractNumId w:val="129"/>
  </w:num>
  <w:num w:numId="139" w16cid:durableId="1951736776">
    <w:abstractNumId w:val="51"/>
  </w:num>
  <w:num w:numId="140" w16cid:durableId="154499132">
    <w:abstractNumId w:val="32"/>
  </w:num>
  <w:num w:numId="141" w16cid:durableId="200872128">
    <w:abstractNumId w:val="69"/>
  </w:num>
  <w:num w:numId="142" w16cid:durableId="338123321">
    <w:abstractNumId w:val="81"/>
  </w:num>
  <w:num w:numId="143" w16cid:durableId="1470050484">
    <w:abstractNumId w:val="28"/>
  </w:num>
  <w:num w:numId="144" w16cid:durableId="229342855">
    <w:abstractNumId w:val="48"/>
  </w:num>
  <w:num w:numId="145" w16cid:durableId="2045792661">
    <w:abstractNumId w:val="76"/>
  </w:num>
  <w:num w:numId="146" w16cid:durableId="1120687125">
    <w:abstractNumId w:val="68"/>
  </w:num>
  <w:num w:numId="147" w16cid:durableId="2000424508">
    <w:abstractNumId w:val="106"/>
  </w:num>
  <w:num w:numId="148" w16cid:durableId="1380126681">
    <w:abstractNumId w:val="143"/>
  </w:num>
  <w:num w:numId="149" w16cid:durableId="1417484780">
    <w:abstractNumId w:val="97"/>
  </w:num>
  <w:num w:numId="150" w16cid:durableId="524249043">
    <w:abstractNumId w:val="41"/>
  </w:num>
  <w:num w:numId="151" w16cid:durableId="473260550">
    <w:abstractNumId w:val="12"/>
  </w:num>
  <w:num w:numId="152" w16cid:durableId="2040814390">
    <w:abstractNumId w:val="89"/>
  </w:num>
  <w:num w:numId="153" w16cid:durableId="1954170195">
    <w:abstractNumId w:val="124"/>
  </w:num>
  <w:num w:numId="154" w16cid:durableId="1757939726">
    <w:abstractNumId w:val="74"/>
  </w:num>
  <w:num w:numId="155" w16cid:durableId="2014913496">
    <w:abstractNumId w:val="63"/>
  </w:num>
  <w:num w:numId="156" w16cid:durableId="803736732">
    <w:abstractNumId w:val="139"/>
  </w:num>
  <w:num w:numId="157" w16cid:durableId="404962655">
    <w:abstractNumId w:val="72"/>
  </w:num>
  <w:num w:numId="158" w16cid:durableId="1862549597">
    <w:abstractNumId w:val="33"/>
  </w:num>
  <w:num w:numId="159" w16cid:durableId="1942755295">
    <w:abstractNumId w:val="94"/>
  </w:num>
  <w:num w:numId="160" w16cid:durableId="1292902150">
    <w:abstractNumId w:val="117"/>
  </w:num>
  <w:numIdMacAtCleanup w:val="1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24D97"/>
    <w:rsid w:val="000344A4"/>
    <w:rsid w:val="00045A90"/>
    <w:rsid w:val="00062BA3"/>
    <w:rsid w:val="00087FC3"/>
    <w:rsid w:val="000C27A8"/>
    <w:rsid w:val="000C6B56"/>
    <w:rsid w:val="000F2F27"/>
    <w:rsid w:val="000F49EB"/>
    <w:rsid w:val="001214A5"/>
    <w:rsid w:val="00123FFF"/>
    <w:rsid w:val="00134C5E"/>
    <w:rsid w:val="00154A48"/>
    <w:rsid w:val="001869B9"/>
    <w:rsid w:val="001B3B1F"/>
    <w:rsid w:val="001B46B7"/>
    <w:rsid w:val="001D4DBE"/>
    <w:rsid w:val="001D7369"/>
    <w:rsid w:val="001E2714"/>
    <w:rsid w:val="002066C2"/>
    <w:rsid w:val="002131FF"/>
    <w:rsid w:val="00216420"/>
    <w:rsid w:val="00220EF3"/>
    <w:rsid w:val="00233642"/>
    <w:rsid w:val="00272730"/>
    <w:rsid w:val="0029359F"/>
    <w:rsid w:val="002C1974"/>
    <w:rsid w:val="00302D04"/>
    <w:rsid w:val="00324520"/>
    <w:rsid w:val="0035092A"/>
    <w:rsid w:val="0035270D"/>
    <w:rsid w:val="003609AD"/>
    <w:rsid w:val="00365C69"/>
    <w:rsid w:val="003C0567"/>
    <w:rsid w:val="003C2152"/>
    <w:rsid w:val="00416A2B"/>
    <w:rsid w:val="00440EE5"/>
    <w:rsid w:val="004678CE"/>
    <w:rsid w:val="004771F9"/>
    <w:rsid w:val="00487013"/>
    <w:rsid w:val="004A376F"/>
    <w:rsid w:val="004A7DC9"/>
    <w:rsid w:val="004B2026"/>
    <w:rsid w:val="004D5825"/>
    <w:rsid w:val="00507B6A"/>
    <w:rsid w:val="00542D8E"/>
    <w:rsid w:val="005536C5"/>
    <w:rsid w:val="00566C95"/>
    <w:rsid w:val="00575751"/>
    <w:rsid w:val="00575A1C"/>
    <w:rsid w:val="005D022C"/>
    <w:rsid w:val="005D07B5"/>
    <w:rsid w:val="005F6C7E"/>
    <w:rsid w:val="006004BC"/>
    <w:rsid w:val="006074CB"/>
    <w:rsid w:val="006313A8"/>
    <w:rsid w:val="00642C91"/>
    <w:rsid w:val="0067533F"/>
    <w:rsid w:val="006A509C"/>
    <w:rsid w:val="006D29C3"/>
    <w:rsid w:val="006D745E"/>
    <w:rsid w:val="00715323"/>
    <w:rsid w:val="00720801"/>
    <w:rsid w:val="00731D43"/>
    <w:rsid w:val="007374E6"/>
    <w:rsid w:val="00740E9C"/>
    <w:rsid w:val="00764A72"/>
    <w:rsid w:val="007A15B0"/>
    <w:rsid w:val="007B3500"/>
    <w:rsid w:val="0080172B"/>
    <w:rsid w:val="00847813"/>
    <w:rsid w:val="00855FDA"/>
    <w:rsid w:val="00861F48"/>
    <w:rsid w:val="00872F61"/>
    <w:rsid w:val="00874012"/>
    <w:rsid w:val="00881B5F"/>
    <w:rsid w:val="008975C9"/>
    <w:rsid w:val="008A5E1F"/>
    <w:rsid w:val="008B6AC4"/>
    <w:rsid w:val="008F1AB8"/>
    <w:rsid w:val="00917E53"/>
    <w:rsid w:val="00925552"/>
    <w:rsid w:val="00933CFF"/>
    <w:rsid w:val="0093774B"/>
    <w:rsid w:val="00943E02"/>
    <w:rsid w:val="009550EE"/>
    <w:rsid w:val="00965B03"/>
    <w:rsid w:val="00973F05"/>
    <w:rsid w:val="009744A1"/>
    <w:rsid w:val="009B3AAA"/>
    <w:rsid w:val="009D2DDA"/>
    <w:rsid w:val="00A239F4"/>
    <w:rsid w:val="00A41052"/>
    <w:rsid w:val="00A44CB4"/>
    <w:rsid w:val="00A6535C"/>
    <w:rsid w:val="00A6756C"/>
    <w:rsid w:val="00A72792"/>
    <w:rsid w:val="00A745D1"/>
    <w:rsid w:val="00A75379"/>
    <w:rsid w:val="00A82082"/>
    <w:rsid w:val="00A85C24"/>
    <w:rsid w:val="00AD472F"/>
    <w:rsid w:val="00B30C8C"/>
    <w:rsid w:val="00B731DD"/>
    <w:rsid w:val="00B9150C"/>
    <w:rsid w:val="00BA6096"/>
    <w:rsid w:val="00BC0BE8"/>
    <w:rsid w:val="00BC2DF9"/>
    <w:rsid w:val="00BC458B"/>
    <w:rsid w:val="00C314CE"/>
    <w:rsid w:val="00C74FA3"/>
    <w:rsid w:val="00C76712"/>
    <w:rsid w:val="00C804A2"/>
    <w:rsid w:val="00C96CCE"/>
    <w:rsid w:val="00CA1D06"/>
    <w:rsid w:val="00CA623B"/>
    <w:rsid w:val="00CF799B"/>
    <w:rsid w:val="00D2545A"/>
    <w:rsid w:val="00D3145F"/>
    <w:rsid w:val="00D317FA"/>
    <w:rsid w:val="00D35665"/>
    <w:rsid w:val="00D51086"/>
    <w:rsid w:val="00D80318"/>
    <w:rsid w:val="00D91FCB"/>
    <w:rsid w:val="00D96B58"/>
    <w:rsid w:val="00DB5F18"/>
    <w:rsid w:val="00DD6D37"/>
    <w:rsid w:val="00E02B23"/>
    <w:rsid w:val="00E32C4C"/>
    <w:rsid w:val="00E43A42"/>
    <w:rsid w:val="00E57782"/>
    <w:rsid w:val="00EB32F1"/>
    <w:rsid w:val="00ED7B64"/>
    <w:rsid w:val="00EE550D"/>
    <w:rsid w:val="00EF17AB"/>
    <w:rsid w:val="00F02884"/>
    <w:rsid w:val="00F02C9C"/>
    <w:rsid w:val="00F659CC"/>
    <w:rsid w:val="00F720B4"/>
    <w:rsid w:val="00F93937"/>
    <w:rsid w:val="00FB1A11"/>
    <w:rsid w:val="00FB7C13"/>
    <w:rsid w:val="00FC6C89"/>
    <w:rsid w:val="00FF0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ED2405"/>
  <w15:docId w15:val="{1DEAD836-374F-5840-9AA2-B1F12EC1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annotation reference"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1"/>
      </w:numPr>
      <w:contextualSpacing/>
    </w:pPr>
    <w:rPr>
      <w:sz w:val="21"/>
    </w:rPr>
  </w:style>
  <w:style w:type="paragraph" w:styleId="ListBullet2">
    <w:name w:val="List Bullet 2"/>
    <w:basedOn w:val="Normal"/>
    <w:rsid w:val="00BC458B"/>
    <w:pPr>
      <w:numPr>
        <w:numId w:val="2"/>
      </w:numPr>
      <w:contextualSpacing/>
    </w:pPr>
    <w:rPr>
      <w:sz w:val="21"/>
    </w:rPr>
  </w:style>
  <w:style w:type="paragraph" w:styleId="ListNumber">
    <w:name w:val="List Number"/>
    <w:basedOn w:val="Normal"/>
    <w:rsid w:val="00BC458B"/>
    <w:pPr>
      <w:numPr>
        <w:numId w:val="3"/>
      </w:numPr>
      <w:contextualSpacing/>
    </w:pPr>
    <w:rPr>
      <w:sz w:val="21"/>
    </w:rPr>
  </w:style>
  <w:style w:type="paragraph" w:styleId="ListNumber2">
    <w:name w:val="List Number 2"/>
    <w:basedOn w:val="Normal"/>
    <w:rsid w:val="00BC458B"/>
    <w:pPr>
      <w:numPr>
        <w:numId w:val="4"/>
      </w:numPr>
      <w:contextualSpacing/>
    </w:pPr>
    <w:rPr>
      <w:sz w:val="2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74012"/>
    <w:pPr>
      <w:tabs>
        <w:tab w:val="center" w:pos="4252"/>
        <w:tab w:val="right" w:pos="8504"/>
      </w:tabs>
      <w:snapToGrid w:val="0"/>
    </w:pPr>
  </w:style>
  <w:style w:type="character" w:customStyle="1" w:styleId="HeaderChar">
    <w:name w:val="Header Char"/>
    <w:basedOn w:val="DefaultParagraphFont"/>
    <w:link w:val="Header"/>
    <w:rsid w:val="00874012"/>
    <w:rPr>
      <w:rFonts w:ascii="Calibri" w:eastAsia="Noto Sans JP" w:hAnsi="Calibri"/>
      <w:sz w:val="22"/>
      <w:lang w:eastAsia="ja-JP"/>
    </w:rPr>
  </w:style>
  <w:style w:type="paragraph" w:styleId="Footer">
    <w:name w:val="footer"/>
    <w:basedOn w:val="Normal"/>
    <w:link w:val="FooterChar"/>
    <w:rsid w:val="00874012"/>
    <w:pPr>
      <w:tabs>
        <w:tab w:val="center" w:pos="4252"/>
        <w:tab w:val="right" w:pos="8504"/>
      </w:tabs>
      <w:snapToGrid w:val="0"/>
    </w:pPr>
  </w:style>
  <w:style w:type="character" w:customStyle="1" w:styleId="FooterChar">
    <w:name w:val="Footer Char"/>
    <w:basedOn w:val="DefaultParagraphFont"/>
    <w:link w:val="Footer"/>
    <w:rsid w:val="00874012"/>
    <w:rPr>
      <w:rFonts w:ascii="Calibri" w:eastAsia="Noto Sans JP" w:hAnsi="Calibri"/>
      <w:sz w:val="22"/>
      <w:lang w:eastAsia="ja-JP"/>
    </w:rPr>
  </w:style>
  <w:style w:type="table" w:styleId="TableGrid">
    <w:name w:val="Table Grid"/>
    <w:basedOn w:val="TableNormal"/>
    <w:rsid w:val="003509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45D1"/>
    <w:pPr>
      <w:ind w:leftChars="400" w:left="840"/>
    </w:pPr>
  </w:style>
  <w:style w:type="character" w:styleId="CommentReference">
    <w:name w:val="annotation reference"/>
    <w:basedOn w:val="DefaultParagraphFont"/>
    <w:uiPriority w:val="99"/>
    <w:unhideWhenUsed/>
    <w:rsid w:val="00154A48"/>
    <w:rPr>
      <w:sz w:val="16"/>
      <w:szCs w:val="16"/>
    </w:rPr>
  </w:style>
  <w:style w:type="character" w:customStyle="1" w:styleId="BodyTextChar">
    <w:name w:val="Body Text Char"/>
    <w:basedOn w:val="DefaultParagraphFont"/>
    <w:link w:val="BodyText"/>
    <w:rsid w:val="00D96B58"/>
    <w:rPr>
      <w:rFonts w:ascii="Calibri" w:eastAsia="Noto Sans JP" w:hAnsi="Calibri"/>
      <w:sz w:val="21"/>
      <w:lang w:eastAsia="ja-JP"/>
    </w:rPr>
  </w:style>
  <w:style w:type="character" w:styleId="UnresolvedMention">
    <w:name w:val="Unresolved Mention"/>
    <w:basedOn w:val="DefaultParagraphFont"/>
    <w:uiPriority w:val="99"/>
    <w:semiHidden/>
    <w:unhideWhenUsed/>
    <w:rsid w:val="009744A1"/>
    <w:rPr>
      <w:color w:val="605E5C"/>
      <w:shd w:val="clear" w:color="auto" w:fill="E1DFDD"/>
    </w:rPr>
  </w:style>
  <w:style w:type="character" w:styleId="Strong">
    <w:name w:val="Strong"/>
    <w:basedOn w:val="DefaultParagraphFont"/>
    <w:uiPriority w:val="22"/>
    <w:qFormat/>
    <w:rsid w:val="001869B9"/>
    <w:rPr>
      <w:b/>
      <w:bCs/>
    </w:rPr>
  </w:style>
  <w:style w:type="paragraph" w:styleId="Revision">
    <w:name w:val="Revision"/>
    <w:hidden/>
    <w:rsid w:val="00B731DD"/>
    <w:pPr>
      <w:spacing w:after="0"/>
    </w:pPr>
    <w:rPr>
      <w:rFonts w:ascii="Calibri" w:eastAsia="Noto Sans JP" w:hAnsi="Calibri"/>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7598913">
      <w:bodyDiv w:val="1"/>
      <w:marLeft w:val="0"/>
      <w:marRight w:val="0"/>
      <w:marTop w:val="0"/>
      <w:marBottom w:val="0"/>
      <w:divBdr>
        <w:top w:val="none" w:sz="0" w:space="0" w:color="auto"/>
        <w:left w:val="none" w:sz="0" w:space="0" w:color="auto"/>
        <w:bottom w:val="none" w:sz="0" w:space="0" w:color="auto"/>
        <w:right w:val="none" w:sz="0" w:space="0" w:color="auto"/>
      </w:divBdr>
    </w:div>
    <w:div w:id="138574712">
      <w:bodyDiv w:val="1"/>
      <w:marLeft w:val="0"/>
      <w:marRight w:val="0"/>
      <w:marTop w:val="0"/>
      <w:marBottom w:val="0"/>
      <w:divBdr>
        <w:top w:val="none" w:sz="0" w:space="0" w:color="auto"/>
        <w:left w:val="none" w:sz="0" w:space="0" w:color="auto"/>
        <w:bottom w:val="none" w:sz="0" w:space="0" w:color="auto"/>
        <w:right w:val="none" w:sz="0" w:space="0" w:color="auto"/>
      </w:divBdr>
    </w:div>
    <w:div w:id="178929452">
      <w:bodyDiv w:val="1"/>
      <w:marLeft w:val="0"/>
      <w:marRight w:val="0"/>
      <w:marTop w:val="0"/>
      <w:marBottom w:val="0"/>
      <w:divBdr>
        <w:top w:val="none" w:sz="0" w:space="0" w:color="auto"/>
        <w:left w:val="none" w:sz="0" w:space="0" w:color="auto"/>
        <w:bottom w:val="none" w:sz="0" w:space="0" w:color="auto"/>
        <w:right w:val="none" w:sz="0" w:space="0" w:color="auto"/>
      </w:divBdr>
    </w:div>
    <w:div w:id="249582053">
      <w:bodyDiv w:val="1"/>
      <w:marLeft w:val="0"/>
      <w:marRight w:val="0"/>
      <w:marTop w:val="0"/>
      <w:marBottom w:val="0"/>
      <w:divBdr>
        <w:top w:val="none" w:sz="0" w:space="0" w:color="auto"/>
        <w:left w:val="none" w:sz="0" w:space="0" w:color="auto"/>
        <w:bottom w:val="none" w:sz="0" w:space="0" w:color="auto"/>
        <w:right w:val="none" w:sz="0" w:space="0" w:color="auto"/>
      </w:divBdr>
    </w:div>
    <w:div w:id="473060717">
      <w:bodyDiv w:val="1"/>
      <w:marLeft w:val="0"/>
      <w:marRight w:val="0"/>
      <w:marTop w:val="0"/>
      <w:marBottom w:val="0"/>
      <w:divBdr>
        <w:top w:val="none" w:sz="0" w:space="0" w:color="auto"/>
        <w:left w:val="none" w:sz="0" w:space="0" w:color="auto"/>
        <w:bottom w:val="none" w:sz="0" w:space="0" w:color="auto"/>
        <w:right w:val="none" w:sz="0" w:space="0" w:color="auto"/>
      </w:divBdr>
    </w:div>
    <w:div w:id="478420837">
      <w:bodyDiv w:val="1"/>
      <w:marLeft w:val="0"/>
      <w:marRight w:val="0"/>
      <w:marTop w:val="0"/>
      <w:marBottom w:val="0"/>
      <w:divBdr>
        <w:top w:val="none" w:sz="0" w:space="0" w:color="auto"/>
        <w:left w:val="none" w:sz="0" w:space="0" w:color="auto"/>
        <w:bottom w:val="none" w:sz="0" w:space="0" w:color="auto"/>
        <w:right w:val="none" w:sz="0" w:space="0" w:color="auto"/>
      </w:divBdr>
    </w:div>
    <w:div w:id="535040888">
      <w:bodyDiv w:val="1"/>
      <w:marLeft w:val="0"/>
      <w:marRight w:val="0"/>
      <w:marTop w:val="0"/>
      <w:marBottom w:val="0"/>
      <w:divBdr>
        <w:top w:val="none" w:sz="0" w:space="0" w:color="auto"/>
        <w:left w:val="none" w:sz="0" w:space="0" w:color="auto"/>
        <w:bottom w:val="none" w:sz="0" w:space="0" w:color="auto"/>
        <w:right w:val="none" w:sz="0" w:space="0" w:color="auto"/>
      </w:divBdr>
    </w:div>
    <w:div w:id="674381156">
      <w:bodyDiv w:val="1"/>
      <w:marLeft w:val="0"/>
      <w:marRight w:val="0"/>
      <w:marTop w:val="0"/>
      <w:marBottom w:val="0"/>
      <w:divBdr>
        <w:top w:val="none" w:sz="0" w:space="0" w:color="auto"/>
        <w:left w:val="none" w:sz="0" w:space="0" w:color="auto"/>
        <w:bottom w:val="none" w:sz="0" w:space="0" w:color="auto"/>
        <w:right w:val="none" w:sz="0" w:space="0" w:color="auto"/>
      </w:divBdr>
    </w:div>
    <w:div w:id="789862826">
      <w:bodyDiv w:val="1"/>
      <w:marLeft w:val="0"/>
      <w:marRight w:val="0"/>
      <w:marTop w:val="0"/>
      <w:marBottom w:val="0"/>
      <w:divBdr>
        <w:top w:val="none" w:sz="0" w:space="0" w:color="auto"/>
        <w:left w:val="none" w:sz="0" w:space="0" w:color="auto"/>
        <w:bottom w:val="none" w:sz="0" w:space="0" w:color="auto"/>
        <w:right w:val="none" w:sz="0" w:space="0" w:color="auto"/>
      </w:divBdr>
    </w:div>
    <w:div w:id="829298367">
      <w:bodyDiv w:val="1"/>
      <w:marLeft w:val="0"/>
      <w:marRight w:val="0"/>
      <w:marTop w:val="0"/>
      <w:marBottom w:val="0"/>
      <w:divBdr>
        <w:top w:val="none" w:sz="0" w:space="0" w:color="auto"/>
        <w:left w:val="none" w:sz="0" w:space="0" w:color="auto"/>
        <w:bottom w:val="none" w:sz="0" w:space="0" w:color="auto"/>
        <w:right w:val="none" w:sz="0" w:space="0" w:color="auto"/>
      </w:divBdr>
    </w:div>
    <w:div w:id="842862039">
      <w:bodyDiv w:val="1"/>
      <w:marLeft w:val="0"/>
      <w:marRight w:val="0"/>
      <w:marTop w:val="0"/>
      <w:marBottom w:val="0"/>
      <w:divBdr>
        <w:top w:val="none" w:sz="0" w:space="0" w:color="auto"/>
        <w:left w:val="none" w:sz="0" w:space="0" w:color="auto"/>
        <w:bottom w:val="none" w:sz="0" w:space="0" w:color="auto"/>
        <w:right w:val="none" w:sz="0" w:space="0" w:color="auto"/>
      </w:divBdr>
    </w:div>
    <w:div w:id="850294809">
      <w:bodyDiv w:val="1"/>
      <w:marLeft w:val="0"/>
      <w:marRight w:val="0"/>
      <w:marTop w:val="0"/>
      <w:marBottom w:val="0"/>
      <w:divBdr>
        <w:top w:val="none" w:sz="0" w:space="0" w:color="auto"/>
        <w:left w:val="none" w:sz="0" w:space="0" w:color="auto"/>
        <w:bottom w:val="none" w:sz="0" w:space="0" w:color="auto"/>
        <w:right w:val="none" w:sz="0" w:space="0" w:color="auto"/>
      </w:divBdr>
    </w:div>
    <w:div w:id="893810205">
      <w:bodyDiv w:val="1"/>
      <w:marLeft w:val="0"/>
      <w:marRight w:val="0"/>
      <w:marTop w:val="0"/>
      <w:marBottom w:val="0"/>
      <w:divBdr>
        <w:top w:val="none" w:sz="0" w:space="0" w:color="auto"/>
        <w:left w:val="none" w:sz="0" w:space="0" w:color="auto"/>
        <w:bottom w:val="none" w:sz="0" w:space="0" w:color="auto"/>
        <w:right w:val="none" w:sz="0" w:space="0" w:color="auto"/>
      </w:divBdr>
    </w:div>
    <w:div w:id="912083866">
      <w:bodyDiv w:val="1"/>
      <w:marLeft w:val="0"/>
      <w:marRight w:val="0"/>
      <w:marTop w:val="0"/>
      <w:marBottom w:val="0"/>
      <w:divBdr>
        <w:top w:val="none" w:sz="0" w:space="0" w:color="auto"/>
        <w:left w:val="none" w:sz="0" w:space="0" w:color="auto"/>
        <w:bottom w:val="none" w:sz="0" w:space="0" w:color="auto"/>
        <w:right w:val="none" w:sz="0" w:space="0" w:color="auto"/>
      </w:divBdr>
    </w:div>
    <w:div w:id="927621638">
      <w:bodyDiv w:val="1"/>
      <w:marLeft w:val="0"/>
      <w:marRight w:val="0"/>
      <w:marTop w:val="0"/>
      <w:marBottom w:val="0"/>
      <w:divBdr>
        <w:top w:val="none" w:sz="0" w:space="0" w:color="auto"/>
        <w:left w:val="none" w:sz="0" w:space="0" w:color="auto"/>
        <w:bottom w:val="none" w:sz="0" w:space="0" w:color="auto"/>
        <w:right w:val="none" w:sz="0" w:space="0" w:color="auto"/>
      </w:divBdr>
    </w:div>
    <w:div w:id="1114058359">
      <w:bodyDiv w:val="1"/>
      <w:marLeft w:val="0"/>
      <w:marRight w:val="0"/>
      <w:marTop w:val="0"/>
      <w:marBottom w:val="0"/>
      <w:divBdr>
        <w:top w:val="none" w:sz="0" w:space="0" w:color="auto"/>
        <w:left w:val="none" w:sz="0" w:space="0" w:color="auto"/>
        <w:bottom w:val="none" w:sz="0" w:space="0" w:color="auto"/>
        <w:right w:val="none" w:sz="0" w:space="0" w:color="auto"/>
      </w:divBdr>
    </w:div>
    <w:div w:id="1126314519">
      <w:bodyDiv w:val="1"/>
      <w:marLeft w:val="0"/>
      <w:marRight w:val="0"/>
      <w:marTop w:val="0"/>
      <w:marBottom w:val="0"/>
      <w:divBdr>
        <w:top w:val="none" w:sz="0" w:space="0" w:color="auto"/>
        <w:left w:val="none" w:sz="0" w:space="0" w:color="auto"/>
        <w:bottom w:val="none" w:sz="0" w:space="0" w:color="auto"/>
        <w:right w:val="none" w:sz="0" w:space="0" w:color="auto"/>
      </w:divBdr>
    </w:div>
    <w:div w:id="1302614385">
      <w:bodyDiv w:val="1"/>
      <w:marLeft w:val="0"/>
      <w:marRight w:val="0"/>
      <w:marTop w:val="0"/>
      <w:marBottom w:val="0"/>
      <w:divBdr>
        <w:top w:val="none" w:sz="0" w:space="0" w:color="auto"/>
        <w:left w:val="none" w:sz="0" w:space="0" w:color="auto"/>
        <w:bottom w:val="none" w:sz="0" w:space="0" w:color="auto"/>
        <w:right w:val="none" w:sz="0" w:space="0" w:color="auto"/>
      </w:divBdr>
    </w:div>
    <w:div w:id="1379937291">
      <w:bodyDiv w:val="1"/>
      <w:marLeft w:val="0"/>
      <w:marRight w:val="0"/>
      <w:marTop w:val="0"/>
      <w:marBottom w:val="0"/>
      <w:divBdr>
        <w:top w:val="none" w:sz="0" w:space="0" w:color="auto"/>
        <w:left w:val="none" w:sz="0" w:space="0" w:color="auto"/>
        <w:bottom w:val="none" w:sz="0" w:space="0" w:color="auto"/>
        <w:right w:val="none" w:sz="0" w:space="0" w:color="auto"/>
      </w:divBdr>
    </w:div>
    <w:div w:id="1398279080">
      <w:bodyDiv w:val="1"/>
      <w:marLeft w:val="0"/>
      <w:marRight w:val="0"/>
      <w:marTop w:val="0"/>
      <w:marBottom w:val="0"/>
      <w:divBdr>
        <w:top w:val="none" w:sz="0" w:space="0" w:color="auto"/>
        <w:left w:val="none" w:sz="0" w:space="0" w:color="auto"/>
        <w:bottom w:val="none" w:sz="0" w:space="0" w:color="auto"/>
        <w:right w:val="none" w:sz="0" w:space="0" w:color="auto"/>
      </w:divBdr>
      <w:divsChild>
        <w:div w:id="2141612395">
          <w:marLeft w:val="0"/>
          <w:marRight w:val="0"/>
          <w:marTop w:val="0"/>
          <w:marBottom w:val="0"/>
          <w:divBdr>
            <w:top w:val="none" w:sz="0" w:space="0" w:color="auto"/>
            <w:left w:val="none" w:sz="0" w:space="0" w:color="auto"/>
            <w:bottom w:val="none" w:sz="0" w:space="0" w:color="auto"/>
            <w:right w:val="none" w:sz="0" w:space="0" w:color="auto"/>
          </w:divBdr>
          <w:divsChild>
            <w:div w:id="399328804">
              <w:marLeft w:val="0"/>
              <w:marRight w:val="0"/>
              <w:marTop w:val="0"/>
              <w:marBottom w:val="0"/>
              <w:divBdr>
                <w:top w:val="none" w:sz="0" w:space="0" w:color="auto"/>
                <w:left w:val="none" w:sz="0" w:space="0" w:color="auto"/>
                <w:bottom w:val="none" w:sz="0" w:space="0" w:color="auto"/>
                <w:right w:val="none" w:sz="0" w:space="0" w:color="auto"/>
              </w:divBdr>
              <w:divsChild>
                <w:div w:id="1177378206">
                  <w:marLeft w:val="0"/>
                  <w:marRight w:val="0"/>
                  <w:marTop w:val="0"/>
                  <w:marBottom w:val="0"/>
                  <w:divBdr>
                    <w:top w:val="none" w:sz="0" w:space="0" w:color="auto"/>
                    <w:left w:val="none" w:sz="0" w:space="0" w:color="auto"/>
                    <w:bottom w:val="none" w:sz="0" w:space="0" w:color="auto"/>
                    <w:right w:val="none" w:sz="0" w:space="0" w:color="auto"/>
                  </w:divBdr>
                  <w:divsChild>
                    <w:div w:id="9745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57026">
      <w:bodyDiv w:val="1"/>
      <w:marLeft w:val="0"/>
      <w:marRight w:val="0"/>
      <w:marTop w:val="0"/>
      <w:marBottom w:val="0"/>
      <w:divBdr>
        <w:top w:val="none" w:sz="0" w:space="0" w:color="auto"/>
        <w:left w:val="none" w:sz="0" w:space="0" w:color="auto"/>
        <w:bottom w:val="none" w:sz="0" w:space="0" w:color="auto"/>
        <w:right w:val="none" w:sz="0" w:space="0" w:color="auto"/>
      </w:divBdr>
    </w:div>
    <w:div w:id="1714649111">
      <w:bodyDiv w:val="1"/>
      <w:marLeft w:val="0"/>
      <w:marRight w:val="0"/>
      <w:marTop w:val="0"/>
      <w:marBottom w:val="0"/>
      <w:divBdr>
        <w:top w:val="none" w:sz="0" w:space="0" w:color="auto"/>
        <w:left w:val="none" w:sz="0" w:space="0" w:color="auto"/>
        <w:bottom w:val="none" w:sz="0" w:space="0" w:color="auto"/>
        <w:right w:val="none" w:sz="0" w:space="0" w:color="auto"/>
      </w:divBdr>
    </w:div>
    <w:div w:id="1914969190">
      <w:bodyDiv w:val="1"/>
      <w:marLeft w:val="0"/>
      <w:marRight w:val="0"/>
      <w:marTop w:val="0"/>
      <w:marBottom w:val="0"/>
      <w:divBdr>
        <w:top w:val="none" w:sz="0" w:space="0" w:color="auto"/>
        <w:left w:val="none" w:sz="0" w:space="0" w:color="auto"/>
        <w:bottom w:val="none" w:sz="0" w:space="0" w:color="auto"/>
        <w:right w:val="none" w:sz="0" w:space="0" w:color="auto"/>
      </w:divBdr>
    </w:div>
    <w:div w:id="1940210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7D654-4D7C-4E9E-8724-ADFFDF559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686</Words>
  <Characters>1148</Characters>
  <Application>Microsoft Office Word</Application>
  <DocSecurity>0</DocSecurity>
  <Lines>104</Lines>
  <Paragraphs>67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hata</dc:creator>
  <cp:keywords/>
  <cp:lastModifiedBy>ikuru iwata</cp:lastModifiedBy>
  <cp:revision>3</cp:revision>
  <dcterms:created xsi:type="dcterms:W3CDTF">2026-06-25T03:17:00Z</dcterms:created>
  <dcterms:modified xsi:type="dcterms:W3CDTF">2026-06-25T03:23:00Z</dcterms:modified>
</cp:coreProperties>
</file>