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280"/>
        <w:jc w:val="center"/>
      </w:pPr>
      <w:r>
        <w:rPr>
          <w:b/>
          <w:bCs/>
          <w:color w:val="0D7377"/>
          <w:sz w:val="18"/>
          <w:szCs w:val="18"/>
          <w:rFonts w:ascii="Calibri" w:cs="Calibri" w:eastAsia="Calibri" w:hAnsi="Calibri"/>
        </w:rPr>
        <w:t xml:space="preserve">MAJOR PROJECT REPORT</w:t>
      </w:r>
    </w:p>
    <w:p>
      <w:pPr>
        <w:spacing w:after="160"/>
        <w:jc w:val="center"/>
      </w:pPr>
      <w:r>
        <w:rPr>
          <w:b/>
          <w:bCs/>
          <w:color w:val="0B1F3A"/>
          <w:sz w:val="40"/>
          <w:szCs w:val="40"/>
          <w:rFonts w:ascii="Calibri" w:cs="Calibri" w:eastAsia="Calibri" w:hAnsi="Calibri"/>
        </w:rPr>
        <w:t xml:space="preserve">RESTAURANT MANAGEMENT SYSTEM</w:t>
      </w:r>
    </w:p>
    <w:p>
      <w:pPr>
        <w:spacing w:after="320"/>
        <w:jc w:val="center"/>
      </w:pPr>
      <w:r>
        <w:rPr>
          <w:color w:val="0D7377"/>
          <w:sz w:val="18"/>
          <w:szCs w:val="18"/>
        </w:rPr>
        <w:t xml:space="preserve">━━━━━━━━━━━━━━━━━━━━</w:t>
      </w:r>
    </w:p>
    <w:p>
      <w:pPr>
        <w:spacing w:after="160"/>
        <w:jc w:val="center"/>
      </w:pPr>
      <w:r>
        <w:rPr>
          <w:b w:val="false"/>
          <w:bCs w:val="false"/>
          <w:color w:val="444444"/>
          <w:sz w:val="24"/>
          <w:szCs w:val="24"/>
          <w:rFonts w:ascii="Calibri" w:cs="Calibri" w:eastAsia="Calibri" w:hAnsi="Calibri"/>
        </w:rPr>
        <w:t xml:space="preserve">A Major Project Report</w:t>
      </w:r>
    </w:p>
    <w:p>
      <w:pPr>
        <w:spacing w:after="280"/>
      </w:pPr>
    </w:p>
    <w:p>
      <w:pPr>
        <w:spacing w:after="160"/>
        <w:jc w:val="center"/>
      </w:pPr>
      <w:r>
        <w:rPr>
          <w:b w:val="false"/>
          <w:bCs w:val="false"/>
          <w:color w:val="666666"/>
          <w:sz w:val="20"/>
          <w:szCs w:val="20"/>
          <w:rFonts w:ascii="Calibri" w:cs="Calibri" w:eastAsia="Calibri" w:hAnsi="Calibri"/>
        </w:rPr>
        <w:t xml:space="preserve">Submitted in partial fulfilment of the requirements</w:t>
      </w:r>
    </w:p>
    <w:p>
      <w:pPr>
        <w:spacing w:after="160"/>
        <w:jc w:val="center"/>
      </w:pPr>
      <w:r>
        <w:rPr>
          <w:b w:val="false"/>
          <w:bCs w:val="false"/>
          <w:color w:val="666666"/>
          <w:sz w:val="20"/>
          <w:szCs w:val="20"/>
          <w:rFonts w:ascii="Calibri" w:cs="Calibri" w:eastAsia="Calibri" w:hAnsi="Calibri"/>
        </w:rPr>
        <w:t xml:space="preserve">for the award of the degree in</w:t>
      </w:r>
    </w:p>
    <w:p>
      <w:pPr>
        <w:spacing w:after="160"/>
        <w:jc w:val="center"/>
      </w:pPr>
      <w:r>
        <w:rPr>
          <w:b/>
          <w:bCs/>
          <w:color w:val="0B1F3A"/>
          <w:sz w:val="22"/>
          <w:szCs w:val="22"/>
          <w:rFonts w:ascii="Calibri" w:cs="Calibri" w:eastAsia="Calibri" w:hAnsi="Calibri"/>
        </w:rPr>
        <w:t xml:space="preserve">Computer Science and Engineering</w:t>
      </w:r>
    </w:p>
    <w:p>
      <w:pPr>
        <w:spacing w:after="420"/>
      </w:pPr>
    </w:p>
    <w:p>
      <w:pPr>
        <w:spacing w:after="160"/>
        <w:jc w:val="center"/>
      </w:pPr>
      <w:r>
        <w:rPr>
          <w:b w:val="false"/>
          <w:bCs w:val="false"/>
          <w:color w:val="888888"/>
          <w:sz w:val="18"/>
          <w:szCs w:val="18"/>
          <w:rFonts w:ascii="Calibri" w:cs="Calibri" w:eastAsia="Calibri" w:hAnsi="Calibri"/>
        </w:rPr>
        <w:t xml:space="preserve">Submitted by</w:t>
      </w:r>
    </w:p>
    <w:p>
      <w:pPr>
        <w:spacing w:after="160"/>
        <w:jc w:val="center"/>
      </w:pPr>
      <w:r>
        <w:rPr>
          <w:b/>
          <w:bCs/>
          <w:color w:val="0B1F3A"/>
          <w:sz w:val="28"/>
          <w:szCs w:val="28"/>
          <w:rFonts w:ascii="Calibri" w:cs="Calibri" w:eastAsia="Calibri" w:hAnsi="Calibri"/>
        </w:rPr>
        <w:t xml:space="preserve">[Student Name]</w:t>
      </w:r>
    </w:p>
    <w:p>
      <w:pPr>
        <w:spacing w:after="160"/>
        <w:jc w:val="center"/>
      </w:pPr>
      <w:r>
        <w:rPr>
          <w:b w:val="false"/>
          <w:bCs w:val="false"/>
          <w:color w:val="555555"/>
          <w:sz w:val="20"/>
          <w:szCs w:val="20"/>
          <w:rFonts w:ascii="Calibri" w:cs="Calibri" w:eastAsia="Calibri" w:hAnsi="Calibri"/>
        </w:rPr>
        <w:t xml:space="preserve">Roll No: [Roll Number]</w:t>
      </w:r>
    </w:p>
    <w:p>
      <w:pPr>
        <w:spacing w:after="320"/>
      </w:pPr>
    </w:p>
    <w:p>
      <w:pPr>
        <w:spacing w:after="160"/>
        <w:jc w:val="center"/>
      </w:pPr>
      <w:r>
        <w:rPr>
          <w:b w:val="false"/>
          <w:bCs w:val="false"/>
          <w:color w:val="888888"/>
          <w:sz w:val="18"/>
          <w:szCs w:val="18"/>
          <w:rFonts w:ascii="Calibri" w:cs="Calibri" w:eastAsia="Calibri" w:hAnsi="Calibri"/>
        </w:rPr>
        <w:t xml:space="preserve">Under the guidance of</w:t>
      </w:r>
    </w:p>
    <w:p>
      <w:pPr>
        <w:spacing w:after="160"/>
        <w:jc w:val="center"/>
      </w:pPr>
      <w:r>
        <w:rPr>
          <w:b/>
          <w:bCs/>
          <w:color w:val="0B1F3A"/>
          <w:sz w:val="24"/>
          <w:szCs w:val="24"/>
          <w:rFonts w:ascii="Calibri" w:cs="Calibri" w:eastAsia="Calibri" w:hAnsi="Calibri"/>
        </w:rPr>
        <w:t xml:space="preserve">[Guide / Supervisor Name]</w:t>
      </w:r>
    </w:p>
    <w:p>
      <w:pPr>
        <w:spacing w:after="420"/>
      </w:pPr>
    </w:p>
    <w:p>
      <w:pPr>
        <w:spacing w:after="160"/>
        <w:jc w:val="center"/>
      </w:pPr>
      <w:r>
        <w:rPr>
          <w:b/>
          <w:bCs/>
          <w:color w:val="0B1F3A"/>
          <w:sz w:val="24"/>
          <w:szCs w:val="24"/>
          <w:rFonts w:ascii="Calibri" w:cs="Calibri" w:eastAsia="Calibri" w:hAnsi="Calibri"/>
        </w:rPr>
        <w:t xml:space="preserve">[College Name]</w:t>
      </w:r>
    </w:p>
    <w:p>
      <w:pPr>
        <w:spacing w:after="160"/>
        <w:jc w:val="center"/>
      </w:pPr>
      <w:r>
        <w:rPr>
          <w:b w:val="false"/>
          <w:bCs w:val="false"/>
          <w:color w:val="555555"/>
          <w:sz w:val="20"/>
          <w:szCs w:val="20"/>
          <w:rFonts w:ascii="Calibri" w:cs="Calibri" w:eastAsia="Calibri" w:hAnsi="Calibri"/>
        </w:rPr>
        <w:t xml:space="preserve">[University Name]</w:t>
      </w:r>
    </w:p>
    <w:p>
      <w:pPr>
        <w:spacing w:after="160"/>
        <w:jc w:val="center"/>
      </w:pPr>
      <w:r>
        <w:rPr>
          <w:b w:val="false"/>
          <w:bCs w:val="false"/>
          <w:color w:val="0D7377"/>
          <w:sz w:val="20"/>
          <w:szCs w:val="20"/>
          <w:rFonts w:ascii="Calibri" w:cs="Calibri" w:eastAsia="Calibri" w:hAnsi="Calibri"/>
        </w:rPr>
        <w:t xml:space="preserve">April 2026</w:t>
      </w:r>
    </w:p>
    <w:p>
      <w:r>
        <w:br w:type="page"/>
      </w:r>
    </w:p>
    <w:p>
      <w:pPr>
        <w:pStyle w:val="Heading1"/>
        <w:spacing w:before="320" w:after="160"/>
      </w:pPr>
      <w:r>
        <w:t xml:space="preserve">Certificate</w:t>
      </w:r>
    </w:p>
    <w:p>
      <w:pPr>
        <w:spacing w:after="180" w:line="360"/>
        <w:jc w:val="both"/>
      </w:pPr>
      <w:r>
        <w:rPr>
          <w:sz w:val="22"/>
          <w:szCs w:val="22"/>
          <w:rFonts w:ascii="Calibri" w:cs="Calibri" w:eastAsia="Calibri" w:hAnsi="Calibri"/>
        </w:rPr>
        <w:t xml:space="preserve">This is to certify that the major project report entitled "Restaurant Management System" is a bonafide record of work carried out by [Student Name] (Roll No: [Roll Number]), submitted in partial fulfilment of the requirements for the award of degree in Computer Science and Engineering at [College Name], during the academic year 2025-2026.</w:t>
      </w:r>
    </w:p>
    <w:p>
      <w:pPr>
        <w:spacing w:after="600"/>
      </w:pPr>
    </w:p>
    <w:p>
      <w:pPr>
        <w:spacing w:after="200"/>
      </w:pPr>
      <w:r>
        <w:rPr>
          <w:sz w:val="22"/>
          <w:szCs w:val="22"/>
          <w:rFonts w:ascii="Calibri" w:cs="Calibri" w:eastAsia="Calibri" w:hAnsi="Calibri"/>
        </w:rPr>
        <w:t xml:space="preserve">Guide: [Guide / Supervisor Name]</w:t>
      </w:r>
    </w:p>
    <w:p>
      <w:pPr>
        <w:spacing w:after="200"/>
      </w:pPr>
      <w:r>
        <w:rPr>
          <w:sz w:val="22"/>
          <w:szCs w:val="22"/>
          <w:rFonts w:ascii="Calibri" w:cs="Calibri" w:eastAsia="Calibri" w:hAnsi="Calibri"/>
        </w:rPr>
        <w:t xml:space="preserve">Head of Department: [Head of Department]</w:t>
      </w:r>
    </w:p>
    <w:p>
      <w:r>
        <w:br w:type="page"/>
      </w:r>
    </w:p>
    <w:p>
      <w:pPr>
        <w:pStyle w:val="Heading1"/>
        <w:spacing w:before="320" w:after="160"/>
      </w:pPr>
      <w:r>
        <w:t xml:space="preserve">Acknowledgement</w:t>
      </w:r>
    </w:p>
    <w:p>
      <w:pPr>
        <w:spacing w:after="180" w:line="360"/>
        <w:jc w:val="both"/>
      </w:pPr>
      <w:r>
        <w:rPr>
          <w:sz w:val="22"/>
          <w:szCs w:val="22"/>
          <w:rFonts w:ascii="Calibri" w:cs="Calibri" w:eastAsia="Calibri" w:hAnsi="Calibri"/>
        </w:rPr>
        <w:t xml:space="preserve">I sincerely thank [Guide / Supervisor Name] for guidance throughout this project. I also thank [Head of Department] and the faculty of Computer Science and Engineering, [College Name], for providing the academic environment and resources needed to complete this work. Finally, I thank my peers and family for their support during development and documentation.</w:t>
      </w:r>
    </w:p>
    <w:p>
      <w:pPr>
        <w:spacing w:after="300"/>
      </w:pPr>
    </w:p>
    <w:p>
      <w:pPr>
        <w:pStyle w:val="Heading1"/>
        <w:spacing w:before="320" w:after="160"/>
      </w:pPr>
      <w:r>
        <w:t xml:space="preserve">Abstract</w:t>
      </w:r>
    </w:p>
    <w:p>
      <w:pPr>
        <w:spacing w:after="180" w:line="360"/>
        <w:jc w:val="both"/>
      </w:pPr>
      <w:r>
        <w:rPr>
          <w:sz w:val="22"/>
          <w:szCs w:val="22"/>
          <w:rFonts w:ascii="Calibri" w:cs="Calibri" w:eastAsia="Calibri" w:hAnsi="Calibri"/>
        </w:rPr>
        <w:t xml:space="preserve">Restaurant floors combine menu management, table occupancy, and order lifecycle tracking. When these concerns are handled on paper or in disconnected apps, order totals can be manipulated, tables stay marked busy after service, and customers lack visibility into order status. This project implements a Restaurant Management System on the MERN stack with Admin, Staff, and Customer roles.</w:t>
      </w:r>
    </w:p>
    <w:p>
      <w:pPr>
        <w:spacing w:after="180" w:line="360"/>
        <w:jc w:val="both"/>
      </w:pPr>
      <w:r>
        <w:rPr>
          <w:sz w:val="22"/>
          <w:szCs w:val="22"/>
          <w:rFonts w:ascii="Calibri" w:cs="Calibri" w:eastAsia="Calibri" w:hAnsi="Calibri"/>
        </w:rPr>
        <w:t xml:space="preserve">Menu items and tables use a generic CRUD engine. Orders use custom routes so line totals are computed from current menu prices on the server, and table status updates when orders move through placed → preparing → served → completed. The design highlights why some entities cannot remain fully generic while still benefiting from a shared core platform.</w:t>
      </w:r>
    </w:p>
    <w:p>
      <w:r>
        <w:br w:type="page"/>
      </w:r>
    </w:p>
    <w:p>
      <w:pPr>
        <w:pStyle w:val="Heading1"/>
        <w:spacing w:before="320" w:after="160"/>
      </w:pPr>
      <w:r>
        <w:t xml:space="preserve">Table of Contents</w:t>
      </w:r>
    </w:p>
    <w:p>
      <w:pPr>
        <w:spacing w:after="120"/>
      </w:pPr>
      <w:r>
        <w:rPr>
          <w:sz w:val="22"/>
          <w:szCs w:val="22"/>
          <w:rFonts w:ascii="Calibri" w:cs="Calibri" w:eastAsia="Calibri" w:hAnsi="Calibri"/>
        </w:rPr>
        <w:t xml:space="preserve">1.  Chapter 1: Introduction</w:t>
      </w:r>
    </w:p>
    <w:p>
      <w:pPr>
        <w:spacing w:after="120"/>
      </w:pPr>
      <w:r>
        <w:rPr>
          <w:sz w:val="22"/>
          <w:szCs w:val="22"/>
          <w:rFonts w:ascii="Calibri" w:cs="Calibri" w:eastAsia="Calibri" w:hAnsi="Calibri"/>
        </w:rPr>
        <w:t xml:space="preserve">2.  Chapter 2: Literature Survey</w:t>
      </w:r>
    </w:p>
    <w:p>
      <w:pPr>
        <w:spacing w:after="120"/>
      </w:pPr>
      <w:r>
        <w:rPr>
          <w:sz w:val="22"/>
          <w:szCs w:val="22"/>
          <w:rFonts w:ascii="Calibri" w:cs="Calibri" w:eastAsia="Calibri" w:hAnsi="Calibri"/>
        </w:rPr>
        <w:t xml:space="preserve">3.  Chapter 3: System Analysis &amp; Requirements</w:t>
      </w:r>
    </w:p>
    <w:p>
      <w:pPr>
        <w:spacing w:after="120"/>
      </w:pPr>
      <w:r>
        <w:rPr>
          <w:sz w:val="22"/>
          <w:szCs w:val="22"/>
          <w:rFonts w:ascii="Calibri" w:cs="Calibri" w:eastAsia="Calibri" w:hAnsi="Calibri"/>
        </w:rPr>
        <w:t xml:space="preserve">4.  Chapter 4: System Design</w:t>
      </w:r>
    </w:p>
    <w:p>
      <w:pPr>
        <w:spacing w:after="120"/>
      </w:pPr>
      <w:r>
        <w:rPr>
          <w:sz w:val="22"/>
          <w:szCs w:val="22"/>
          <w:rFonts w:ascii="Calibri" w:cs="Calibri" w:eastAsia="Calibri" w:hAnsi="Calibri"/>
        </w:rPr>
        <w:t xml:space="preserve">5.  Chapter 5: Implementation</w:t>
      </w:r>
    </w:p>
    <w:p>
      <w:pPr>
        <w:spacing w:after="120"/>
      </w:pPr>
      <w:r>
        <w:rPr>
          <w:sz w:val="22"/>
          <w:szCs w:val="22"/>
          <w:rFonts w:ascii="Calibri" w:cs="Calibri" w:eastAsia="Calibri" w:hAnsi="Calibri"/>
        </w:rPr>
        <w:t xml:space="preserve">6.  Chapter 6: Testing</w:t>
      </w:r>
    </w:p>
    <w:p>
      <w:pPr>
        <w:spacing w:after="120"/>
      </w:pPr>
      <w:r>
        <w:rPr>
          <w:sz w:val="22"/>
          <w:szCs w:val="22"/>
          <w:rFonts w:ascii="Calibri" w:cs="Calibri" w:eastAsia="Calibri" w:hAnsi="Calibri"/>
        </w:rPr>
        <w:t xml:space="preserve">7.  Chapter 7: Results &amp; Discussion</w:t>
      </w:r>
    </w:p>
    <w:p>
      <w:pPr>
        <w:spacing w:after="120"/>
      </w:pPr>
      <w:r>
        <w:rPr>
          <w:sz w:val="22"/>
          <w:szCs w:val="22"/>
          <w:rFonts w:ascii="Calibri" w:cs="Calibri" w:eastAsia="Calibri" w:hAnsi="Calibri"/>
        </w:rPr>
        <w:t xml:space="preserve">8.  Chapter 8: Conclusion &amp; Future Work</w:t>
      </w:r>
    </w:p>
    <w:p>
      <w:pPr>
        <w:spacing w:after="120"/>
      </w:pPr>
      <w:r>
        <w:rPr>
          <w:sz w:val="22"/>
          <w:szCs w:val="22"/>
          <w:rFonts w:ascii="Calibri" w:cs="Calibri" w:eastAsia="Calibri" w:hAnsi="Calibri"/>
        </w:rPr>
        <w:t xml:space="preserve">9.  References</w:t>
      </w:r>
    </w:p>
    <w:p>
      <w:r>
        <w:br w:type="page"/>
      </w:r>
    </w:p>
    <w:p>
      <w:pPr>
        <w:pStyle w:val="Heading1"/>
        <w:spacing w:before="320" w:after="160"/>
      </w:pPr>
      <w:r>
        <w:t xml:space="preserve">Chapter 1: Introduction</w:t>
      </w:r>
    </w:p>
    <w:p>
      <w:pPr>
        <w:pStyle w:val="Heading2"/>
        <w:spacing w:before="320" w:after="160"/>
      </w:pPr>
      <w:r>
        <w:t xml:space="preserve">1.1 Problem Statement</w:t>
      </w:r>
    </w:p>
    <w:p>
      <w:pPr>
        <w:spacing w:after="180" w:line="360"/>
        <w:jc w:val="both"/>
      </w:pPr>
      <w:r>
        <w:rPr>
          <w:sz w:val="22"/>
          <w:szCs w:val="22"/>
          <w:rFonts w:ascii="Calibri" w:cs="Calibri" w:eastAsia="Calibri" w:hAnsi="Calibri"/>
        </w:rPr>
        <w:t xml:space="preserve">Staff need a single system to take dine-in and takeaway orders, free tables when service ends, and prevent clients from submitting arbitrary bill amounts. Customers should place and track orders without accessing kitchen or admin functions.</w:t>
      </w:r>
    </w:p>
    <w:p>
      <w:pPr>
        <w:pStyle w:val="Heading2"/>
        <w:spacing w:before="320" w:after="160"/>
      </w:pPr>
      <w:r>
        <w:t xml:space="preserve">1.2 Objectives</w:t>
      </w:r>
    </w:p>
    <w:p>
      <w:pPr>
        <w:pStyle w:val="ListParagraph"/>
        <w:numPr>
          <w:ilvl w:val="0"/>
          <w:numId w:val="2"/>
        </w:numPr>
        <w:spacing w:after="80"/>
      </w:pPr>
      <w:r>
        <w:rPr>
          <w:sz w:val="22"/>
          <w:szCs w:val="22"/>
          <w:rFonts w:ascii="Calibri" w:cs="Calibri" w:eastAsia="Calibri" w:hAnsi="Calibri"/>
        </w:rPr>
        <w:t xml:space="preserve">Implement RBAC for Admin, Staff, and Customer.</w:t>
      </w:r>
    </w:p>
    <w:p>
      <w:pPr>
        <w:pStyle w:val="ListParagraph"/>
        <w:numPr>
          <w:ilvl w:val="0"/>
          <w:numId w:val="2"/>
        </w:numPr>
        <w:spacing w:after="80"/>
      </w:pPr>
      <w:r>
        <w:rPr>
          <w:sz w:val="22"/>
          <w:szCs w:val="22"/>
          <w:rFonts w:ascii="Calibri" w:cs="Calibri" w:eastAsia="Calibri" w:hAnsi="Calibri"/>
        </w:rPr>
        <w:t xml:space="preserve">Manage menu items and tables through schema-driven CRUD.</w:t>
      </w:r>
    </w:p>
    <w:p>
      <w:pPr>
        <w:pStyle w:val="ListParagraph"/>
        <w:numPr>
          <w:ilvl w:val="0"/>
          <w:numId w:val="2"/>
        </w:numPr>
        <w:spacing w:after="80"/>
      </w:pPr>
      <w:r>
        <w:rPr>
          <w:sz w:val="22"/>
          <w:szCs w:val="22"/>
          <w:rFonts w:ascii="Calibri" w:cs="Calibri" w:eastAsia="Calibri" w:hAnsi="Calibri"/>
        </w:rPr>
        <w:t xml:space="preserve">Build an order lifecycle with server-side price calculation.</w:t>
      </w:r>
    </w:p>
    <w:p>
      <w:pPr>
        <w:pStyle w:val="ListParagraph"/>
        <w:numPr>
          <w:ilvl w:val="0"/>
          <w:numId w:val="2"/>
        </w:numPr>
        <w:spacing w:after="80"/>
      </w:pPr>
      <w:r>
        <w:rPr>
          <w:sz w:val="22"/>
          <w:szCs w:val="22"/>
          <w:rFonts w:ascii="Calibri" w:cs="Calibri" w:eastAsia="Calibri" w:hAnsi="Calibri"/>
        </w:rPr>
        <w:t xml:space="preserve">Synchronise table availability with order completion.</w:t>
      </w:r>
    </w:p>
    <w:p>
      <w:pPr>
        <w:pStyle w:val="ListParagraph"/>
        <w:numPr>
          <w:ilvl w:val="0"/>
          <w:numId w:val="2"/>
        </w:numPr>
        <w:spacing w:after="80"/>
      </w:pPr>
      <w:r>
        <w:rPr>
          <w:sz w:val="22"/>
          <w:szCs w:val="22"/>
          <w:rFonts w:ascii="Calibri" w:cs="Calibri" w:eastAsia="Calibri" w:hAnsi="Calibri"/>
        </w:rPr>
        <w:t xml:space="preserve">Provide audit logging for write operations.</w:t>
      </w:r>
    </w:p>
    <w:p>
      <w:pPr>
        <w:spacing w:after="120"/>
      </w:pPr>
    </w:p>
    <w:p>
      <w:pPr>
        <w:pStyle w:val="Heading2"/>
        <w:spacing w:before="320" w:after="160"/>
      </w:pPr>
      <w:r>
        <w:t xml:space="preserve">1.3 Scope</w:t>
      </w:r>
    </w:p>
    <w:p>
      <w:pPr>
        <w:spacing w:after="180" w:line="360"/>
        <w:jc w:val="both"/>
      </w:pPr>
      <w:r>
        <w:rPr>
          <w:sz w:val="22"/>
          <w:szCs w:val="22"/>
          <w:rFonts w:ascii="Calibri" w:cs="Calibri" w:eastAsia="Calibri" w:hAnsi="Calibri"/>
        </w:rPr>
        <w:t xml:space="preserve">Covers menu CRUD, table CRUD, order placement and status transitions, payments recording, and admin audit. Kitchen display hardware integrations, loyalty programs, and multi-outlet inventory are out of scope.</w:t>
      </w:r>
    </w:p>
    <w:p>
      <w:r>
        <w:br w:type="page"/>
      </w:r>
    </w:p>
    <w:p>
      <w:pPr>
        <w:pStyle w:val="Heading1"/>
        <w:spacing w:before="320" w:after="160"/>
      </w:pPr>
      <w:r>
        <w:t xml:space="preserve">Chapter 2: Literature Survey</w:t>
      </w:r>
    </w:p>
    <w:p>
      <w:pPr>
        <w:spacing w:after="180" w:line="360"/>
        <w:jc w:val="both"/>
      </w:pPr>
      <w:r>
        <w:rPr>
          <w:sz w:val="22"/>
          <w:szCs w:val="22"/>
          <w:rFonts w:ascii="Calibri" w:cs="Calibri" w:eastAsia="Calibri" w:hAnsi="Calibri"/>
        </w:rPr>
        <w:t xml:space="preserve">Point-of-sale and restaurant POS literature emphasises atomic updates between tickets and table state. Teaching projects often simplify this into REST resources with explicit status machines.</w:t>
      </w:r>
    </w:p>
    <w:p>
      <w:pPr>
        <w:spacing w:after="180" w:line="360"/>
        <w:jc w:val="both"/>
      </w:pPr>
      <w:r>
        <w:rPr>
          <w:sz w:val="22"/>
          <w:szCs w:val="22"/>
          <w:rFonts w:ascii="Calibri" w:cs="Calibri" w:eastAsia="Calibri" w:hAnsi="Calibri"/>
        </w:rPr>
        <w:t xml:space="preserve">Trust boundaries for pricing are a classic security topic: amounts derived from a price list must be resolved server-side. OWASP guidance on business logic flaws applies directly to order totals.</w:t>
      </w:r>
    </w:p>
    <w:p>
      <w:pPr>
        <w:spacing w:after="180" w:line="360"/>
        <w:jc w:val="both"/>
      </w:pPr>
      <w:r>
        <w:rPr>
          <w:sz w:val="22"/>
          <w:szCs w:val="22"/>
          <w:rFonts w:ascii="Calibri" w:cs="Calibri" w:eastAsia="Calibri" w:hAnsi="Calibri"/>
        </w:rPr>
        <w:t xml:space="preserve">The same RBAC and generic CRUD patterns used in library/hotel teaching platforms transfer cleanly to restaurant domains, reinforcing reuse of a core module across projects.</w:t>
      </w:r>
    </w:p>
    <w:p>
      <w:r>
        <w:br w:type="page"/>
      </w:r>
    </w:p>
    <w:p>
      <w:pPr>
        <w:pStyle w:val="Heading1"/>
        <w:spacing w:before="320" w:after="160"/>
      </w:pPr>
      <w:r>
        <w:t xml:space="preserve">Chapter 3: System Analysis &amp; Requirements</w:t>
      </w:r>
    </w:p>
    <w:p>
      <w:pPr>
        <w:pStyle w:val="Heading2"/>
        <w:spacing w:before="320" w:after="160"/>
      </w:pPr>
      <w:r>
        <w:t xml:space="preserve">3.1 Feasibility</w:t>
      </w:r>
    </w:p>
    <w:p>
      <w:pPr>
        <w:spacing w:after="180" w:line="360"/>
        <w:jc w:val="both"/>
      </w:pPr>
      <w:r>
        <w:rPr>
          <w:sz w:val="22"/>
          <w:szCs w:val="22"/>
          <w:rFonts w:ascii="Calibri" w:cs="Calibri" w:eastAsia="Calibri" w:hAnsi="Calibri"/>
        </w:rPr>
        <w:t xml:space="preserve">Developed and demonstrated on standard student hardware with Node.js and MongoDB. Open-source libraries only; feasible within a semester project timeline.</w:t>
      </w:r>
    </w:p>
    <w:p>
      <w:pPr>
        <w:pStyle w:val="Heading2"/>
        <w:spacing w:before="320" w:after="160"/>
      </w:pPr>
      <w:r>
        <w:t xml:space="preserve">3.2 Requirements Specification</w:t>
      </w:r>
    </w:p>
    <w:p>
      <w:pPr>
        <w:spacing w:after="180" w:line="360"/>
        <w:jc w:val="both"/>
      </w:pPr>
      <w:r>
        <w:rPr>
          <w:sz w:val="22"/>
          <w:szCs w:val="22"/>
          <w:rFonts w:ascii="Calibri" w:cs="Calibri" w:eastAsia="Calibri" w:hAnsi="Calibri"/>
        </w:rPr>
        <w:t xml:space="preserve">Functional and non-functional requirements are summarised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400"/>
        <w:gridCol w:w="1500"/>
      </w:tblGrid>
      <w:tr>
        <w:tc>
          <w:tcPr>
            <w:tcW w:type="dxa" w:w="11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Req. ID</w:t>
            </w:r>
          </w:p>
        </w:tc>
        <w:tc>
          <w:tcPr>
            <w:tcW w:type="dxa" w:w="64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Description</w:t>
            </w:r>
          </w:p>
        </w:tc>
        <w:tc>
          <w:tcPr>
            <w:tcW w:type="dxa" w:w="15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Type</w:t>
            </w:r>
          </w:p>
        </w:tc>
      </w:tr>
      <w:tr>
        <w:tc>
          <w:tcPr>
            <w:tcW w:type="dxa" w:w="11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FR-1</w:t>
            </w:r>
          </w:p>
        </w:tc>
        <w:tc>
          <w:tcPr>
            <w:tcW w:type="dxa" w:w="64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Staff can manage menu items and tables.</w:t>
            </w:r>
          </w:p>
        </w:tc>
        <w:tc>
          <w:tcPr>
            <w:tcW w:type="dxa" w:w="15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Functional</w:t>
            </w:r>
          </w:p>
        </w:tc>
      </w:tr>
      <w:tr>
        <w:tc>
          <w:tcPr>
            <w:tcW w:type="dxa" w:w="11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FR-2</w:t>
            </w:r>
          </w:p>
        </w:tc>
        <w:tc>
          <w:tcPr>
            <w:tcW w:type="dxa" w:w="64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Staff and customers can place orders with item quantities.</w:t>
            </w:r>
          </w:p>
        </w:tc>
        <w:tc>
          <w:tcPr>
            <w:tcW w:type="dxa" w:w="15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Functional</w:t>
            </w:r>
          </w:p>
        </w:tc>
      </w:tr>
      <w:tr>
        <w:tc>
          <w:tcPr>
            <w:tcW w:type="dxa" w:w="11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FR-3</w:t>
            </w:r>
          </w:p>
        </w:tc>
        <w:tc>
          <w:tcPr>
            <w:tcW w:type="dxa" w:w="64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Order totals are computed from menu prices on the server.</w:t>
            </w:r>
          </w:p>
        </w:tc>
        <w:tc>
          <w:tcPr>
            <w:tcW w:type="dxa" w:w="15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Functional</w:t>
            </w:r>
          </w:p>
        </w:tc>
      </w:tr>
      <w:tr>
        <w:tc>
          <w:tcPr>
            <w:tcW w:type="dxa" w:w="11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FR-4</w:t>
            </w:r>
          </w:p>
        </w:tc>
        <w:tc>
          <w:tcPr>
            <w:tcW w:type="dxa" w:w="64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Order status progresses through a defined lifecycle.</w:t>
            </w:r>
          </w:p>
        </w:tc>
        <w:tc>
          <w:tcPr>
            <w:tcW w:type="dxa" w:w="15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Functional</w:t>
            </w:r>
          </w:p>
        </w:tc>
      </w:tr>
      <w:tr>
        <w:tc>
          <w:tcPr>
            <w:tcW w:type="dxa" w:w="11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FR-5</w:t>
            </w:r>
          </w:p>
        </w:tc>
        <w:tc>
          <w:tcPr>
            <w:tcW w:type="dxa" w:w="64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Completing an order frees the associated dine-in table.</w:t>
            </w:r>
          </w:p>
        </w:tc>
        <w:tc>
          <w:tcPr>
            <w:tcW w:type="dxa" w:w="15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Functional</w:t>
            </w:r>
          </w:p>
        </w:tc>
      </w:tr>
      <w:tr>
        <w:tc>
          <w:tcPr>
            <w:tcW w:type="dxa" w:w="11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FR-6</w:t>
            </w:r>
          </w:p>
        </w:tc>
        <w:tc>
          <w:tcPr>
            <w:tcW w:type="dxa" w:w="64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Admin can view the audit log.</w:t>
            </w:r>
          </w:p>
        </w:tc>
        <w:tc>
          <w:tcPr>
            <w:tcW w:type="dxa" w:w="15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Functional</w:t>
            </w:r>
          </w:p>
        </w:tc>
      </w:tr>
      <w:tr>
        <w:tc>
          <w:tcPr>
            <w:tcW w:type="dxa" w:w="11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NFR-1</w:t>
            </w:r>
          </w:p>
        </w:tc>
        <w:tc>
          <w:tcPr>
            <w:tcW w:type="dxa" w:w="64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API authentication and role checks on all mutating routes.</w:t>
            </w:r>
          </w:p>
        </w:tc>
        <w:tc>
          <w:tcPr>
            <w:tcW w:type="dxa" w:w="15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Non-functional</w:t>
            </w:r>
          </w:p>
        </w:tc>
      </w:tr>
      <w:tr>
        <w:tc>
          <w:tcPr>
            <w:tcW w:type="dxa" w:w="11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NFR-2</w:t>
            </w:r>
          </w:p>
        </w:tc>
        <w:tc>
          <w:tcPr>
            <w:tcW w:type="dxa" w:w="64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Client-supplied totals are ignored.</w:t>
            </w:r>
          </w:p>
        </w:tc>
        <w:tc>
          <w:tcPr>
            <w:tcW w:type="dxa" w:w="15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Non-functional</w:t>
            </w:r>
          </w:p>
        </w:tc>
      </w:tr>
      <w:tr>
        <w:tc>
          <w:tcPr>
            <w:tcW w:type="dxa" w:w="11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NFR-3</w:t>
            </w:r>
          </w:p>
        </w:tc>
        <w:tc>
          <w:tcPr>
            <w:tcW w:type="dxa" w:w="64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Responsive web UI suitable for laptop demonstration.</w:t>
            </w:r>
          </w:p>
        </w:tc>
        <w:tc>
          <w:tcPr>
            <w:tcW w:type="dxa" w:w="15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Non-functional</w:t>
            </w:r>
          </w:p>
        </w:tc>
      </w:tr>
    </w:tbl>
    <w:p>
      <w:pPr>
        <w:spacing w:after="200"/>
      </w:pPr>
    </w:p>
    <w:p>
      <w:pPr>
        <w:pStyle w:val="Heading2"/>
        <w:spacing w:before="320" w:after="160"/>
      </w:pPr>
      <w:r>
        <w:t xml:space="preserve">3.3 Hardware and Software Requirements</w:t>
      </w:r>
    </w:p>
    <w:p>
      <w:pPr>
        <w:pStyle w:val="ListParagraph"/>
        <w:numPr>
          <w:ilvl w:val="0"/>
          <w:numId w:val="2"/>
        </w:numPr>
        <w:spacing w:after="80"/>
      </w:pPr>
      <w:r>
        <w:rPr>
          <w:sz w:val="22"/>
          <w:szCs w:val="22"/>
          <w:rFonts w:ascii="Calibri" w:cs="Calibri" w:eastAsia="Calibri" w:hAnsi="Calibri"/>
        </w:rPr>
        <w:t xml:space="preserve">Node.js 18+, MongoDB 6+.</w:t>
      </w:r>
    </w:p>
    <w:p>
      <w:pPr>
        <w:pStyle w:val="ListParagraph"/>
        <w:numPr>
          <w:ilvl w:val="0"/>
          <w:numId w:val="2"/>
        </w:numPr>
        <w:spacing w:after="80"/>
      </w:pPr>
      <w:r>
        <w:rPr>
          <w:sz w:val="22"/>
          <w:szCs w:val="22"/>
          <w:rFonts w:ascii="Calibri" w:cs="Calibri" w:eastAsia="Calibri" w:hAnsi="Calibri"/>
        </w:rPr>
        <w:t xml:space="preserve">4 GB RAM minimum.</w:t>
      </w:r>
    </w:p>
    <w:p>
      <w:pPr>
        <w:pStyle w:val="ListParagraph"/>
        <w:numPr>
          <w:ilvl w:val="0"/>
          <w:numId w:val="2"/>
        </w:numPr>
        <w:spacing w:after="80"/>
      </w:pPr>
      <w:r>
        <w:rPr>
          <w:sz w:val="22"/>
          <w:szCs w:val="22"/>
          <w:rFonts w:ascii="Calibri" w:cs="Calibri" w:eastAsia="Calibri" w:hAnsi="Calibri"/>
        </w:rPr>
        <w:t xml:space="preserve">Modern desktop browser.</w:t>
      </w:r>
    </w:p>
    <w:p>
      <w:r>
        <w:br w:type="page"/>
      </w:r>
    </w:p>
    <w:p>
      <w:pPr>
        <w:pStyle w:val="Heading1"/>
        <w:spacing w:before="320" w:after="160"/>
      </w:pPr>
      <w:r>
        <w:t xml:space="preserve">Chapter 4: System Design</w:t>
      </w:r>
    </w:p>
    <w:p>
      <w:pPr>
        <w:pStyle w:val="Heading2"/>
        <w:spacing w:before="320" w:after="160"/>
      </w:pPr>
      <w:r>
        <w:t xml:space="preserve">4.1 System Architecture</w:t>
      </w:r>
    </w:p>
    <w:p>
      <w:pPr>
        <w:spacing w:after="180" w:line="360"/>
        <w:jc w:val="both"/>
      </w:pPr>
      <w:r>
        <w:rPr>
          <w:sz w:val="22"/>
          <w:szCs w:val="22"/>
          <w:rFonts w:ascii="Calibri" w:cs="Calibri" w:eastAsia="Calibri" w:hAnsi="Calibri"/>
        </w:rPr>
        <w:t xml:space="preserve">React SPA talks to an Express API backed by MongoDB. Core modules handle auth, RBAC, generic CRUD, and audit. The restaurant domain adds MenuItem, Table, Order, and Payment resources, with Order implemented as custom routes for pricing and table sync.</w:t>
      </w:r>
    </w:p>
    <w:p>
      <w:pPr>
        <w:pStyle w:val="Heading2"/>
        <w:spacing w:before="320" w:after="160"/>
      </w:pPr>
      <w:r>
        <w:t xml:space="preserve">4.2 Access Control / Roles</w:t>
      </w:r>
    </w:p>
    <w:p>
      <w:pPr>
        <w:spacing w:after="180" w:line="360"/>
        <w:jc w:val="both"/>
      </w:pPr>
      <w:r>
        <w:rPr>
          <w:sz w:val="22"/>
          <w:szCs w:val="22"/>
          <w:rFonts w:ascii="Calibri" w:cs="Calibri" w:eastAsia="Calibri" w:hAnsi="Calibri"/>
        </w:rPr>
        <w:t xml:space="preserve">Admin oversees configuration and audit. Staff run the floor (menu, tables, orders). Customers browse the menu, place orders, and track status. Privileges are enforced in Express middleware.</w:t>
      </w:r>
    </w:p>
    <w:p>
      <w:pPr>
        <w:pStyle w:val="Heading2"/>
        <w:spacing w:before="320" w:after="160"/>
      </w:pPr>
      <w:r>
        <w:t xml:space="preserve">4.3 Data / Domain Model</w:t>
      </w:r>
    </w:p>
    <w:p>
      <w:pPr>
        <w:spacing w:after="180" w:line="360"/>
        <w:jc w:val="both"/>
      </w:pPr>
      <w:r>
        <w:rPr>
          <w:sz w:val="22"/>
          <w:szCs w:val="22"/>
          <w:rFonts w:ascii="Calibri" w:cs="Calibri" w:eastAsia="Calibri" w:hAnsi="Calibri"/>
        </w:rPr>
        <w:t xml:space="preserve">Key collections: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00"/>
      </w:tblGrid>
      <w:tr>
        <w:tc>
          <w:tcPr>
            <w:tcW w:type="dxa" w:w="22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Collection</w:t>
            </w:r>
          </w:p>
        </w:tc>
        <w:tc>
          <w:tcPr>
            <w:tcW w:type="dxa" w:w="40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Key Fields</w:t>
            </w:r>
          </w:p>
        </w:tc>
        <w:tc>
          <w:tcPr>
            <w:tcW w:type="dxa" w:w="28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Notes</w:t>
            </w:r>
          </w:p>
        </w:tc>
      </w:tr>
      <w:tr>
        <w:tc>
          <w:tcPr>
            <w:tcW w:type="dxa" w:w="2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users</w:t>
            </w:r>
          </w:p>
        </w:tc>
        <w:tc>
          <w:tcPr>
            <w:tcW w:type="dxa" w:w="4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email, role</w:t>
            </w:r>
          </w:p>
        </w:tc>
        <w:tc>
          <w:tcPr>
            <w:tcW w:type="dxa" w:w="28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admin | staff | customer</w:t>
            </w:r>
          </w:p>
        </w:tc>
      </w:tr>
      <w:tr>
        <w:tc>
          <w:tcPr>
            <w:tcW w:type="dxa" w:w="2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menuitems</w:t>
            </w:r>
          </w:p>
        </w:tc>
        <w:tc>
          <w:tcPr>
            <w:tcW w:type="dxa" w:w="4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name, price, category, available</w:t>
            </w:r>
          </w:p>
        </w:tc>
        <w:tc>
          <w:tcPr>
            <w:tcW w:type="dxa" w:w="28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Generic CRUD</w:t>
            </w:r>
          </w:p>
        </w:tc>
      </w:tr>
      <w:tr>
        <w:tc>
          <w:tcPr>
            <w:tcW w:type="dxa" w:w="2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tables</w:t>
            </w:r>
          </w:p>
        </w:tc>
        <w:tc>
          <w:tcPr>
            <w:tcW w:type="dxa" w:w="4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number, capacity, status</w:t>
            </w:r>
          </w:p>
        </w:tc>
        <w:tc>
          <w:tcPr>
            <w:tcW w:type="dxa" w:w="28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available / occupied</w:t>
            </w:r>
          </w:p>
        </w:tc>
      </w:tr>
      <w:tr>
        <w:tc>
          <w:tcPr>
            <w:tcW w:type="dxa" w:w="2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orders</w:t>
            </w:r>
          </w:p>
        </w:tc>
        <w:tc>
          <w:tcPr>
            <w:tcW w:type="dxa" w:w="4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items[], tableId?, total, status</w:t>
            </w:r>
          </w:p>
        </w:tc>
        <w:tc>
          <w:tcPr>
            <w:tcW w:type="dxa" w:w="28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Custom lifecycle</w:t>
            </w:r>
          </w:p>
        </w:tc>
      </w:tr>
      <w:tr>
        <w:tc>
          <w:tcPr>
            <w:tcW w:type="dxa" w:w="2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payments</w:t>
            </w:r>
          </w:p>
        </w:tc>
        <w:tc>
          <w:tcPr>
            <w:tcW w:type="dxa" w:w="4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orderId, amount, method</w:t>
            </w:r>
          </w:p>
        </w:tc>
        <w:tc>
          <w:tcPr>
            <w:tcW w:type="dxa" w:w="28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Settlement</w:t>
            </w:r>
          </w:p>
        </w:tc>
      </w:tr>
      <w:tr>
        <w:tc>
          <w:tcPr>
            <w:tcW w:type="dxa" w:w="2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auditlogs</w:t>
            </w:r>
          </w:p>
        </w:tc>
        <w:tc>
          <w:tcPr>
            <w:tcW w:type="dxa" w:w="4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userId, action, entity</w:t>
            </w:r>
          </w:p>
        </w:tc>
        <w:tc>
          <w:tcPr>
            <w:tcW w:type="dxa" w:w="28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Admin</w:t>
            </w:r>
          </w:p>
        </w:tc>
      </w:tr>
    </w:tbl>
    <w:p>
      <w:pPr>
        <w:spacing w:after="200"/>
      </w:pPr>
    </w:p>
    <w:p>
      <w:pPr>
        <w:pStyle w:val="Heading2"/>
        <w:spacing w:before="320" w:after="160"/>
      </w:pPr>
      <w:r>
        <w:t xml:space="preserve">4.4 Order Lifecycle Design</w:t>
      </w:r>
    </w:p>
    <w:p>
      <w:pPr>
        <w:spacing w:after="180" w:line="360"/>
        <w:jc w:val="both"/>
      </w:pPr>
      <w:r>
        <w:rPr>
          <w:sz w:val="22"/>
          <w:szCs w:val="22"/>
          <w:rFonts w:ascii="Calibri" w:cs="Calibri" w:eastAsia="Calibri" w:hAnsi="Calibri"/>
        </w:rPr>
        <w:t xml:space="preserve">Statuses placed → preparing → served → completed model kitchen flow. On completed, dine-in tables return to available. Takeaway orders omit table linkage. Price lookup happens per line item at create/update time so menu changes do not silently rewrite historical bills without an explicit policy.</w:t>
      </w:r>
    </w:p>
    <w:p>
      <w:r>
        <w:br w:type="page"/>
      </w:r>
    </w:p>
    <w:p>
      <w:pPr>
        <w:pStyle w:val="Heading1"/>
        <w:spacing w:before="320" w:after="160"/>
      </w:pPr>
      <w:r>
        <w:t xml:space="preserve">Chapter 5: Implementation</w:t>
      </w:r>
    </w:p>
    <w:p>
      <w:pPr>
        <w:pStyle w:val="Heading2"/>
        <w:spacing w:before="320" w:after="160"/>
      </w:pPr>
      <w:r>
        <w:t xml:space="preserve">5.1 Technology Stack</w:t>
      </w:r>
    </w:p>
    <w:p>
      <w:pPr>
        <w:pStyle w:val="ListParagraph"/>
        <w:numPr>
          <w:ilvl w:val="0"/>
          <w:numId w:val="2"/>
        </w:numPr>
        <w:spacing w:after="80"/>
      </w:pPr>
      <w:r>
        <w:rPr>
          <w:sz w:val="22"/>
          <w:szCs w:val="22"/>
          <w:rFonts w:ascii="Calibri" w:cs="Calibri" w:eastAsia="Calibri" w:hAnsi="Calibri"/>
        </w:rPr>
        <w:t xml:space="preserve">Node.js, Express, MongoDB, Mongoose.</w:t>
      </w:r>
    </w:p>
    <w:p>
      <w:pPr>
        <w:pStyle w:val="ListParagraph"/>
        <w:numPr>
          <w:ilvl w:val="0"/>
          <w:numId w:val="2"/>
        </w:numPr>
        <w:spacing w:after="80"/>
      </w:pPr>
      <w:r>
        <w:rPr>
          <w:sz w:val="22"/>
          <w:szCs w:val="22"/>
          <w:rFonts w:ascii="Calibri" w:cs="Calibri" w:eastAsia="Calibri" w:hAnsi="Calibri"/>
        </w:rPr>
        <w:t xml:space="preserve">JWT authentication, bcrypt password hashing.</w:t>
      </w:r>
    </w:p>
    <w:p>
      <w:pPr>
        <w:pStyle w:val="ListParagraph"/>
        <w:numPr>
          <w:ilvl w:val="0"/>
          <w:numId w:val="2"/>
        </w:numPr>
        <w:spacing w:after="80"/>
      </w:pPr>
      <w:r>
        <w:rPr>
          <w:sz w:val="22"/>
          <w:szCs w:val="22"/>
          <w:rFonts w:ascii="Calibri" w:cs="Calibri" w:eastAsia="Calibri" w:hAnsi="Calibri"/>
        </w:rPr>
        <w:t xml:space="preserve">React + Vite frontend with protected routes.</w:t>
      </w:r>
    </w:p>
    <w:p>
      <w:pPr>
        <w:spacing w:after="120"/>
      </w:pPr>
    </w:p>
    <w:p>
      <w:pPr>
        <w:pStyle w:val="Heading2"/>
        <w:spacing w:before="320" w:after="160"/>
      </w:pPr>
      <w:r>
        <w:t xml:space="preserve">5.2 Server-Side Pricing</w:t>
      </w:r>
    </w:p>
    <w:p>
      <w:pPr>
        <w:spacing w:after="180" w:line="360"/>
        <w:jc w:val="both"/>
      </w:pPr>
      <w:r>
        <w:rPr>
          <w:sz w:val="22"/>
          <w:szCs w:val="22"/>
          <w:rFonts w:ascii="Calibri" w:cs="Calibri" w:eastAsia="Calibri" w:hAnsi="Calibri"/>
        </w:rPr>
        <w:t xml:space="preserve">When an order is created, the handler loads each MenuItem by id, multiplies price × quantity, and stores the authoritative total. Any total field from the client is discarded.</w:t>
      </w:r>
    </w:p>
    <w:p>
      <w:pPr>
        <w:pStyle w:val="Heading2"/>
        <w:spacing w:before="320" w:after="160"/>
      </w:pPr>
      <w:r>
        <w:t xml:space="preserve">5.3 Table Synchronisation</w:t>
      </w:r>
    </w:p>
    <w:p>
      <w:pPr>
        <w:spacing w:after="180" w:line="360"/>
        <w:jc w:val="both"/>
      </w:pPr>
      <w:r>
        <w:rPr>
          <w:sz w:val="22"/>
          <w:szCs w:val="22"/>
          <w:rFonts w:ascii="Calibri" w:cs="Calibri" w:eastAsia="Calibri" w:hAnsi="Calibri"/>
        </w:rPr>
        <w:t xml:space="preserve">Assigning a dine-in order marks the table occupied. Completion or cancellation restores availability, preventing ghost occupancy.</w:t>
      </w:r>
    </w:p>
    <w:p>
      <w:pPr>
        <w:pStyle w:val="Heading2"/>
        <w:spacing w:before="320" w:after="160"/>
      </w:pPr>
      <w:r>
        <w:t xml:space="preserve">5.4 Generic vs Custom Modules</w:t>
      </w:r>
    </w:p>
    <w:p>
      <w:pPr>
        <w:spacing w:after="180" w:line="360"/>
        <w:jc w:val="both"/>
      </w:pPr>
      <w:r>
        <w:rPr>
          <w:sz w:val="22"/>
          <w:szCs w:val="22"/>
          <w:rFonts w:ascii="Calibri" w:cs="Calibri" w:eastAsia="Calibri" w:hAnsi="Calibri"/>
        </w:rPr>
        <w:t xml:space="preserve">Menu and Table stay on the CRUD factory. Order breaks out because of pricing and status side-effects — documented as an intentional architecture decision for viva discussion.</w:t>
      </w:r>
    </w:p>
    <w:p>
      <w:r>
        <w:br w:type="page"/>
      </w:r>
    </w:p>
    <w:p>
      <w:pPr>
        <w:pStyle w:val="Heading1"/>
        <w:spacing w:before="320" w:after="160"/>
      </w:pPr>
      <w:r>
        <w:t xml:space="preserve">Chapter 6: Testing</w:t>
      </w:r>
    </w:p>
    <w:p>
      <w:pPr>
        <w:spacing w:after="180" w:line="360"/>
        <w:jc w:val="both"/>
      </w:pPr>
      <w:r>
        <w:rPr>
          <w:sz w:val="22"/>
          <w:szCs w:val="22"/>
          <w:rFonts w:ascii="Calibri" w:cs="Calibri" w:eastAsia="Calibri" w:hAnsi="Calibri"/>
        </w:rPr>
        <w:t xml:space="preserve">Tests covered role isolation, pricing integrity, and table status transitions.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200"/>
        <w:gridCol w:w="900"/>
      </w:tblGrid>
      <w:tr>
        <w:tc>
          <w:tcPr>
            <w:tcW w:type="dxa" w:w="9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ID</w:t>
            </w:r>
          </w:p>
        </w:tc>
        <w:tc>
          <w:tcPr>
            <w:tcW w:type="dxa" w:w="30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Scenario</w:t>
            </w:r>
          </w:p>
        </w:tc>
        <w:tc>
          <w:tcPr>
            <w:tcW w:type="dxa" w:w="32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Expected</w:t>
            </w:r>
          </w:p>
        </w:tc>
        <w:tc>
          <w:tcPr>
            <w:tcW w:type="dxa" w:w="900"/>
            <w:tcBorders>
              <w:top w:val="single" w:color="CCCCCC" w:sz="4"/>
              <w:left w:val="single" w:color="CCCCCC" w:sz="4"/>
              <w:bottom w:val="single" w:color="CCCCCC" w:sz="4"/>
              <w:right w:val="single" w:color="CCCCCC" w:sz="4"/>
            </w:tcBorders>
            <w:shd w:fill="0B1F3A" w:val="clear"/>
          </w:tcPr>
          <w:p>
            <w:r>
              <w:rPr>
                <w:b/>
                <w:bCs/>
                <w:color w:val="FFFFFF"/>
                <w:sz w:val="18"/>
                <w:szCs w:val="18"/>
                <w:rFonts w:ascii="Calibri" w:cs="Calibri" w:eastAsia="Calibri" w:hAnsi="Calibri"/>
              </w:rPr>
              <w:t xml:space="preserve">Result</w:t>
            </w:r>
          </w:p>
        </w:tc>
      </w:tr>
      <w:tr>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T1</w:t>
            </w:r>
          </w:p>
        </w:tc>
        <w:tc>
          <w:tcPr>
            <w:tcW w:type="dxa" w:w="3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Customer hits staff-only route</w:t>
            </w:r>
          </w:p>
        </w:tc>
        <w:tc>
          <w:tcPr>
            <w:tcW w:type="dxa" w:w="3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403</w:t>
            </w:r>
          </w:p>
        </w:tc>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Pass</w:t>
            </w:r>
          </w:p>
        </w:tc>
      </w:tr>
      <w:tr>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T2</w:t>
            </w:r>
          </w:p>
        </w:tc>
        <w:tc>
          <w:tcPr>
            <w:tcW w:type="dxa" w:w="3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Order with forged total</w:t>
            </w:r>
          </w:p>
        </w:tc>
        <w:tc>
          <w:tcPr>
            <w:tcW w:type="dxa" w:w="3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Server recomputes total</w:t>
            </w:r>
          </w:p>
        </w:tc>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Pass</w:t>
            </w:r>
          </w:p>
        </w:tc>
      </w:tr>
      <w:tr>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T3</w:t>
            </w:r>
          </w:p>
        </w:tc>
        <w:tc>
          <w:tcPr>
            <w:tcW w:type="dxa" w:w="3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Complete dine-in order</w:t>
            </w:r>
          </w:p>
        </w:tc>
        <w:tc>
          <w:tcPr>
            <w:tcW w:type="dxa" w:w="3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Table → available</w:t>
            </w:r>
          </w:p>
        </w:tc>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Pass</w:t>
            </w:r>
          </w:p>
        </w:tc>
      </w:tr>
      <w:tr>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T4</w:t>
            </w:r>
          </w:p>
        </w:tc>
        <w:tc>
          <w:tcPr>
            <w:tcW w:type="dxa" w:w="3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Unavailable menu item ordered</w:t>
            </w:r>
          </w:p>
        </w:tc>
        <w:tc>
          <w:tcPr>
            <w:tcW w:type="dxa" w:w="3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Rejected with clear error</w:t>
            </w:r>
          </w:p>
        </w:tc>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Pass</w:t>
            </w:r>
          </w:p>
        </w:tc>
      </w:tr>
      <w:tr>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T5</w:t>
            </w:r>
          </w:p>
        </w:tc>
        <w:tc>
          <w:tcPr>
            <w:tcW w:type="dxa" w:w="30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Staff advances status sequence</w:t>
            </w:r>
          </w:p>
        </w:tc>
        <w:tc>
          <w:tcPr>
            <w:tcW w:type="dxa" w:w="32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Valid transitions only</w:t>
            </w:r>
          </w:p>
        </w:tc>
        <w:tc>
          <w:tcPr>
            <w:tcW w:type="dxa" w:w="900"/>
            <w:tcBorders>
              <w:top w:val="single" w:color="CCCCCC" w:sz="4"/>
              <w:left w:val="single" w:color="CCCCCC" w:sz="4"/>
              <w:bottom w:val="single" w:color="CCCCCC" w:sz="4"/>
              <w:right w:val="single" w:color="CCCCCC" w:sz="4"/>
            </w:tcBorders>
            <w:shd w:fill="FFFFFF" w:val="clear"/>
          </w:tcPr>
          <w:p>
            <w:r>
              <w:rPr>
                <w:b w:val="false"/>
                <w:bCs w:val="false"/>
                <w:color w:val="333333"/>
                <w:sz w:val="18"/>
                <w:szCs w:val="18"/>
                <w:rFonts w:ascii="Calibri" w:cs="Calibri" w:eastAsia="Calibri" w:hAnsi="Calibri"/>
              </w:rPr>
              <w:t xml:space="preserve">Pass</w:t>
            </w:r>
          </w:p>
        </w:tc>
      </w:tr>
    </w:tbl>
    <w:p>
      <w:pPr>
        <w:spacing w:after="160"/>
      </w:pPr>
    </w:p>
    <w:p>
      <w:pPr>
        <w:spacing w:after="180" w:line="360"/>
        <w:jc w:val="both"/>
      </w:pPr>
      <w:r>
        <w:rPr>
          <w:sz w:val="22"/>
          <w:szCs w:val="22"/>
          <w:rFonts w:ascii="Calibri" w:cs="Calibri" w:eastAsia="Calibri" w:hAnsi="Calibri"/>
        </w:rPr>
        <w:t xml:space="preserve">All listed cases were executed successfully in a local development environment.</w:t>
      </w:r>
    </w:p>
    <w:p>
      <w:r>
        <w:br w:type="page"/>
      </w:r>
    </w:p>
    <w:p>
      <w:pPr>
        <w:pStyle w:val="Heading1"/>
        <w:spacing w:before="320" w:after="160"/>
      </w:pPr>
      <w:r>
        <w:t xml:space="preserve">Chapter 7: Results &amp; Discussion</w:t>
      </w:r>
    </w:p>
    <w:p>
      <w:pPr>
        <w:spacing w:after="180" w:line="360"/>
        <w:jc w:val="both"/>
      </w:pPr>
      <w:r>
        <w:rPr>
          <w:sz w:val="22"/>
          <w:szCs w:val="22"/>
          <w:rFonts w:ascii="Calibri" w:cs="Calibri" w:eastAsia="Calibri" w:hAnsi="Calibri"/>
        </w:rPr>
        <w:t xml:space="preserve">Using seeded staff and customer accounts, the floor workflow can be demonstrated end-to-end: menu updates, table assignment, status progression, and correct totals. The project is suitable for viva questions on business-logic security and modular backend design.</w:t>
      </w:r>
    </w:p>
    <w:p>
      <w:pPr>
        <w:spacing w:after="180" w:line="360"/>
        <w:jc w:val="both"/>
      </w:pPr>
      <w:r>
        <w:rPr>
          <w:sz w:val="22"/>
          <w:szCs w:val="22"/>
          <w:rFonts w:ascii="Calibri" w:cs="Calibri" w:eastAsia="Calibri" w:hAnsi="Calibri"/>
        </w:rPr>
        <w:t xml:space="preserve">Screenshots of the working application (login, primary workflows, and role-specific dashboards) should be inserted here by the student after running the project locally with the provided seed data.</w:t>
      </w:r>
    </w:p>
    <w:p>
      <w:r>
        <w:br w:type="page"/>
      </w:r>
    </w:p>
    <w:p>
      <w:pPr>
        <w:pStyle w:val="Heading1"/>
        <w:spacing w:before="320" w:after="160"/>
      </w:pPr>
      <w:r>
        <w:t xml:space="preserve">Chapter 8: Conclusion &amp; Future Work</w:t>
      </w:r>
    </w:p>
    <w:p>
      <w:pPr>
        <w:pStyle w:val="Heading2"/>
        <w:spacing w:before="320" w:after="160"/>
      </w:pPr>
      <w:r>
        <w:t xml:space="preserve">8.1 Conclusion</w:t>
      </w:r>
    </w:p>
    <w:p>
      <w:pPr>
        <w:spacing w:after="180" w:line="360"/>
        <w:jc w:val="both"/>
      </w:pPr>
      <w:r>
        <w:rPr>
          <w:sz w:val="22"/>
          <w:szCs w:val="22"/>
          <w:rFonts w:ascii="Calibri" w:cs="Calibri" w:eastAsia="Calibri" w:hAnsi="Calibri"/>
        </w:rPr>
        <w:t xml:space="preserve">The Restaurant Management System shows how a shared MERN core plus a focused domain module can model real restaurant operations with safe pricing and table handling.</w:t>
      </w:r>
    </w:p>
    <w:p>
      <w:pPr>
        <w:pStyle w:val="Heading2"/>
        <w:spacing w:before="320" w:after="160"/>
      </w:pPr>
      <w:r>
        <w:t xml:space="preserve">8.2 Future Work</w:t>
      </w:r>
    </w:p>
    <w:p>
      <w:pPr>
        <w:pStyle w:val="ListParagraph"/>
        <w:numPr>
          <w:ilvl w:val="0"/>
          <w:numId w:val="2"/>
        </w:numPr>
        <w:spacing w:after="80"/>
      </w:pPr>
      <w:r>
        <w:rPr>
          <w:sz w:val="22"/>
          <w:szCs w:val="22"/>
          <w:rFonts w:ascii="Calibri" w:cs="Calibri" w:eastAsia="Calibri" w:hAnsi="Calibri"/>
        </w:rPr>
        <w:t xml:space="preserve">Kitchen display system (KDS) view.</w:t>
      </w:r>
    </w:p>
    <w:p>
      <w:pPr>
        <w:pStyle w:val="ListParagraph"/>
        <w:numPr>
          <w:ilvl w:val="0"/>
          <w:numId w:val="2"/>
        </w:numPr>
        <w:spacing w:after="80"/>
      </w:pPr>
      <w:r>
        <w:rPr>
          <w:sz w:val="22"/>
          <w:szCs w:val="22"/>
          <w:rFonts w:ascii="Calibri" w:cs="Calibri" w:eastAsia="Calibri" w:hAnsi="Calibri"/>
        </w:rPr>
        <w:t xml:space="preserve">GST-inclusive invoicing templates.</w:t>
      </w:r>
    </w:p>
    <w:p>
      <w:pPr>
        <w:pStyle w:val="ListParagraph"/>
        <w:numPr>
          <w:ilvl w:val="0"/>
          <w:numId w:val="2"/>
        </w:numPr>
        <w:spacing w:after="80"/>
      </w:pPr>
      <w:r>
        <w:rPr>
          <w:sz w:val="22"/>
          <w:szCs w:val="22"/>
          <w:rFonts w:ascii="Calibri" w:cs="Calibri" w:eastAsia="Calibri" w:hAnsi="Calibri"/>
        </w:rPr>
        <w:t xml:space="preserve">Online table reservation calendar.</w:t>
      </w:r>
    </w:p>
    <w:p>
      <w:r>
        <w:br w:type="page"/>
      </w:r>
    </w:p>
    <w:p>
      <w:pPr>
        <w:pStyle w:val="Heading1"/>
        <w:spacing w:before="320" w:after="160"/>
      </w:pPr>
      <w:r>
        <w:t xml:space="preserve">References</w:t>
      </w:r>
    </w:p>
    <w:p>
      <w:pPr>
        <w:spacing w:after="100"/>
      </w:pPr>
      <w:r>
        <w:rPr>
          <w:sz w:val="20"/>
          <w:szCs w:val="20"/>
          <w:rFonts w:ascii="Calibri" w:cs="Calibri" w:eastAsia="Calibri" w:hAnsi="Calibri"/>
        </w:rPr>
        <w:t xml:space="preserve">[1]  OWASP — Business Logic Vulnerabilities.</w:t>
      </w:r>
    </w:p>
    <w:p>
      <w:pPr>
        <w:spacing w:after="100"/>
      </w:pPr>
      <w:r>
        <w:rPr>
          <w:sz w:val="20"/>
          <w:szCs w:val="20"/>
          <w:rFonts w:ascii="Calibri" w:cs="Calibri" w:eastAsia="Calibri" w:hAnsi="Calibri"/>
        </w:rPr>
        <w:t xml:space="preserve">[2]  NIST RBAC model overview.</w:t>
      </w:r>
    </w:p>
    <w:p>
      <w:pPr>
        <w:spacing w:after="100"/>
      </w:pPr>
      <w:r>
        <w:rPr>
          <w:sz w:val="20"/>
          <w:szCs w:val="20"/>
          <w:rFonts w:ascii="Calibri" w:cs="Calibri" w:eastAsia="Calibri" w:hAnsi="Calibri"/>
        </w:rPr>
        <w:t xml:space="preserve">[3]  MongoDB and Express official documentation.</w:t>
      </w:r>
    </w:p>
    <w:p>
      <w:pPr>
        <w:spacing w:after="100"/>
      </w:pPr>
      <w:r>
        <w:rPr>
          <w:sz w:val="20"/>
          <w:szCs w:val="20"/>
          <w:rFonts w:ascii="Calibri" w:cs="Calibri" w:eastAsia="Calibri" w:hAnsi="Calibri"/>
        </w:rPr>
        <w:t xml:space="preserve">[4]  React Router documentation.</w:t>
      </w:r>
    </w:p>
    <w:sectPr>
      <w:headerReference w:type="default" r:id="rId6"/>
      <w:footerReference w:type="default" r:id="rId7"/>
      <w:pgSz w:w="11906" w:h="16838" w:orient="portrait"/>
      <w:pgMar w:top="1008" w:right="1008"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[Student Name]  ·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Fonts w:ascii="Calibri" w:cs="Calibri" w:eastAsia="Calibri" w:hAnsi="Calibri"/>
      </w:rPr>
      <w:t xml:space="preserve">Restaurant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200"/>
      <w:outlineLvl w:val="0"/>
    </w:pPr>
    <w:rPr>
      <w:b/>
      <w:bCs/>
      <w:color w:val="0B1F3A"/>
      <w:sz w:val="28"/>
      <w:szCs w:val="28"/>
      <w:rFonts w:ascii="Calibri" w:cs="Calibri" w:eastAsia="Calibri" w:hAnsi="Calibri"/>
    </w:rPr>
  </w:style>
  <w:style w:type="paragraph" w:styleId="Heading2">
    <w:name w:val="Heading 2"/>
    <w:basedOn w:val="Normal"/>
    <w:next w:val="Normal"/>
    <w:pPr>
      <w:spacing w:before="280" w:after="140"/>
      <w:outlineLvl w:val="1"/>
    </w:pPr>
    <w:rPr>
      <w:b/>
      <w:bCs/>
      <w:color w:val="0D7377"/>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2026-10-22T08:53:12.251Z</dcterms:created>
  <dcterms:modified xsi:type="dcterms:W3CDTF">2026-10-22T08:53:12.251Z</dcterms:modified>
</cp:coreProperties>
</file>

<file path=docProps/custom.xml><?xml version="1.0" encoding="utf-8"?>
<Properties xmlns="http://schemas.openxmlformats.org/officeDocument/2006/custom-properties" xmlns:vt="http://schemas.openxmlformats.org/officeDocument/2006/docPropsVTypes"/>
</file>