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Model Specification</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t xml:space="preserve">Data Model Specification</w:t>
      </w:r>
    </w:p>
    <w:p>
      <w:pPr>
        <w:pStyle w:val="BodyText"/>
      </w:pPr>
      <w:r>
        <w:t xml:space="preserve">Civil Society Anti-Money Laundering &amp; Financial Intelligence Framework</w:t>
      </w:r>
    </w:p>
    <w:p>
      <w:pPr>
        <w:pStyle w:val="BodyText"/>
      </w:pPr>
      <w:r>
        <w:rPr>
          <w:b/>
          <w:bCs/>
        </w:rPr>
        <w:t xml:space="preserve">Version 0.1.4 | Data Specification (Approved Internal Specification Baseline)</w:t>
      </w:r>
    </w:p>
    <w:p>
      <w:pPr>
        <w:pStyle w:val="BlockText"/>
      </w:pPr>
      <w:r>
        <w:rPr>
          <w:b/>
          <w:bCs/>
        </w:rPr>
        <w:t xml:space="preserve">Document status — v0.1.4</w:t>
      </w:r>
      <w:r>
        <w:br/>
      </w:r>
      <w:r>
        <w:t xml:space="preserve">Version: 0.1.4 — Approved Internal Specification Baseline (2026-10-10, tag v0.1.4-spec). Supersedes v0.1.3 (2026-10-09, tag v0.1.3-spec).</w:t>
      </w:r>
      <w:r>
        <w:t xml:space="preserve"> </w:t>
      </w:r>
      <w:r>
        <w:rPr>
          <w:i/>
          <w:iCs/>
        </w:rPr>
        <w:t xml:space="preserve">[v0.1.4]</w:t>
      </w:r>
      <w:r>
        <w:br/>
      </w:r>
      <w:r>
        <w:t xml:space="preserve">Supersedes: CS-AML Data Model Specification v0.1. The DOCX/PDF files in this repository are the unchanged v0.1 baseline (legacy); this Markdown file is the canonical source.</w:t>
      </w:r>
      <w:r>
        <w:br/>
      </w:r>
      <w:r>
        <w:t xml:space="preserve">Validation: approved by the product owner as the internal specification baseline on 2026-10-08 (v0.1.1) and 2026-10-09 (v0.1.2 and v0.1.3) and 2026-10-10 (v0.1.4; decision register and release gates in</w:t>
      </w:r>
      <w:r>
        <w:t xml:space="preserve"> </w:t>
      </w:r>
      <w:r>
        <w:rPr>
          <w:rStyle w:val="VerbatimChar"/>
        </w:rPr>
        <w:t xml:space="preserve">CHANGELOG.md</w:t>
      </w:r>
      <w:r>
        <w:t xml:space="preserve">). The v0.1.2, v0.1.3 and v0.1.4 changes come from change requests raised while implementing increments I1–I4, I5–I7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r>
        <w:br/>
      </w:r>
      <w:r>
        <w:t xml:space="preserve">Changes in 0.1.3: change requests CR-I5-01…CR-I7-08 approved by the product owner on 2026-10-09 (</w:t>
      </w:r>
      <w:r>
        <w:rPr>
          <w:rStyle w:val="VerbatimChar"/>
        </w:rPr>
        <w:t xml:space="preserve">CHANGELOG.md</w:t>
      </w:r>
      <w:r>
        <w:t xml:space="preserve">, section v0.1.3). Each change is tagged</w:t>
      </w:r>
      <w:r>
        <w:t xml:space="preserve"> </w:t>
      </w:r>
      <w:r>
        <w:rPr>
          <w:rStyle w:val="VerbatimChar"/>
        </w:rPr>
        <w:t xml:space="preserve">*[v0.1.3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p>
      <w:pPr>
        <w:pStyle w:val="BlockText"/>
      </w:pPr>
      <w:r>
        <w:rPr>
          <w:b/>
          <w:bCs/>
        </w:rPr>
        <w:t xml:space="preserve">Status</w:t>
      </w:r>
    </w:p>
    <w:p>
      <w:pPr>
        <w:pStyle w:val="BlockText"/>
      </w:pPr>
      <w:r>
        <w:t xml:space="preserve">This document defines the canonical information model for CS-AML v0.1.1. It is intended to be implementation-neutral and SHALL be used as the authoritative semantic reference for database schemas, APIs, graph stores, analytical tooling, exchange formats, and audit records that claim to implement the CS-AML data model.</w:t>
      </w:r>
      <w:r>
        <w:t xml:space="preserve"> </w:t>
      </w:r>
      <w:r>
        <w:rPr>
          <w:i/>
          <w:iCs/>
        </w:rPr>
        <w:t xml:space="preserve">[v0.1.1 · A01]</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Field</w:t>
            </w:r>
          </w:p>
        </w:tc>
        <w:tc>
          <w:tcPr/>
          <w:p>
            <w:pPr>
              <w:pStyle w:val="TableText"/>
            </w:pPr>
            <w:r>
              <w:rPr>
                <w:b/>
                <w:bCs/>
              </w:rPr>
              <w:t xml:space="preserve">Value</w:t>
            </w:r>
          </w:p>
        </w:tc>
      </w:tr>
      <w:tr>
        <w:tc>
          <w:tcPr/>
          <w:p>
            <w:pPr>
              <w:pStyle w:val="TableText"/>
            </w:pPr>
            <w:r>
              <w:t xml:space="preserve">Document</w:t>
            </w:r>
          </w:p>
        </w:tc>
        <w:tc>
          <w:tcPr/>
          <w:p>
            <w:pPr>
              <w:pStyle w:val="TableText"/>
            </w:pPr>
            <w:r>
              <w:t xml:space="preserve">CS-AML Data Model Specification</w:t>
            </w:r>
          </w:p>
        </w:tc>
      </w:tr>
      <w:tr>
        <w:tc>
          <w:tcPr/>
          <w:p>
            <w:pPr>
              <w:pStyle w:val="TableText"/>
            </w:pPr>
            <w:r>
              <w:t xml:space="preserve">Version</w:t>
            </w:r>
          </w:p>
        </w:tc>
        <w:tc>
          <w:tcPr/>
          <w:p>
            <w:pPr>
              <w:pStyle w:val="TableText"/>
            </w:pPr>
            <w:r>
              <w:t xml:space="preserve">0.1.4</w:t>
            </w:r>
            <w:r>
              <w:t xml:space="preserve"> </w:t>
            </w:r>
            <w:r>
              <w:rPr>
                <w:i/>
                <w:iCs/>
              </w:rPr>
              <w:t xml:space="preserve">[v0.1.4]</w:t>
            </w:r>
          </w:p>
        </w:tc>
      </w:tr>
      <w:tr>
        <w:tc>
          <w:tcPr/>
          <w:p>
            <w:pPr>
              <w:pStyle w:val="TableText"/>
            </w:pPr>
            <w:r>
              <w:t xml:space="preserve">Status</w:t>
            </w:r>
          </w:p>
        </w:tc>
        <w:tc>
          <w:tcPr/>
          <w:p>
            <w:pPr>
              <w:pStyle w:val="TableText"/>
            </w:pPr>
            <w:r>
              <w:t xml:space="preserve">Approved Internal Specification Baseline (2026-10-10, tag v0.1.4-spec)</w:t>
            </w:r>
            <w:r>
              <w:t xml:space="preserve"> </w:t>
            </w:r>
            <w:r>
              <w:rPr>
                <w:i/>
                <w:iCs/>
              </w:rPr>
              <w:t xml:space="preserve">[v0.1.1 · A01]</w:t>
            </w:r>
          </w:p>
        </w:tc>
      </w:tr>
      <w:tr>
        <w:tc>
          <w:tcPr/>
          <w:p>
            <w:pPr>
              <w:pStyle w:val="TableText"/>
            </w:pPr>
            <w:r>
              <w:t xml:space="preserve">Applies to</w:t>
            </w:r>
          </w:p>
        </w:tc>
        <w:tc>
          <w:tcPr/>
          <w:p>
            <w:pPr>
              <w:pStyle w:val="TableText"/>
            </w:pPr>
            <w:r>
              <w:t xml:space="preserve">CS-AML Framework v0.1.4 Expanded (</w:t>
            </w:r>
            <w:r>
              <w:rPr>
                <w:rStyle w:val="VerbatimChar"/>
              </w:rPr>
              <w:t xml:space="preserve">CS-AML_Framework_v0.1.4_Expanded.md</w:t>
            </w:r>
            <w:r>
              <w:t xml:space="preserve">) and derivative implementations</w:t>
            </w:r>
            <w:r>
              <w:t xml:space="preserve"> </w:t>
            </w:r>
            <w:r>
              <w:rPr>
                <w:i/>
                <w:iCs/>
              </w:rPr>
              <w:t xml:space="preserve">[v0.1.1 · A01]</w:t>
            </w:r>
          </w:p>
        </w:tc>
      </w:tr>
      <w:tr>
        <w:tc>
          <w:tcPr/>
          <w:p>
            <w:pPr>
              <w:pStyle w:val="TableText"/>
            </w:pPr>
            <w:r>
              <w:t xml:space="preserve">Primary audience</w:t>
            </w:r>
          </w:p>
        </w:tc>
        <w:tc>
          <w:tcPr/>
          <w:p>
            <w:pPr>
              <w:pStyle w:val="TableText"/>
            </w:pPr>
            <w:r>
              <w:t xml:space="preserve">Framework maintainers, investigators, data architects, software engineers, security/privacy reviewers, assurance reviewers</w:t>
            </w:r>
          </w:p>
        </w:tc>
      </w:tr>
      <w:tr>
        <w:tc>
          <w:tcPr/>
          <w:p>
            <w:pPr>
              <w:pStyle w:val="TableText"/>
            </w:pPr>
            <w:r>
              <w:t xml:space="preserve">Normative terms</w:t>
            </w:r>
          </w:p>
        </w:tc>
        <w:tc>
          <w:tcPr/>
          <w:p>
            <w:pPr>
              <w:pStyle w:val="TableText"/>
            </w:pPr>
            <w:r>
              <w:t xml:space="preserve">SHALL/MUST = mandatory; SHOULD = recommended; MAY = optional</w:t>
            </w:r>
          </w:p>
        </w:tc>
      </w:tr>
      <w:tr>
        <w:tc>
          <w:tcPr/>
          <w:p>
            <w:pPr>
              <w:pStyle w:val="TableText"/>
            </w:pPr>
            <w:r>
              <w:t xml:space="preserve">Design objective</w:t>
            </w:r>
          </w:p>
        </w:tc>
        <w:tc>
          <w:tcPr/>
          <w:p>
            <w:pPr>
              <w:pStyle w:val="TableText"/>
            </w:pPr>
            <w:r>
              <w:t xml:space="preserve">Preserve evidentiary provenance, analytical uncertainty, temporal context, and privacy constraints while enabling reusable entity-centric financial intelligence.</w:t>
            </w:r>
          </w:p>
        </w:tc>
      </w:tr>
    </w:tbl>
    <w:bookmarkEnd w:id="9"/>
    <w:bookmarkStart w:id="12" w:name="X4666c8db187a468bd7c4d1efd69e1ca31a62544"/>
    <w:p>
      <w:pPr>
        <w:pStyle w:val="Heading1"/>
      </w:pPr>
      <w:r>
        <w:t xml:space="preserve">1. Purpose and Scope</w:t>
      </w:r>
    </w:p>
    <w:p>
      <w:pPr>
        <w:pStyle w:val="FirstParagraph"/>
      </w:pPr>
      <w:r>
        <w:t xml:space="preserve">The purpose of this specification is to define the canonical data structures, semantics, constraints, and lifecycle rules required to represent civil-society financial intelligence under CS-AML. The model is deliberately designed to separate observed information from analytical interpretation and to keep provenance, confidence, and legal/privacy handling attached to the objects they govern.</w:t>
      </w:r>
    </w:p>
    <w:p>
      <w:pPr>
        <w:pStyle w:val="BlockText"/>
      </w:pPr>
      <w:r>
        <w:rPr>
          <w:b/>
          <w:bCs/>
        </w:rPr>
        <w:t xml:space="preserve">Core design axiom</w:t>
      </w:r>
    </w:p>
    <w:p>
      <w:pPr>
        <w:pStyle w:val="BlockText"/>
      </w:pPr>
      <w:r>
        <w:t xml:space="preserve">Case is context. Entity and Evidence are reusable truth-bearing objects. Analytical conclusions SHALL be represented separately from source material and SHALL remain traceable to the evidence and reasoning that support them.</w:t>
      </w:r>
    </w:p>
    <w:bookmarkStart w:id="10" w:name="X982033b5eecaea9e0967e965864423587568394"/>
    <w:p>
      <w:pPr>
        <w:pStyle w:val="Heading2"/>
      </w:pPr>
      <w:r>
        <w:t xml:space="preserve">1.1 In scope</w:t>
      </w:r>
    </w:p>
    <w:p>
      <w:pPr>
        <w:numPr>
          <w:ilvl w:val="0"/>
          <w:numId w:val="1001"/>
        </w:numPr>
      </w:pPr>
      <w:r>
        <w:t xml:space="preserve">Case and investigation context</w:t>
      </w:r>
    </w:p>
    <w:p>
      <w:pPr>
        <w:numPr>
          <w:ilvl w:val="0"/>
          <w:numId w:val="1001"/>
        </w:numPr>
      </w:pPr>
      <w:r>
        <w:t xml:space="preserve">Source and evidence provenance</w:t>
      </w:r>
    </w:p>
    <w:p>
      <w:pPr>
        <w:numPr>
          <w:ilvl w:val="0"/>
          <w:numId w:val="1001"/>
        </w:numPr>
      </w:pPr>
      <w:r>
        <w:t xml:space="preserve">Claim, fact, indicator, and analytical proposition</w:t>
      </w:r>
    </w:p>
    <w:p>
      <w:pPr>
        <w:numPr>
          <w:ilvl w:val="0"/>
          <w:numId w:val="1001"/>
        </w:numPr>
      </w:pPr>
      <w:r>
        <w:t xml:space="preserve">Entity identity and entity resolution</w:t>
      </w:r>
    </w:p>
    <w:p>
      <w:pPr>
        <w:numPr>
          <w:ilvl w:val="0"/>
          <w:numId w:val="1001"/>
        </w:numPr>
      </w:pPr>
      <w:r>
        <w:t xml:space="preserve">Relationships, ownership, control, and affiliation</w:t>
      </w:r>
    </w:p>
    <w:p>
      <w:pPr>
        <w:numPr>
          <w:ilvl w:val="0"/>
          <w:numId w:val="1001"/>
        </w:numPr>
      </w:pPr>
      <w:r>
        <w:t xml:space="preserve">Assets and asset attribution</w:t>
      </w:r>
    </w:p>
    <w:p>
      <w:pPr>
        <w:numPr>
          <w:ilvl w:val="0"/>
          <w:numId w:val="1001"/>
        </w:numPr>
      </w:pPr>
      <w:r>
        <w:t xml:space="preserve">Events and temporal state</w:t>
      </w:r>
    </w:p>
    <w:p>
      <w:pPr>
        <w:numPr>
          <w:ilvl w:val="0"/>
          <w:numId w:val="1001"/>
        </w:numPr>
      </w:pPr>
      <w:r>
        <w:t xml:space="preserve">Direct, documented, reconstructed, and hypothetical value flows</w:t>
      </w:r>
    </w:p>
    <w:p>
      <w:pPr>
        <w:numPr>
          <w:ilvl w:val="0"/>
          <w:numId w:val="1001"/>
        </w:numPr>
      </w:pPr>
      <w:r>
        <w:t xml:space="preserve">Typology matches and indicators</w:t>
      </w:r>
    </w:p>
    <w:p>
      <w:pPr>
        <w:numPr>
          <w:ilvl w:val="0"/>
          <w:numId w:val="1001"/>
        </w:numPr>
      </w:pPr>
      <w:r>
        <w:t xml:space="preserve">Hypotheses, intelligence gaps, assessments, and confidence</w:t>
      </w:r>
    </w:p>
    <w:p>
      <w:pPr>
        <w:numPr>
          <w:ilvl w:val="0"/>
          <w:numId w:val="1001"/>
        </w:numPr>
      </w:pPr>
      <w:r>
        <w:t xml:space="preserve">Intelligence products, review, dissemination, and closure</w:t>
      </w:r>
    </w:p>
    <w:p>
      <w:pPr>
        <w:numPr>
          <w:ilvl w:val="0"/>
          <w:numId w:val="1001"/>
        </w:numPr>
      </w:pPr>
      <w:r>
        <w:t xml:space="preserve">Privacy labels, handling restrictions, audit events, and retention metadata</w:t>
      </w:r>
    </w:p>
    <w:p>
      <w:pPr>
        <w:numPr>
          <w:ilvl w:val="0"/>
          <w:numId w:val="1001"/>
        </w:numPr>
      </w:pPr>
      <w:r>
        <w:t xml:space="preserve">Implementation mappings for relational and graph-oriented systems</w:t>
      </w:r>
    </w:p>
    <w:bookmarkEnd w:id="10"/>
    <w:bookmarkStart w:id="11" w:name="X132851fb01253333d36643f8ae8b0fecae9f6a0"/>
    <w:p>
      <w:pPr>
        <w:pStyle w:val="Heading2"/>
      </w:pPr>
      <w:r>
        <w:t xml:space="preserve">1.2 Out of scope</w:t>
      </w:r>
    </w:p>
    <w:p>
      <w:pPr>
        <w:numPr>
          <w:ilvl w:val="0"/>
          <w:numId w:val="1002"/>
        </w:numPr>
      </w:pPr>
      <w:r>
        <w:t xml:space="preserve">Bank transaction ingestion protocols</w:t>
      </w:r>
    </w:p>
    <w:p>
      <w:pPr>
        <w:numPr>
          <w:ilvl w:val="0"/>
          <w:numId w:val="1002"/>
        </w:numPr>
      </w:pPr>
      <w:r>
        <w:t xml:space="preserve">Formal regulated-entity STR/SAR schemas</w:t>
      </w:r>
    </w:p>
    <w:p>
      <w:pPr>
        <w:numPr>
          <w:ilvl w:val="0"/>
          <w:numId w:val="1002"/>
        </w:numPr>
      </w:pPr>
      <w:r>
        <w:t xml:space="preserve">Law-enforcement evidentiary rules for criminal prosecution</w:t>
      </w:r>
    </w:p>
    <w:p>
      <w:pPr>
        <w:numPr>
          <w:ilvl w:val="0"/>
          <w:numId w:val="1002"/>
        </w:numPr>
      </w:pPr>
      <w:r>
        <w:t xml:space="preserve">Covert collection or unauthorized access mechanisms</w:t>
      </w:r>
    </w:p>
    <w:p>
      <w:pPr>
        <w:numPr>
          <w:ilvl w:val="0"/>
          <w:numId w:val="1002"/>
        </w:numPr>
      </w:pPr>
      <w:r>
        <w:t xml:space="preserve">Automated determinations of criminal guilt</w:t>
      </w:r>
    </w:p>
    <w:p>
      <w:pPr>
        <w:numPr>
          <w:ilvl w:val="0"/>
          <w:numId w:val="1002"/>
        </w:numPr>
      </w:pPr>
      <w:r>
        <w:t xml:space="preserve">Vendor-specific database design</w:t>
      </w:r>
    </w:p>
    <w:bookmarkEnd w:id="11"/>
    <w:bookmarkEnd w:id="12"/>
    <w:bookmarkStart w:id="13" w:name="Xa6ef7c53f85437d56793881d41a921c69ce0593"/>
    <w:p>
      <w:pPr>
        <w:pStyle w:val="Heading1"/>
      </w:pPr>
      <w:r>
        <w:t xml:space="preserve">2. Normative Data Principles</w:t>
      </w:r>
    </w:p>
    <w:tbl>
      <w:tblPr>
        <w:tblStyle w:val="Table"/>
        <w:tblW w:type="pct" w:w="5000"/>
        <w:tblLayout w:type="fixed"/>
        <w:tblLook w:firstRow="1" w:lastRow="0" w:firstColumn="0" w:lastColumn="0" w:noHBand="0" w:noVBand="0" w:val="0020"/>
      </w:tblPr>
      <w:tblGrid>
        <w:gridCol w:w="701"/>
        <w:gridCol w:w="1267"/>
        <w:gridCol w:w="5951"/>
      </w:tblGrid>
      <w:tr>
        <w:trPr>
          <w:tblHeader w:val="on"/>
        </w:trPr>
        <w:tc>
          <w:tcPr/>
          <w:p>
            <w:pPr>
              <w:pStyle w:val="TableText"/>
            </w:pPr>
            <w:r>
              <w:rPr>
                <w:b/>
                <w:bCs/>
              </w:rPr>
              <w:t xml:space="preserve">ID</w:t>
            </w:r>
          </w:p>
        </w:tc>
        <w:tc>
          <w:tcPr/>
          <w:p>
            <w:pPr>
              <w:pStyle w:val="TableText"/>
            </w:pPr>
            <w:r>
              <w:rPr>
                <w:b/>
                <w:bCs/>
              </w:rPr>
              <w:t xml:space="preserve">Principle</w:t>
            </w:r>
          </w:p>
        </w:tc>
        <w:tc>
          <w:tcPr/>
          <w:p>
            <w:pPr>
              <w:pStyle w:val="TableText"/>
            </w:pPr>
            <w:r>
              <w:rPr>
                <w:b/>
                <w:bCs/>
              </w:rPr>
              <w:t xml:space="preserve">Normative requirement</w:t>
            </w:r>
          </w:p>
        </w:tc>
      </w:tr>
      <w:tr>
        <w:tc>
          <w:tcPr/>
          <w:p>
            <w:pPr>
              <w:pStyle w:val="TableText"/>
            </w:pPr>
            <w:r>
              <w:t xml:space="preserve">DM-P01</w:t>
            </w:r>
          </w:p>
        </w:tc>
        <w:tc>
          <w:tcPr/>
          <w:p>
            <w:pPr>
              <w:pStyle w:val="TableText"/>
            </w:pPr>
            <w:r>
              <w:t xml:space="preserve">Provenance by default</w:t>
            </w:r>
          </w:p>
        </w:tc>
        <w:tc>
          <w:tcPr/>
          <w:p>
            <w:pPr>
              <w:pStyle w:val="TableText"/>
            </w:pPr>
            <w:r>
              <w:t xml:space="preserve">Every substantive evidentiary or analytical object SHALL retain machine-readable provenance to its source, creator, creation time, and applicable verification state.</w:t>
            </w:r>
          </w:p>
        </w:tc>
      </w:tr>
      <w:tr>
        <w:tc>
          <w:tcPr/>
          <w:p>
            <w:pPr>
              <w:pStyle w:val="TableText"/>
            </w:pPr>
            <w:r>
              <w:t xml:space="preserve">DM-P02</w:t>
            </w:r>
          </w:p>
        </w:tc>
        <w:tc>
          <w:tcPr/>
          <w:p>
            <w:pPr>
              <w:pStyle w:val="TableText"/>
            </w:pPr>
            <w:r>
              <w:t xml:space="preserve">Separation of observation and inference</w:t>
            </w:r>
          </w:p>
        </w:tc>
        <w:tc>
          <w:tcPr/>
          <w:p>
            <w:pPr>
              <w:pStyle w:val="TableText"/>
            </w:pPr>
            <w:r>
              <w:t xml:space="preserve">Evidence, Fact, Indicator, Hypothesis, and Assessment SHALL be modeled as distinct object classes. Implementations SHALL NOT collapse them into a single notes field.</w:t>
            </w:r>
          </w:p>
        </w:tc>
      </w:tr>
      <w:tr>
        <w:tc>
          <w:tcPr/>
          <w:p>
            <w:pPr>
              <w:pStyle w:val="TableText"/>
            </w:pPr>
            <w:r>
              <w:t xml:space="preserve">DM-P03</w:t>
            </w:r>
          </w:p>
        </w:tc>
        <w:tc>
          <w:tcPr/>
          <w:p>
            <w:pPr>
              <w:pStyle w:val="TableText"/>
            </w:pPr>
            <w:r>
              <w:t xml:space="preserve">Temporal truth</w:t>
            </w:r>
          </w:p>
        </w:tc>
        <w:tc>
          <w:tcPr/>
          <w:p>
            <w:pPr>
              <w:pStyle w:val="TableText"/>
            </w:pPr>
            <w:r>
              <w:t xml:space="preserve">Where a statement can change over time, the model SHALL support valid-time boundaries and SHALL avoid treating current state as historically permanent.</w:t>
            </w:r>
          </w:p>
        </w:tc>
      </w:tr>
      <w:tr>
        <w:tc>
          <w:tcPr/>
          <w:p>
            <w:pPr>
              <w:pStyle w:val="TableText"/>
            </w:pPr>
            <w:r>
              <w:t xml:space="preserve">DM-P04</w:t>
            </w:r>
          </w:p>
        </w:tc>
        <w:tc>
          <w:tcPr/>
          <w:p>
            <w:pPr>
              <w:pStyle w:val="TableText"/>
            </w:pPr>
            <w:r>
              <w:t xml:space="preserve">Entity reuse</w:t>
            </w:r>
          </w:p>
        </w:tc>
        <w:tc>
          <w:tcPr/>
          <w:p>
            <w:pPr>
              <w:pStyle w:val="TableText"/>
            </w:pPr>
            <w:r>
              <w:t xml:space="preserve">Entities SHALL be reusable across cases. Case membership SHALL be represented as contextual association rather than by duplicating entity records per case.</w:t>
            </w:r>
          </w:p>
        </w:tc>
      </w:tr>
      <w:tr>
        <w:tc>
          <w:tcPr/>
          <w:p>
            <w:pPr>
              <w:pStyle w:val="TableText"/>
            </w:pPr>
            <w:r>
              <w:t xml:space="preserve">DM-P05</w:t>
            </w:r>
          </w:p>
        </w:tc>
        <w:tc>
          <w:tcPr/>
          <w:p>
            <w:pPr>
              <w:pStyle w:val="TableText"/>
            </w:pPr>
            <w:r>
              <w:t xml:space="preserve">Identity uncertainty</w:t>
            </w:r>
          </w:p>
        </w:tc>
        <w:tc>
          <w:tcPr/>
          <w:p>
            <w:pPr>
              <w:pStyle w:val="TableText"/>
            </w:pPr>
            <w:r>
              <w:t xml:space="preserve">Entity resolution SHALL support candidate matches, confidence, merge rationale, and reversible decisions.</w:t>
            </w:r>
          </w:p>
        </w:tc>
      </w:tr>
      <w:tr>
        <w:tc>
          <w:tcPr/>
          <w:p>
            <w:pPr>
              <w:pStyle w:val="TableText"/>
            </w:pPr>
            <w:r>
              <w:t xml:space="preserve">DM-P06</w:t>
            </w:r>
          </w:p>
        </w:tc>
        <w:tc>
          <w:tcPr/>
          <w:p>
            <w:pPr>
              <w:pStyle w:val="TableText"/>
            </w:pPr>
            <w:r>
              <w:t xml:space="preserve">Value-flow epistemics</w:t>
            </w:r>
          </w:p>
        </w:tc>
        <w:tc>
          <w:tcPr/>
          <w:p>
            <w:pPr>
              <w:pStyle w:val="TableText"/>
            </w:pPr>
            <w:r>
              <w:t xml:space="preserve">Direct, documented, reconstructed, and hypothetical flows SHALL be distinguishable in the data model and in any derived visualization.</w:t>
            </w:r>
          </w:p>
        </w:tc>
      </w:tr>
      <w:tr>
        <w:tc>
          <w:tcPr/>
          <w:p>
            <w:pPr>
              <w:pStyle w:val="TableText"/>
            </w:pPr>
            <w:r>
              <w:t xml:space="preserve">DM-P07</w:t>
            </w:r>
          </w:p>
        </w:tc>
        <w:tc>
          <w:tcPr/>
          <w:p>
            <w:pPr>
              <w:pStyle w:val="TableText"/>
            </w:pPr>
            <w:r>
              <w:t xml:space="preserve">Privacy as metadata</w:t>
            </w:r>
          </w:p>
        </w:tc>
        <w:tc>
          <w:tcPr/>
          <w:p>
            <w:pPr>
              <w:pStyle w:val="TableText"/>
            </w:pPr>
            <w:r>
              <w:t xml:space="preserve">Sensitivity, access restrictions, retention, and dissemination limits SHALL be attached to data objects and not only to user-interface screens.</w:t>
            </w:r>
          </w:p>
        </w:tc>
      </w:tr>
      <w:tr>
        <w:tc>
          <w:tcPr/>
          <w:p>
            <w:pPr>
              <w:pStyle w:val="TableText"/>
            </w:pPr>
            <w:r>
              <w:t xml:space="preserve">DM-P08</w:t>
            </w:r>
          </w:p>
        </w:tc>
        <w:tc>
          <w:tcPr/>
          <w:p>
            <w:pPr>
              <w:pStyle w:val="TableText"/>
            </w:pPr>
            <w:r>
              <w:t xml:space="preserve">Immutability of originals</w:t>
            </w:r>
          </w:p>
        </w:tc>
        <w:tc>
          <w:tcPr/>
          <w:p>
            <w:pPr>
              <w:pStyle w:val="TableText"/>
            </w:pPr>
            <w:r>
              <w:t xml:space="preserve">Original evidence SHALL be preserved. Corrections and annotations SHALL be additive or versioned; they SHALL NOT silently rewrite the historical record.</w:t>
            </w:r>
          </w:p>
        </w:tc>
      </w:tr>
      <w:tr>
        <w:tc>
          <w:tcPr/>
          <w:p>
            <w:pPr>
              <w:pStyle w:val="TableText"/>
            </w:pPr>
            <w:r>
              <w:t xml:space="preserve">DM-P09</w:t>
            </w:r>
          </w:p>
        </w:tc>
        <w:tc>
          <w:tcPr/>
          <w:p>
            <w:pPr>
              <w:pStyle w:val="TableText"/>
            </w:pPr>
            <w:r>
              <w:t xml:space="preserve">No guilt flag</w:t>
            </w:r>
          </w:p>
        </w:tc>
        <w:tc>
          <w:tcPr/>
          <w:p>
            <w:pPr>
              <w:pStyle w:val="TableText"/>
            </w:pPr>
            <w:r>
              <w:t xml:space="preserve">The canonical model SHALL NOT contain a boolean field that declares a person guilty of money laundering or other crime.</w:t>
            </w:r>
          </w:p>
        </w:tc>
      </w:tr>
      <w:tr>
        <w:tc>
          <w:tcPr/>
          <w:p>
            <w:pPr>
              <w:pStyle w:val="TableText"/>
            </w:pPr>
            <w:r>
              <w:t xml:space="preserve">DM-P10</w:t>
            </w:r>
          </w:p>
        </w:tc>
        <w:tc>
          <w:tcPr/>
          <w:p>
            <w:pPr>
              <w:pStyle w:val="TableText"/>
            </w:pPr>
            <w:r>
              <w:t xml:space="preserve">Auditability</w:t>
            </w:r>
          </w:p>
        </w:tc>
        <w:tc>
          <w:tcPr/>
          <w:p>
            <w:pPr>
              <w:pStyle w:val="TableText"/>
            </w:pPr>
            <w:r>
              <w:t xml:space="preserve">Material changes to identity, evidence, relationships, assessment, or dissemination state SHALL generate auditable events.</w:t>
            </w:r>
          </w:p>
        </w:tc>
      </w:tr>
    </w:tbl>
    <w:bookmarkEnd w:id="13"/>
    <w:bookmarkStart w:id="15" w:name="X38db2a510adc9e0e58e8c9a5a743eb7c33b42f0"/>
    <w:p>
      <w:pPr>
        <w:pStyle w:val="Heading1"/>
      </w:pPr>
      <w:r>
        <w:t xml:space="preserve">3. Canonical Information Architecture</w:t>
      </w:r>
    </w:p>
    <w:p>
      <w:pPr>
        <w:pStyle w:val="FirstParagraph"/>
      </w:pPr>
      <w:r>
        <w:t xml:space="preserve">CS-AML defines a layered information model. The layers are semantic rather than deployment-specific; one implementation MAY use PostgreSQL, a graph database, object storage, or a hybrid architecture, provided the normative semantics are preserved.</w:t>
      </w:r>
    </w:p>
    <w:p>
      <w:pPr>
        <w:pStyle w:val="SourceCode"/>
      </w:pPr>
      <w:r>
        <w:rPr>
          <w:rFonts w:ascii="Consolas" w:hAnsi="Consolas" w:cs="Consolas" w:eastAsia="Consolas"/>
          <w:sz w:val="18"/>
          <w:szCs w:val="18"/>
        </w:rPr>
        <w:t xml:space="preserve">CASE CONTEXT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 SOURCE / EVIDENCE</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   |       +-- CLAIM / FACT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 ENTITY / RELATIONSHIP / ASSET / EVENT</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   |       +-- VALUE FLOW</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 INDICATOR / TYPOLOGY MATCH</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   |       +-- HYPOTHESIS / INTELLIGENCE GAP</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 ASSESSMENT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 INTELLIGENCE PRODUCT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 REVIEW / DISSEMINATION / CLOSURE</w:t>
      </w:r>
    </w:p>
    <w:bookmarkStart w:id="14" w:name="X482c63bf1983052bc6ff8b9b1d84b08d8626485"/>
    <w:p>
      <w:pPr>
        <w:pStyle w:val="Heading2"/>
      </w:pPr>
      <w:r>
        <w:t xml:space="preserve">3.1 Canonical object families</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Family</w:t>
            </w:r>
          </w:p>
        </w:tc>
        <w:tc>
          <w:tcPr/>
          <w:p>
            <w:pPr>
              <w:pStyle w:val="TableText"/>
            </w:pPr>
            <w:r>
              <w:rPr>
                <w:b/>
                <w:bCs/>
              </w:rPr>
              <w:t xml:space="preserve">Canonical objects</w:t>
            </w:r>
          </w:p>
        </w:tc>
      </w:tr>
      <w:tr>
        <w:tc>
          <w:tcPr/>
          <w:p>
            <w:pPr>
              <w:pStyle w:val="TableText"/>
            </w:pPr>
            <w:r>
              <w:t xml:space="preserve">Context</w:t>
            </w:r>
          </w:p>
        </w:tc>
        <w:tc>
          <w:tcPr/>
          <w:p>
            <w:pPr>
              <w:pStyle w:val="TableText"/>
            </w:pPr>
            <w:r>
              <w:t xml:space="preserve">Case, CaseEntity, CaseRole, InvestigationQuestion, ScopeChange</w:t>
            </w:r>
          </w:p>
        </w:tc>
      </w:tr>
      <w:tr>
        <w:tc>
          <w:tcPr/>
          <w:p>
            <w:pPr>
              <w:pStyle w:val="TableText"/>
            </w:pPr>
            <w:r>
              <w:t xml:space="preserve">Evidence</w:t>
            </w:r>
          </w:p>
        </w:tc>
        <w:tc>
          <w:tcPr/>
          <w:p>
            <w:pPr>
              <w:pStyle w:val="TableText"/>
            </w:pPr>
            <w:r>
              <w:t xml:space="preserve">Source, EvidenceItem, EvidenceExtract, Claim, Fact, VerificationDecision</w:t>
            </w:r>
            <w:r>
              <w:t xml:space="preserve"> </w:t>
            </w:r>
            <w:r>
              <w:rPr>
                <w:i/>
                <w:iCs/>
              </w:rPr>
              <w:t xml:space="preserve">[v0.1.1 · A10]</w:t>
            </w:r>
          </w:p>
        </w:tc>
      </w:tr>
      <w:tr>
        <w:tc>
          <w:tcPr/>
          <w:p>
            <w:pPr>
              <w:pStyle w:val="TableText"/>
            </w:pPr>
            <w:r>
              <w:t xml:space="preserve">Knowledge graph</w:t>
            </w:r>
          </w:p>
        </w:tc>
        <w:tc>
          <w:tcPr/>
          <w:p>
            <w:pPr>
              <w:pStyle w:val="TableText"/>
            </w:pPr>
            <w:r>
              <w:t xml:space="preserve">Entity, ResolutionDecision, PersonProfile, OrganizationProfile, AccountProfile, Asset, Relationship, Event, Location</w:t>
            </w:r>
            <w:r>
              <w:t xml:space="preserve"> </w:t>
            </w:r>
            <w:r>
              <w:rPr>
                <w:i/>
                <w:iCs/>
              </w:rPr>
              <w:t xml:space="preserve">[v0.1.1 · ER]</w:t>
            </w:r>
          </w:p>
        </w:tc>
      </w:tr>
      <w:tr>
        <w:tc>
          <w:tcPr/>
          <w:p>
            <w:pPr>
              <w:pStyle w:val="TableText"/>
            </w:pPr>
            <w:r>
              <w:t xml:space="preserve">Financial analysis</w:t>
            </w:r>
          </w:p>
        </w:tc>
        <w:tc>
          <w:tcPr/>
          <w:p>
            <w:pPr>
              <w:pStyle w:val="TableText"/>
            </w:pPr>
            <w:r>
              <w:t xml:space="preserve">ValueFlow, ValueFlowLeg, OwnershipInterest, ControlAssertion, AssetAttribution</w:t>
            </w:r>
          </w:p>
        </w:tc>
      </w:tr>
      <w:tr>
        <w:tc>
          <w:tcPr/>
          <w:p>
            <w:pPr>
              <w:pStyle w:val="TableText"/>
            </w:pPr>
            <w:r>
              <w:t xml:space="preserve">Analytical</w:t>
            </w:r>
          </w:p>
        </w:tc>
        <w:tc>
          <w:tcPr/>
          <w:p>
            <w:pPr>
              <w:pStyle w:val="TableText"/>
            </w:pPr>
            <w:r>
              <w:t xml:space="preserve">Indicator, TypologyMatch, Hypothesis, HypothesisEvidenceLink, IntelligenceGap, Assessment</w:t>
            </w:r>
          </w:p>
        </w:tc>
      </w:tr>
      <w:tr>
        <w:tc>
          <w:tcPr/>
          <w:p>
            <w:pPr>
              <w:pStyle w:val="TableText"/>
            </w:pPr>
            <w:r>
              <w:t xml:space="preserve">Product &amp; assurance</w:t>
            </w:r>
          </w:p>
        </w:tc>
        <w:tc>
          <w:tcPr/>
          <w:p>
            <w:pPr>
              <w:pStyle w:val="TableText"/>
            </w:pPr>
            <w:r>
              <w:t xml:space="preserve">IntelligenceProduct, Review, Dissemination, ClosureRecord</w:t>
            </w:r>
          </w:p>
        </w:tc>
      </w:tr>
      <w:tr>
        <w:tc>
          <w:tcPr/>
          <w:p>
            <w:pPr>
              <w:pStyle w:val="TableText"/>
            </w:pPr>
            <w:r>
              <w:t xml:space="preserve">Governance</w:t>
            </w:r>
          </w:p>
        </w:tc>
        <w:tc>
          <w:tcPr/>
          <w:p>
            <w:pPr>
              <w:pStyle w:val="TableText"/>
            </w:pPr>
            <w:r>
              <w:t xml:space="preserve">DataClassification, AccessLabel, RetentionRule, AuditEvent, VersionRecord</w:t>
            </w:r>
          </w:p>
        </w:tc>
      </w:tr>
    </w:tbl>
    <w:bookmarkEnd w:id="14"/>
    <w:bookmarkEnd w:id="15"/>
    <w:bookmarkStart w:id="17" w:name="Xc319d652e7e05d561996cf3595cfcd7e954003e"/>
    <w:p>
      <w:pPr>
        <w:pStyle w:val="Heading1"/>
      </w:pPr>
      <w:r>
        <w:t xml:space="preserve">4. Common Object Envelope</w:t>
      </w:r>
    </w:p>
    <w:p>
      <w:pPr>
        <w:pStyle w:val="FirstParagraph"/>
      </w:pPr>
      <w:r>
        <w:t xml:space="preserve">All canonical objects SHALL expose a minimum common envelope. Implementations MAY extend this envelope but SHALL NOT redefine the meaning of the normative fields.</w:t>
      </w:r>
    </w:p>
    <w:tbl>
      <w:tblPr>
        <w:tblStyle w:val="Table"/>
        <w:tblW w:type="pct" w:w="5000"/>
        <w:tblLayout w:type="fixed"/>
        <w:tblLook w:firstRow="1" w:lastRow="0" w:firstColumn="0" w:lastColumn="0" w:noHBand="0" w:noVBand="0" w:val="0020"/>
      </w:tblPr>
      <w:tblGrid>
        <w:gridCol w:w="1550"/>
        <w:gridCol w:w="1455"/>
        <w:gridCol w:w="1172"/>
        <w:gridCol w:w="374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Cardinality</w:t>
            </w:r>
          </w:p>
        </w:tc>
        <w:tc>
          <w:tcPr/>
          <w:p>
            <w:pPr>
              <w:pStyle w:val="TableText"/>
            </w:pPr>
            <w:r>
              <w:rPr>
                <w:b/>
                <w:bCs/>
              </w:rPr>
              <w:t xml:space="preserve">Meaning</w:t>
            </w:r>
          </w:p>
        </w:tc>
      </w:tr>
      <w:tr>
        <w:tc>
          <w:tcPr/>
          <w:p>
            <w:pPr>
              <w:pStyle w:val="TableText"/>
            </w:pPr>
            <w:r>
              <w:t xml:space="preserve">id</w:t>
            </w:r>
          </w:p>
        </w:tc>
        <w:tc>
          <w:tcPr/>
          <w:p>
            <w:pPr>
              <w:pStyle w:val="TableText"/>
            </w:pPr>
            <w:r>
              <w:t xml:space="preserve">UUID/string</w:t>
            </w:r>
          </w:p>
        </w:tc>
        <w:tc>
          <w:tcPr/>
          <w:p>
            <w:pPr>
              <w:pStyle w:val="TableText"/>
            </w:pPr>
            <w:r>
              <w:t xml:space="preserve">Required</w:t>
            </w:r>
          </w:p>
        </w:tc>
        <w:tc>
          <w:tcPr/>
          <w:p>
            <w:pPr>
              <w:pStyle w:val="TableText"/>
            </w:pPr>
            <w:r>
              <w:t xml:space="preserve">Globally unique immutable object identifier.</w:t>
            </w:r>
          </w:p>
        </w:tc>
      </w:tr>
      <w:tr>
        <w:tc>
          <w:tcPr/>
          <w:p>
            <w:pPr>
              <w:pStyle w:val="TableText"/>
            </w:pPr>
            <w:r>
              <w:t xml:space="preserve">object_type</w:t>
            </w:r>
          </w:p>
        </w:tc>
        <w:tc>
          <w:tcPr/>
          <w:p>
            <w:pPr>
              <w:pStyle w:val="TableText"/>
            </w:pPr>
            <w:r>
              <w:t xml:space="preserve">enum</w:t>
            </w:r>
          </w:p>
        </w:tc>
        <w:tc>
          <w:tcPr/>
          <w:p>
            <w:pPr>
              <w:pStyle w:val="TableText"/>
            </w:pPr>
            <w:r>
              <w:t xml:space="preserve">Required</w:t>
            </w:r>
          </w:p>
        </w:tc>
        <w:tc>
          <w:tcPr/>
          <w:p>
            <w:pPr>
              <w:pStyle w:val="TableText"/>
            </w:pPr>
            <w:r>
              <w:t xml:space="preserve">Canonical class name.</w:t>
            </w:r>
          </w:p>
        </w:tc>
      </w:tr>
      <w:tr>
        <w:tc>
          <w:tcPr/>
          <w:p>
            <w:pPr>
              <w:pStyle w:val="TableText"/>
            </w:pPr>
            <w:r>
              <w:t xml:space="preserve">schema_version</w:t>
            </w:r>
          </w:p>
        </w:tc>
        <w:tc>
          <w:tcPr/>
          <w:p>
            <w:pPr>
              <w:pStyle w:val="TableText"/>
            </w:pPr>
            <w:r>
              <w:t xml:space="preserve">string</w:t>
            </w:r>
          </w:p>
        </w:tc>
        <w:tc>
          <w:tcPr/>
          <w:p>
            <w:pPr>
              <w:pStyle w:val="TableText"/>
            </w:pPr>
            <w:r>
              <w:t xml:space="preserve">Required</w:t>
            </w:r>
          </w:p>
        </w:tc>
        <w:tc>
          <w:tcPr/>
          <w:p>
            <w:pPr>
              <w:pStyle w:val="TableText"/>
            </w:pPr>
            <w:r>
              <w:t xml:space="preserve">Schema version under which object was created/validated.</w:t>
            </w:r>
          </w:p>
        </w:tc>
      </w:tr>
      <w:tr>
        <w:tc>
          <w:tcPr/>
          <w:p>
            <w:pPr>
              <w:pStyle w:val="TableText"/>
            </w:pPr>
            <w:r>
              <w:t xml:space="preserve">created_at</w:t>
            </w:r>
          </w:p>
        </w:tc>
        <w:tc>
          <w:tcPr/>
          <w:p>
            <w:pPr>
              <w:pStyle w:val="TableText"/>
            </w:pPr>
            <w:r>
              <w:t xml:space="preserve">datetime</w:t>
            </w:r>
          </w:p>
        </w:tc>
        <w:tc>
          <w:tcPr/>
          <w:p>
            <w:pPr>
              <w:pStyle w:val="TableText"/>
            </w:pPr>
            <w:r>
              <w:t xml:space="preserve">Required</w:t>
            </w:r>
          </w:p>
        </w:tc>
        <w:tc>
          <w:tcPr/>
          <w:p>
            <w:pPr>
              <w:pStyle w:val="TableText"/>
            </w:pPr>
            <w:r>
              <w:t xml:space="preserve">System creation timestamp.</w:t>
            </w:r>
          </w:p>
        </w:tc>
      </w:tr>
      <w:tr>
        <w:tc>
          <w:tcPr/>
          <w:p>
            <w:pPr>
              <w:pStyle w:val="TableText"/>
            </w:pPr>
            <w:r>
              <w:t xml:space="preserve">created_by</w:t>
            </w:r>
          </w:p>
        </w:tc>
        <w:tc>
          <w:tcPr/>
          <w:p>
            <w:pPr>
              <w:pStyle w:val="TableText"/>
            </w:pPr>
            <w:r>
              <w:t xml:space="preserve">principal-id</w:t>
            </w:r>
          </w:p>
        </w:tc>
        <w:tc>
          <w:tcPr/>
          <w:p>
            <w:pPr>
              <w:pStyle w:val="TableText"/>
            </w:pPr>
            <w:r>
              <w:t xml:space="preserve">Required</w:t>
            </w:r>
          </w:p>
        </w:tc>
        <w:tc>
          <w:tcPr/>
          <w:p>
            <w:pPr>
              <w:pStyle w:val="TableText"/>
            </w:pPr>
            <w:r>
              <w:t xml:space="preserve">Human or service principal responsible for creation.</w:t>
            </w:r>
          </w:p>
        </w:tc>
      </w:tr>
      <w:tr>
        <w:tc>
          <w:tcPr/>
          <w:p>
            <w:pPr>
              <w:pStyle w:val="TableText"/>
            </w:pPr>
            <w:r>
              <w:t xml:space="preserve">updated_at</w:t>
            </w:r>
          </w:p>
        </w:tc>
        <w:tc>
          <w:tcPr/>
          <w:p>
            <w:pPr>
              <w:pStyle w:val="TableText"/>
            </w:pPr>
            <w:r>
              <w:t xml:space="preserve">datetime</w:t>
            </w:r>
          </w:p>
        </w:tc>
        <w:tc>
          <w:tcPr/>
          <w:p>
            <w:pPr>
              <w:pStyle w:val="TableText"/>
            </w:pPr>
            <w:r>
              <w:t xml:space="preserve">Required</w:t>
            </w:r>
          </w:p>
        </w:tc>
        <w:tc>
          <w:tcPr/>
          <w:p>
            <w:pPr>
              <w:pStyle w:val="TableText"/>
            </w:pPr>
            <w:r>
              <w:t xml:space="preserve">Last material update timestamp.</w:t>
            </w:r>
          </w:p>
        </w:tc>
      </w:tr>
      <w:tr>
        <w:tc>
          <w:tcPr/>
          <w:p>
            <w:pPr>
              <w:pStyle w:val="TableText"/>
            </w:pPr>
            <w:r>
              <w:t xml:space="preserve">status</w:t>
            </w:r>
          </w:p>
        </w:tc>
        <w:tc>
          <w:tcPr/>
          <w:p>
            <w:pPr>
              <w:pStyle w:val="TableText"/>
            </w:pPr>
            <w:r>
              <w:t xml:space="preserve">enum</w:t>
            </w:r>
          </w:p>
        </w:tc>
        <w:tc>
          <w:tcPr/>
          <w:p>
            <w:pPr>
              <w:pStyle w:val="TableText"/>
            </w:pPr>
            <w:r>
              <w:t xml:space="preserve">Required</w:t>
            </w:r>
          </w:p>
        </w:tc>
        <w:tc>
          <w:tcPr/>
          <w:p>
            <w:pPr>
              <w:pStyle w:val="TableText"/>
            </w:pPr>
            <w:r>
              <w:t xml:space="preserve">Lifecycle status appropriate to object class. Classes with their own lifecycle mirror it; classes without one use registry enum envelope_status (REGISTERED, RECORDED, DRAFT, FINALIZED; Annex A).</w:t>
            </w:r>
            <w:r>
              <w:t xml:space="preserve"> </w:t>
            </w:r>
            <w:r>
              <w:rPr>
                <w:i/>
                <w:iCs/>
              </w:rPr>
              <w:t xml:space="preserve">[v0.1.2 · CR-I2-03, CR-I3-05, CR-I4-09]</w:t>
            </w:r>
          </w:p>
        </w:tc>
      </w:tr>
      <w:tr>
        <w:tc>
          <w:tcPr/>
          <w:p>
            <w:pPr>
              <w:pStyle w:val="TableText"/>
            </w:pPr>
            <w:r>
              <w:t xml:space="preserve">classification</w:t>
            </w:r>
          </w:p>
        </w:tc>
        <w:tc>
          <w:tcPr/>
          <w:p>
            <w:pPr>
              <w:pStyle w:val="TableText"/>
            </w:pPr>
            <w:r>
              <w:t xml:space="preserve">enum</w:t>
            </w:r>
          </w:p>
        </w:tc>
        <w:tc>
          <w:tcPr/>
          <w:p>
            <w:pPr>
              <w:pStyle w:val="TableText"/>
            </w:pPr>
            <w:r>
              <w:t xml:space="preserve">Required</w:t>
            </w:r>
          </w:p>
        </w:tc>
        <w:tc>
          <w:tcPr/>
          <w:p>
            <w:pPr>
              <w:pStyle w:val="TableText"/>
            </w:pPr>
            <w:r>
              <w:t xml:space="preserve">Information sensitivity classification (Section 16;</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Unknown or missing values fail closed.</w:t>
            </w:r>
            <w:r>
              <w:t xml:space="preserve"> </w:t>
            </w:r>
            <w:r>
              <w:rPr>
                <w:i/>
                <w:iCs/>
              </w:rPr>
              <w:t xml:space="preserve">[v0.1.1 · A08]</w:t>
            </w:r>
          </w:p>
        </w:tc>
      </w:tr>
      <w:tr>
        <w:tc>
          <w:tcPr/>
          <w:p>
            <w:pPr>
              <w:pStyle w:val="TableText"/>
            </w:pPr>
            <w:r>
              <w:t xml:space="preserve">access_labels</w:t>
            </w:r>
          </w:p>
        </w:tc>
        <w:tc>
          <w:tcPr/>
          <w:p>
            <w:pPr>
              <w:pStyle w:val="TableText"/>
            </w:pPr>
            <w:r>
              <w:t xml:space="preserve">array</w:t>
            </w:r>
          </w:p>
        </w:tc>
        <w:tc>
          <w:tcPr/>
          <w:p>
            <w:pPr>
              <w:pStyle w:val="TableText"/>
            </w:pPr>
            <w:r>
              <w:t xml:space="preserve">Conditional</w:t>
            </w:r>
          </w:p>
        </w:tc>
        <w:tc>
          <w:tcPr/>
          <w:p>
            <w:pPr>
              <w:pStyle w:val="TableText"/>
            </w:pPr>
            <w:r>
              <w:t xml:space="preserve">Attribute-based handling labels.</w:t>
            </w:r>
          </w:p>
        </w:tc>
      </w:tr>
      <w:tr>
        <w:tc>
          <w:tcPr/>
          <w:p>
            <w:pPr>
              <w:pStyle w:val="TableText"/>
            </w:pPr>
            <w:r>
              <w:t xml:space="preserve">case_links</w:t>
            </w:r>
          </w:p>
        </w:tc>
        <w:tc>
          <w:tcPr/>
          <w:p>
            <w:pPr>
              <w:pStyle w:val="TableText"/>
            </w:pPr>
            <w:r>
              <w:t xml:space="preserve">array&lt;case-id&gt;</w:t>
            </w:r>
          </w:p>
        </w:tc>
        <w:tc>
          <w:tcPr/>
          <w:p>
            <w:pPr>
              <w:pStyle w:val="TableText"/>
            </w:pPr>
            <w:r>
              <w:t xml:space="preserve">Conditional</w:t>
            </w:r>
          </w:p>
        </w:tc>
        <w:tc>
          <w:tcPr/>
          <w:p>
            <w:pPr>
              <w:pStyle w:val="TableText"/>
            </w:pPr>
            <w:r>
              <w:t xml:space="preserve">Contextual case associations; not ownership. Required (1..20) when creating case-context objects (Section 7.1).</w:t>
            </w:r>
            <w:r>
              <w:t xml:space="preserve"> </w:t>
            </w:r>
            <w:r>
              <w:rPr>
                <w:i/>
                <w:iCs/>
              </w:rPr>
              <w:t xml:space="preserve">[v0.1.2 · CR-I2-01, CR-I3-13, CR-I4-12]</w:t>
            </w:r>
          </w:p>
        </w:tc>
      </w:tr>
      <w:tr>
        <w:tc>
          <w:tcPr/>
          <w:p>
            <w:pPr>
              <w:pStyle w:val="TableText"/>
            </w:pPr>
            <w:r>
              <w:t xml:space="preserve">provenance_refs</w:t>
            </w:r>
          </w:p>
        </w:tc>
        <w:tc>
          <w:tcPr/>
          <w:p>
            <w:pPr>
              <w:pStyle w:val="TableText"/>
            </w:pPr>
            <w:r>
              <w:t xml:space="preserve">array&lt;id&gt;</w:t>
            </w:r>
          </w:p>
        </w:tc>
        <w:tc>
          <w:tcPr/>
          <w:p>
            <w:pPr>
              <w:pStyle w:val="TableText"/>
            </w:pPr>
            <w:r>
              <w:t xml:space="preserve">Conditional</w:t>
            </w:r>
          </w:p>
        </w:tc>
        <w:tc>
          <w:tcPr/>
          <w:p>
            <w:pPr>
              <w:pStyle w:val="TableText"/>
            </w:pPr>
            <w:r>
              <w:t xml:space="preserve">Links to source/evidence/provenance objects.</w:t>
            </w:r>
          </w:p>
        </w:tc>
      </w:tr>
      <w:tr>
        <w:tc>
          <w:tcPr/>
          <w:p>
            <w:pPr>
              <w:pStyle w:val="TableText"/>
            </w:pPr>
            <w:r>
              <w:t xml:space="preserve">confidence</w:t>
            </w:r>
          </w:p>
        </w:tc>
        <w:tc>
          <w:tcPr/>
          <w:p>
            <w:pPr>
              <w:pStyle w:val="TableText"/>
            </w:pPr>
            <w:r>
              <w:t xml:space="preserve">object</w:t>
            </w:r>
          </w:p>
        </w:tc>
        <w:tc>
          <w:tcPr/>
          <w:p>
            <w:pPr>
              <w:pStyle w:val="TableText"/>
            </w:pPr>
            <w:r>
              <w:t xml:space="preserve">Conditional</w:t>
            </w:r>
          </w:p>
        </w:tc>
        <w:tc>
          <w:tcPr/>
          <w:p>
            <w:pPr>
              <w:pStyle w:val="TableText"/>
            </w:pPr>
            <w:r>
              <w:t xml:space="preserve">Confidence object where analytical uncertainty exists.</w:t>
            </w:r>
          </w:p>
        </w:tc>
      </w:tr>
      <w:tr>
        <w:tc>
          <w:tcPr/>
          <w:p>
            <w:pPr>
              <w:pStyle w:val="TableText"/>
            </w:pPr>
            <w:r>
              <w:t xml:space="preserve">valid_from</w:t>
            </w:r>
          </w:p>
        </w:tc>
        <w:tc>
          <w:tcPr/>
          <w:p>
            <w:pPr>
              <w:pStyle w:val="TableText"/>
            </w:pPr>
            <w:r>
              <w:t xml:space="preserve">datetime/date</w:t>
            </w:r>
          </w:p>
        </w:tc>
        <w:tc>
          <w:tcPr/>
          <w:p>
            <w:pPr>
              <w:pStyle w:val="TableText"/>
            </w:pPr>
            <w:r>
              <w:t xml:space="preserve">Optional</w:t>
            </w:r>
          </w:p>
        </w:tc>
        <w:tc>
          <w:tcPr/>
          <w:p>
            <w:pPr>
              <w:pStyle w:val="TableText"/>
            </w:pPr>
            <w:r>
              <w:t xml:space="preserve">Beginning of real-world validity.</w:t>
            </w:r>
          </w:p>
        </w:tc>
      </w:tr>
      <w:tr>
        <w:tc>
          <w:tcPr/>
          <w:p>
            <w:pPr>
              <w:pStyle w:val="TableText"/>
            </w:pPr>
            <w:r>
              <w:t xml:space="preserve">valid_to</w:t>
            </w:r>
          </w:p>
        </w:tc>
        <w:tc>
          <w:tcPr/>
          <w:p>
            <w:pPr>
              <w:pStyle w:val="TableText"/>
            </w:pPr>
            <w:r>
              <w:t xml:space="preserve">datetime/date</w:t>
            </w:r>
          </w:p>
        </w:tc>
        <w:tc>
          <w:tcPr/>
          <w:p>
            <w:pPr>
              <w:pStyle w:val="TableText"/>
            </w:pPr>
            <w:r>
              <w:t xml:space="preserve">Optional</w:t>
            </w:r>
          </w:p>
        </w:tc>
        <w:tc>
          <w:tcPr/>
          <w:p>
            <w:pPr>
              <w:pStyle w:val="TableText"/>
            </w:pPr>
            <w:r>
              <w:t xml:space="preserve">End of real-world validity.</w:t>
            </w:r>
          </w:p>
        </w:tc>
      </w:tr>
      <w:tr>
        <w:tc>
          <w:tcPr/>
          <w:p>
            <w:pPr>
              <w:pStyle w:val="TableText"/>
            </w:pPr>
            <w:r>
              <w:t xml:space="preserve">record_version</w:t>
            </w:r>
          </w:p>
        </w:tc>
        <w:tc>
          <w:tcPr/>
          <w:p>
            <w:pPr>
              <w:pStyle w:val="TableText"/>
            </w:pPr>
            <w:r>
              <w:t xml:space="preserve">integer</w:t>
            </w:r>
          </w:p>
        </w:tc>
        <w:tc>
          <w:tcPr/>
          <w:p>
            <w:pPr>
              <w:pStyle w:val="TableText"/>
            </w:pPr>
            <w:r>
              <w:t xml:space="preserve">Required</w:t>
            </w:r>
          </w:p>
        </w:tc>
        <w:tc>
          <w:tcPr/>
          <w:p>
            <w:pPr>
              <w:pStyle w:val="TableText"/>
            </w:pPr>
            <w:r>
              <w:t xml:space="preserve">Monotonic version number for optimistic concurrency/audit.</w:t>
            </w:r>
          </w:p>
        </w:tc>
      </w:tr>
      <w:tr>
        <w:tc>
          <w:tcPr/>
          <w:p>
            <w:pPr>
              <w:pStyle w:val="TableText"/>
            </w:pPr>
            <w:r>
              <w:t xml:space="preserve">deleted_at</w:t>
            </w:r>
          </w:p>
        </w:tc>
        <w:tc>
          <w:tcPr/>
          <w:p>
            <w:pPr>
              <w:pStyle w:val="TableText"/>
            </w:pPr>
            <w:r>
              <w:t xml:space="preserve">datetime</w:t>
            </w:r>
          </w:p>
        </w:tc>
        <w:tc>
          <w:tcPr/>
          <w:p>
            <w:pPr>
              <w:pStyle w:val="TableText"/>
            </w:pPr>
            <w:r>
              <w:t xml:space="preserve">Optional</w:t>
            </w:r>
          </w:p>
        </w:tc>
        <w:tc>
          <w:tcPr/>
          <w:p>
            <w:pPr>
              <w:pStyle w:val="TableText"/>
            </w:pPr>
            <w:r>
              <w:t xml:space="preserve">Soft-delete/tombstone marker where policy permits.</w:t>
            </w:r>
          </w:p>
        </w:tc>
      </w:tr>
    </w:tbl>
    <w:bookmarkStart w:id="16" w:name="Xa84c0d3bf7e017577808ca05df5765500fb2d0c"/>
    <w:p>
      <w:pPr>
        <w:pStyle w:val="Heading2"/>
      </w:pPr>
      <w:r>
        <w:t xml:space="preserve">4.1 Wire enumeration convention</w:t>
      </w:r>
    </w:p>
    <w:p>
      <w:pPr>
        <w:pStyle w:val="FirstParagraph"/>
      </w:pPr>
      <w:r>
        <w:t xml:space="preserve">All controlled enumerations on the wire (database values, API payloads, exports) SHALL use UPPER_SNAKE_CASE values as listed in the field tables of this specification and in Annex A, which together form the controlled-enumeration registry. Display labels are separate, translatable presentation strings and SHALL NOT be stored or exchanged in place of wire values. Enumeration lists in other CS-AML documents derive from this registry.</w:t>
      </w:r>
      <w:r>
        <w:t xml:space="preserve"> </w:t>
      </w:r>
      <w:r>
        <w:rPr>
          <w:i/>
          <w:iCs/>
        </w:rPr>
        <w:t xml:space="preserve">[v0.1.1 · A09]</w:t>
      </w:r>
    </w:p>
    <w:bookmarkEnd w:id="16"/>
    <w:bookmarkEnd w:id="17"/>
    <w:bookmarkStart w:id="18" w:name="Xf604c166b411d92a47b792720465989f84921ec"/>
    <w:p>
      <w:pPr>
        <w:pStyle w:val="Heading1"/>
      </w:pPr>
      <w:r>
        <w:t xml:space="preserve">5. Identifier and Naming Standard</w:t>
      </w:r>
    </w:p>
    <w:p>
      <w:pPr>
        <w:pStyle w:val="FirstParagraph"/>
      </w:pPr>
      <w:r>
        <w:t xml:space="preserve">Object identifiers SHALL be opaque and SHALL NOT encode sensitive real-world identifiers, names, or conclusions. Human-readable display codes MAY be assigned separately.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TableText"/>
            </w:pPr>
            <w:r>
              <w:rPr>
                <w:b/>
                <w:bCs/>
              </w:rPr>
              <w:t xml:space="preserve">Object</w:t>
            </w:r>
          </w:p>
        </w:tc>
        <w:tc>
          <w:tcPr/>
          <w:p>
            <w:pPr>
              <w:pStyle w:val="TableText"/>
            </w:pPr>
            <w:r>
              <w:rPr>
                <w:b/>
                <w:bCs/>
              </w:rPr>
              <w:t xml:space="preserve">Prefix example</w:t>
            </w:r>
          </w:p>
        </w:tc>
        <w:tc>
          <w:tcPr/>
          <w:p>
            <w:pPr>
              <w:pStyle w:val="TableText"/>
            </w:pPr>
            <w:r>
              <w:rPr>
                <w:b/>
                <w:bCs/>
              </w:rPr>
              <w:t xml:space="preserve">Canonical ID</w:t>
            </w:r>
          </w:p>
        </w:tc>
        <w:tc>
          <w:tcPr/>
          <w:p>
            <w:pPr>
              <w:pStyle w:val="TableText"/>
            </w:pPr>
            <w:r>
              <w:rPr>
                <w:b/>
                <w:bCs/>
              </w:rPr>
              <w:t xml:space="preserve">Human display code</w:t>
            </w:r>
          </w:p>
        </w:tc>
      </w:tr>
      <w:tr>
        <w:tc>
          <w:tcPr/>
          <w:p>
            <w:pPr>
              <w:pStyle w:val="TableText"/>
            </w:pPr>
            <w:r>
              <w:t xml:space="preserve">Case</w:t>
            </w:r>
          </w:p>
        </w:tc>
        <w:tc>
          <w:tcPr/>
          <w:p>
            <w:pPr>
              <w:pStyle w:val="TableText"/>
            </w:pPr>
            <w:r>
              <w:t xml:space="preserve">CASE</w:t>
            </w:r>
          </w:p>
        </w:tc>
        <w:tc>
          <w:tcPr/>
          <w:p>
            <w:pPr>
              <w:pStyle w:val="TableText"/>
            </w:pPr>
            <w:r>
              <w:t xml:space="preserve">UUID</w:t>
            </w:r>
          </w:p>
        </w:tc>
        <w:tc>
          <w:tcPr/>
          <w:p>
            <w:pPr>
              <w:pStyle w:val="TableText"/>
            </w:pPr>
            <w:r>
              <w:t xml:space="preserve">CSAML-CASE-2026-001</w:t>
            </w:r>
          </w:p>
        </w:tc>
      </w:tr>
      <w:tr>
        <w:tc>
          <w:tcPr/>
          <w:p>
            <w:pPr>
              <w:pStyle w:val="TableText"/>
            </w:pPr>
            <w:r>
              <w:t xml:space="preserve">Entity</w:t>
            </w:r>
          </w:p>
        </w:tc>
        <w:tc>
          <w:tcPr/>
          <w:p>
            <w:pPr>
              <w:pStyle w:val="TableText"/>
            </w:pPr>
            <w:r>
              <w:t xml:space="preserve">ENT</w:t>
            </w:r>
          </w:p>
        </w:tc>
        <w:tc>
          <w:tcPr/>
          <w:p>
            <w:pPr>
              <w:pStyle w:val="TableText"/>
            </w:pPr>
            <w:r>
              <w:t xml:space="preserve">UUID</w:t>
            </w:r>
          </w:p>
        </w:tc>
        <w:tc>
          <w:tcPr/>
          <w:p>
            <w:pPr>
              <w:pStyle w:val="TableText"/>
            </w:pPr>
            <w:r>
              <w:t xml:space="preserve">ENT-000145</w:t>
            </w:r>
          </w:p>
        </w:tc>
      </w:tr>
      <w:tr>
        <w:tc>
          <w:tcPr/>
          <w:p>
            <w:pPr>
              <w:pStyle w:val="TableText"/>
            </w:pPr>
            <w:r>
              <w:t xml:space="preserve">Evidence</w:t>
            </w:r>
          </w:p>
        </w:tc>
        <w:tc>
          <w:tcPr/>
          <w:p>
            <w:pPr>
              <w:pStyle w:val="TableText"/>
            </w:pPr>
            <w:r>
              <w:t xml:space="preserve">EVD</w:t>
            </w:r>
          </w:p>
        </w:tc>
        <w:tc>
          <w:tcPr/>
          <w:p>
            <w:pPr>
              <w:pStyle w:val="TableText"/>
            </w:pPr>
            <w:r>
              <w:t xml:space="preserve">UUID</w:t>
            </w:r>
          </w:p>
        </w:tc>
        <w:tc>
          <w:tcPr/>
          <w:p>
            <w:pPr>
              <w:pStyle w:val="TableText"/>
            </w:pPr>
            <w:r>
              <w:t xml:space="preserve">EVD-000381</w:t>
            </w:r>
          </w:p>
        </w:tc>
      </w:tr>
      <w:tr>
        <w:tc>
          <w:tcPr/>
          <w:p>
            <w:pPr>
              <w:pStyle w:val="TableText"/>
            </w:pPr>
            <w:r>
              <w:t xml:space="preserve">Hypothesis</w:t>
            </w:r>
          </w:p>
        </w:tc>
        <w:tc>
          <w:tcPr/>
          <w:p>
            <w:pPr>
              <w:pStyle w:val="TableText"/>
            </w:pPr>
            <w:r>
              <w:t xml:space="preserve">HYP</w:t>
            </w:r>
          </w:p>
        </w:tc>
        <w:tc>
          <w:tcPr/>
          <w:p>
            <w:pPr>
              <w:pStyle w:val="TableText"/>
            </w:pPr>
            <w:r>
              <w:t xml:space="preserve">UUID</w:t>
            </w:r>
          </w:p>
        </w:tc>
        <w:tc>
          <w:tcPr/>
          <w:p>
            <w:pPr>
              <w:pStyle w:val="TableText"/>
            </w:pPr>
            <w:r>
              <w:t xml:space="preserve">HYP-006</w:t>
            </w:r>
          </w:p>
        </w:tc>
      </w:tr>
      <w:tr>
        <w:tc>
          <w:tcPr/>
          <w:p>
            <w:pPr>
              <w:pStyle w:val="TableText"/>
            </w:pPr>
            <w:r>
              <w:t xml:space="preserve">Assessment</w:t>
            </w:r>
          </w:p>
        </w:tc>
        <w:tc>
          <w:tcPr/>
          <w:p>
            <w:pPr>
              <w:pStyle w:val="TableText"/>
            </w:pPr>
            <w:r>
              <w:t xml:space="preserve">ASS</w:t>
            </w:r>
          </w:p>
        </w:tc>
        <w:tc>
          <w:tcPr/>
          <w:p>
            <w:pPr>
              <w:pStyle w:val="TableText"/>
            </w:pPr>
            <w:r>
              <w:t xml:space="preserve">UUID</w:t>
            </w:r>
          </w:p>
        </w:tc>
        <w:tc>
          <w:tcPr/>
          <w:p>
            <w:pPr>
              <w:pStyle w:val="TableText"/>
            </w:pPr>
            <w:r>
              <w:t xml:space="preserve">ASS-003</w:t>
            </w:r>
          </w:p>
        </w:tc>
      </w:tr>
    </w:tbl>
    <w:bookmarkEnd w:id="18"/>
    <w:bookmarkStart w:id="32" w:name="Xd7cafa3ad2442b98e58f42ed33c36ec7e2b89e2"/>
    <w:p>
      <w:pPr>
        <w:pStyle w:val="Heading1"/>
      </w:pPr>
      <w:r>
        <w:t xml:space="preserve">6. Context and Case Objects</w:t>
      </w:r>
    </w:p>
    <w:bookmarkStart w:id="21" w:name="Xaa916d68bea4f0693119407ed5c7ef9b66cc38a"/>
    <w:p>
      <w:pPr>
        <w:pStyle w:val="Heading2"/>
      </w:pPr>
      <w:r>
        <w:t xml:space="preserve">6.1 Case</w:t>
      </w:r>
    </w:p>
    <w:p>
      <w:pPr>
        <w:pStyle w:val="FirstParagraph"/>
      </w:pPr>
      <w:r>
        <w:t xml:space="preserve">Represents the bounded investigative context in which questions, scope, risks, analytical objects, and products are managed. A Case SHALL NOT own reusable entities or evidence; it SHALL link to them.</w:t>
      </w:r>
    </w:p>
    <w:tbl>
      <w:tblPr>
        <w:tblStyle w:val="Table"/>
        <w:tblW w:type="pct" w:w="5000"/>
        <w:tblLayout w:type="fixed"/>
        <w:tblLook w:firstRow="1" w:lastRow="0" w:firstColumn="0" w:lastColumn="0" w:noHBand="0" w:noVBand="0" w:val="0020"/>
      </w:tblPr>
      <w:tblGrid>
        <w:gridCol w:w="1917"/>
        <w:gridCol w:w="832"/>
        <w:gridCol w:w="444"/>
        <w:gridCol w:w="987"/>
        <w:gridCol w:w="373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title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Neutral descriptive title.</w:t>
            </w:r>
          </w:p>
        </w:tc>
      </w:tr>
      <w:tr>
        <w:tc>
          <w:tcPr/>
          <w:p>
            <w:pPr>
              <w:pStyle w:val="TableText"/>
            </w:pPr>
            <w:r>
              <w:t xml:space="preserve">case_code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Human-readable identifier.</w:t>
            </w:r>
          </w:p>
        </w:tc>
      </w:tr>
      <w:tr>
        <w:tc>
          <w:tcPr/>
          <w:p>
            <w:pPr>
              <w:pStyle w:val="TableText"/>
            </w:pPr>
            <w:r>
              <w:t xml:space="preserve">purpose</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Legitimate investigative purpose.</w:t>
            </w:r>
          </w:p>
        </w:tc>
      </w:tr>
      <w:tr>
        <w:tc>
          <w:tcPr/>
          <w:p>
            <w:pPr>
              <w:pStyle w:val="TableText"/>
            </w:pPr>
            <w:r>
              <w:t xml:space="preserve">investigation_questions</w:t>
            </w:r>
          </w:p>
        </w:tc>
        <w:tc>
          <w:tcPr/>
          <w:p>
            <w:pPr>
              <w:pStyle w:val="TableText"/>
            </w:pPr>
            <w:r>
              <w:t xml:space="preserve">ref[]</w:t>
            </w:r>
          </w:p>
        </w:tc>
        <w:tc>
          <w:tcPr/>
          <w:p>
            <w:pPr>
              <w:pStyle w:val="TableText"/>
            </w:pPr>
            <w:r>
              <w:t xml:space="preserve">Y</w:t>
            </w:r>
          </w:p>
        </w:tc>
        <w:tc>
          <w:tcPr/>
          <w:p>
            <w:pPr>
              <w:pStyle w:val="TableText"/>
            </w:pPr>
            <w:r>
              <w:t xml:space="preserve">0..n</w:t>
            </w:r>
          </w:p>
        </w:tc>
        <w:tc>
          <w:tcPr/>
          <w:p>
            <w:pPr>
              <w:pStyle w:val="TableText"/>
            </w:pPr>
            <w:r>
              <w:t xml:space="preserve">Questions to be answered. MAY be empty while the case is DRAFT; at least one question is a precondition of case activation (gate), not of the stored record or API response.</w:t>
            </w:r>
            <w:r>
              <w:t xml:space="preserve"> </w:t>
            </w:r>
            <w:r>
              <w:rPr>
                <w:i/>
                <w:iCs/>
              </w:rPr>
              <w:t xml:space="preserve">[v0.1.2 · CR-I1-01]</w:t>
            </w:r>
          </w:p>
        </w:tc>
      </w:tr>
      <w:tr>
        <w:tc>
          <w:tcPr/>
          <w:p>
            <w:pPr>
              <w:pStyle w:val="TableText"/>
            </w:pPr>
            <w:r>
              <w:t xml:space="preserve">jurisdictions</w:t>
            </w:r>
          </w:p>
        </w:tc>
        <w:tc>
          <w:tcPr/>
          <w:p>
            <w:pPr>
              <w:pStyle w:val="TableText"/>
            </w:pPr>
            <w:r>
              <w:t xml:space="preserve">code[]</w:t>
            </w:r>
          </w:p>
        </w:tc>
        <w:tc>
          <w:tcPr/>
          <w:p>
            <w:pPr>
              <w:pStyle w:val="TableText"/>
            </w:pPr>
            <w:r>
              <w:t xml:space="preserve">N</w:t>
            </w:r>
          </w:p>
        </w:tc>
        <w:tc>
          <w:tcPr/>
          <w:p>
            <w:pPr>
              <w:pStyle w:val="TableText"/>
            </w:pPr>
            <w:r>
              <w:t xml:space="preserve">0..n</w:t>
            </w:r>
          </w:p>
        </w:tc>
        <w:tc>
          <w:tcPr/>
          <w:p>
            <w:pPr>
              <w:pStyle w:val="TableText"/>
            </w:pPr>
            <w:r>
              <w:t xml:space="preserve">Relevant jurisdictions.</w:t>
            </w:r>
          </w:p>
        </w:tc>
      </w:tr>
      <w:tr>
        <w:tc>
          <w:tcPr/>
          <w:p>
            <w:pPr>
              <w:pStyle w:val="TableText"/>
            </w:pPr>
            <w:r>
              <w:t xml:space="preserve">time_scope</w:t>
            </w:r>
          </w:p>
        </w:tc>
        <w:tc>
          <w:tcPr/>
          <w:p>
            <w:pPr>
              <w:pStyle w:val="TableText"/>
            </w:pPr>
            <w:r>
              <w:t xml:space="preserve">interval</w:t>
            </w:r>
          </w:p>
        </w:tc>
        <w:tc>
          <w:tcPr/>
          <w:p>
            <w:pPr>
              <w:pStyle w:val="TableText"/>
            </w:pPr>
            <w:r>
              <w:t xml:space="preserve">N</w:t>
            </w:r>
          </w:p>
        </w:tc>
        <w:tc>
          <w:tcPr/>
          <w:p>
            <w:pPr>
              <w:pStyle w:val="TableText"/>
            </w:pPr>
            <w:r>
              <w:t xml:space="preserve">0..1</w:t>
            </w:r>
          </w:p>
        </w:tc>
        <w:tc>
          <w:tcPr/>
          <w:p>
            <w:pPr>
              <w:pStyle w:val="TableText"/>
            </w:pPr>
            <w:r>
              <w:t xml:space="preserve">Primary period under review.</w:t>
            </w:r>
          </w:p>
        </w:tc>
      </w:tr>
      <w:tr>
        <w:tc>
          <w:tcPr/>
          <w:p>
            <w:pPr>
              <w:pStyle w:val="TableText"/>
            </w:pPr>
            <w:r>
              <w:t xml:space="preserve">lead_analyst</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Accountable analyst.</w:t>
            </w:r>
          </w:p>
        </w:tc>
      </w:tr>
      <w:tr>
        <w:tc>
          <w:tcPr/>
          <w:p>
            <w:pPr>
              <w:pStyle w:val="TableText"/>
            </w:pPr>
            <w:r>
              <w:t xml:space="preserve">risk_rating</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Operational/harm risk rating; registry enum risk_rating: LOW, MEDIUM, HIGH, CRITICAL (ordered; minimal set defined in v0.1.2).</w:t>
            </w:r>
            <w:r>
              <w:t xml:space="preserve"> </w:t>
            </w:r>
            <w:r>
              <w:rPr>
                <w:i/>
                <w:iCs/>
              </w:rPr>
              <w:t xml:space="preserve">[v0.1.2 · CR-I1-08]</w:t>
            </w:r>
          </w:p>
        </w:tc>
      </w:tr>
      <w:tr>
        <w:tc>
          <w:tcPr/>
          <w:p>
            <w:pPr>
              <w:pStyle w:val="TableText"/>
            </w:pPr>
            <w:r>
              <w:t xml:space="preserve">closure_reason</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Reason case closed; registry enum closure_reason: OBJECTIVES_MET, INSUFFICIENT_BASIS_TO_CONTINUE, REFERRED, OUT_OF_SCOPE, DUPLICATE, LEGAL_OR_SAFETY_CONSTRAINT, OTHER (minimal set defined in v0.1.2).</w:t>
            </w:r>
            <w:r>
              <w:t xml:space="preserve"> </w:t>
            </w:r>
            <w:r>
              <w:rPr>
                <w:i/>
                <w:iCs/>
              </w:rPr>
              <w:t xml:space="preserve">[v0.1.2 · CR-I1-08]</w:t>
            </w:r>
          </w:p>
        </w:tc>
      </w:tr>
      <w:tr>
        <w:tc>
          <w:tcPr/>
          <w:p>
            <w:pPr>
              <w:pStyle w:val="TableText"/>
            </w:pPr>
            <w:r>
              <w:t xml:space="preserve">closed_at</w:t>
            </w:r>
          </w:p>
        </w:tc>
        <w:tc>
          <w:tcPr/>
          <w:p>
            <w:pPr>
              <w:pStyle w:val="TableText"/>
            </w:pPr>
            <w:r>
              <w:t xml:space="preserve">datetime</w:t>
            </w:r>
          </w:p>
        </w:tc>
        <w:tc>
          <w:tcPr/>
          <w:p>
            <w:pPr>
              <w:pStyle w:val="TableText"/>
            </w:pPr>
            <w:r>
              <w:t xml:space="preserve">N</w:t>
            </w:r>
          </w:p>
        </w:tc>
        <w:tc>
          <w:tcPr/>
          <w:p>
            <w:pPr>
              <w:pStyle w:val="TableText"/>
            </w:pPr>
            <w:r>
              <w:t xml:space="preserve">0..1</w:t>
            </w:r>
          </w:p>
        </w:tc>
        <w:tc>
          <w:tcPr/>
          <w:p>
            <w:pPr>
              <w:pStyle w:val="TableText"/>
            </w:pPr>
            <w:r>
              <w:t xml:space="preserve">Time the case entered CLOSED; null otherwise (set by the lifecycle, read-only for clients). The retention trigger CASE_CLOSURE (Section 16.1) uses it.</w:t>
            </w:r>
            <w:r>
              <w:t xml:space="preserve"> </w:t>
            </w:r>
            <w:r>
              <w:rPr>
                <w:i/>
                <w:iCs/>
              </w:rPr>
              <w:t xml:space="preserve">[v0.1.3 · CR-I7-06]</w:t>
            </w:r>
          </w:p>
        </w:tc>
      </w:tr>
    </w:tbl>
    <w:bookmarkStart w:id="19" w:name="normative-rules"/>
    <w:p>
      <w:pPr>
        <w:pStyle w:val="Heading3"/>
      </w:pPr>
      <w:r>
        <w:t xml:space="preserve">Normative rules:</w:t>
      </w:r>
    </w:p>
    <w:p>
      <w:pPr>
        <w:numPr>
          <w:ilvl w:val="0"/>
          <w:numId w:val="1003"/>
        </w:numPr>
      </w:pPr>
      <w:r>
        <w:t xml:space="preserve">Case SHALL contain a documented legitimate purpose before collection begins.</w:t>
      </w:r>
    </w:p>
    <w:p>
      <w:pPr>
        <w:numPr>
          <w:ilvl w:val="0"/>
          <w:numId w:val="1003"/>
        </w:numPr>
      </w:pPr>
      <w:r>
        <w:t xml:space="preserve">Case title SHALL avoid presuming criminality.</w:t>
      </w:r>
    </w:p>
    <w:p>
      <w:pPr>
        <w:numPr>
          <w:ilvl w:val="0"/>
          <w:numId w:val="1003"/>
        </w:numPr>
      </w:pPr>
      <w:r>
        <w:t xml:space="preserve">Case closure SHALL NOT delete reusable entity or evidence objects.</w:t>
      </w:r>
    </w:p>
    <w:p>
      <w:pPr>
        <w:numPr>
          <w:ilvl w:val="0"/>
          <w:numId w:val="1003"/>
        </w:numPr>
      </w:pPr>
      <w:r>
        <w:t xml:space="preserve">A case SHALL NOT be activated (gate transition to ACTIVE) without at least one InvestigationQuestion (SRS-FR-CASE-001).</w:t>
      </w:r>
      <w:r>
        <w:t xml:space="preserve"> </w:t>
      </w:r>
      <w:r>
        <w:rPr>
          <w:i/>
          <w:iCs/>
        </w:rPr>
        <w:t xml:space="preserve">[v0.1.2 · CR-I1-01]</w:t>
      </w:r>
    </w:p>
    <w:p>
      <w:pPr>
        <w:numPr>
          <w:ilvl w:val="0"/>
          <w:numId w:val="1003"/>
        </w:numPr>
      </w:pPr>
      <w:r>
        <w:t xml:space="preserve">Only the case LEAD (Section 6.3) MAY change the classification or access labels of a Case, and only as an upgrade (higher classification, added labels). Downgrades and label removal SHALL require a recorded reviewer decision; until that workflow exists (increment I6, with review) they SHALL be rejected (403). Every change SHALL generate an AuditEvent.</w:t>
      </w:r>
      <w:r>
        <w:t xml:space="preserve"> </w:t>
      </w:r>
      <w:r>
        <w:rPr>
          <w:i/>
          <w:iCs/>
        </w:rPr>
        <w:t xml:space="preserve">[v0.1.2 · CR-I1-09]</w:t>
      </w:r>
      <w:r>
        <w:t xml:space="preserve"> </w:t>
      </w:r>
      <w:r>
        <w:t xml:space="preserve">The reviewer decision is an approved HANDLING_CHANGE review recorded as a HandlingChange (Section 16.4); a direct PATCH downgrade stays 403.</w:t>
      </w:r>
      <w:r>
        <w:t xml:space="preserve"> </w:t>
      </w:r>
      <w:r>
        <w:rPr>
          <w:i/>
          <w:iCs/>
        </w:rPr>
        <w:t xml:space="preserve">[v0.1.3 · CR-I6-12]</w:t>
      </w:r>
    </w:p>
    <w:bookmarkEnd w:id="19"/>
    <w:bookmarkStart w:id="20" w:name="lifecycle-states"/>
    <w:p>
      <w:pPr>
        <w:pStyle w:val="Heading3"/>
      </w:pPr>
      <w:r>
        <w:t xml:space="preserve">Lifecycle states:</w:t>
      </w:r>
    </w:p>
    <w:p>
      <w:pPr>
        <w:pStyle w:val="SourceCode"/>
      </w:pPr>
      <w:r>
        <w:rPr>
          <w:rFonts w:ascii="Consolas" w:hAnsi="Consolas" w:cs="Consolas" w:eastAsia="Consolas"/>
          <w:sz w:val="18"/>
          <w:szCs w:val="18"/>
        </w:rPr>
        <w:t xml:space="preserve">DRAFT -&gt; AUTHORIZED -&gt; ACTIVE -&gt; REVIEW -&gt; CLOSED -&gt; MONITORING -&gt; REOPENED</w:t>
      </w:r>
    </w:p>
    <w:p>
      <w:pPr>
        <w:pStyle w:val="FirstParagraph"/>
      </w:pPr>
      <w:r>
        <w:rPr>
          <w:b/>
          <w:bCs/>
        </w:rPr>
        <w:t xml:space="preserve">Gate → case-status mapping.</w:t>
      </w:r>
      <w:r>
        <w:t xml:space="preserve"> </w:t>
      </w:r>
      <w:r>
        <w:t xml:space="preserve">The case status changes only through an approved lifecycle gate (Section 6.5) for exactly that transition (database guard): G0 DRAFT → AUTHORIZED; G1 AUTHORIZED → ACTIVE; G4 ACTIVE → REVIEW; G6 ACTIVE or REVIEW → CLOSED (</w:t>
      </w:r>
      <w:r>
        <w:rPr>
          <w:rStyle w:val="VerbatimChar"/>
        </w:rPr>
        <w:t xml:space="preserve">closure_reason</w:t>
      </w:r>
      <w:r>
        <w:t xml:space="preserve"> </w:t>
      </w:r>
      <w:r>
        <w:t xml:space="preserve">from the G6 submission,</w:t>
      </w:r>
      <w:r>
        <w:t xml:space="preserve"> </w:t>
      </w:r>
      <w:r>
        <w:rPr>
          <w:rStyle w:val="VerbatimChar"/>
        </w:rPr>
        <w:t xml:space="preserve">closed_at</w:t>
      </w:r>
      <w:r>
        <w:t xml:space="preserve"> </w:t>
      </w:r>
      <w:r>
        <w:t xml:space="preserve">set). G2, G3 and G5 change no status. MONITORING and REOPENED remain defined states but are not reachable through the API in v0.1.x; their triggers are deferred to v0.2.</w:t>
      </w:r>
      <w:r>
        <w:t xml:space="preserve"> </w:t>
      </w:r>
      <w:r>
        <w:rPr>
          <w:i/>
          <w:iCs/>
        </w:rPr>
        <w:t xml:space="preserve">[v0.1.4 · CR-N-03]</w:t>
      </w:r>
    </w:p>
    <w:bookmarkEnd w:id="20"/>
    <w:bookmarkEnd w:id="21"/>
    <w:bookmarkStart w:id="23" w:name="X19fb8c67d88a0d09ca05e9bafa8d3e53c90db0a"/>
    <w:p>
      <w:pPr>
        <w:pStyle w:val="Heading2"/>
      </w:pPr>
      <w:r>
        <w:t xml:space="preserve">6.2 InvestigationQuestion</w:t>
      </w:r>
    </w:p>
    <w:p>
      <w:pPr>
        <w:pStyle w:val="FirstParagraph"/>
      </w:pPr>
      <w:r>
        <w:t xml:space="preserve">Represents a testable analytical question that constrains scope and prevents open-ended surveillance.</w:t>
      </w:r>
    </w:p>
    <w:tbl>
      <w:tblPr>
        <w:tblStyle w:val="Table"/>
        <w:tblW w:type="pct" w:w="5000"/>
        <w:tblLayout w:type="fixed"/>
        <w:tblLook w:firstRow="1" w:lastRow="0" w:firstColumn="0" w:lastColumn="0" w:noHBand="0" w:noVBand="0" w:val="0020"/>
      </w:tblPr>
      <w:tblGrid>
        <w:gridCol w:w="1220"/>
        <w:gridCol w:w="444"/>
        <w:gridCol w:w="444"/>
        <w:gridCol w:w="987"/>
        <w:gridCol w:w="482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case_id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Parent case context.</w:t>
            </w:r>
          </w:p>
        </w:tc>
      </w:tr>
      <w:tr>
        <w:tc>
          <w:tcPr/>
          <w:p>
            <w:pPr>
              <w:pStyle w:val="TableText"/>
            </w:pPr>
            <w:r>
              <w:t xml:space="preserve">question</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Neutral question.</w:t>
            </w:r>
          </w:p>
        </w:tc>
      </w:tr>
      <w:tr>
        <w:tc>
          <w:tcPr/>
          <w:p>
            <w:pPr>
              <w:pStyle w:val="TableText"/>
            </w:pPr>
            <w:r>
              <w:t xml:space="preserve">priority</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Analytical priority; registry enum investigation_question_priority: PRIMARY, SECONDARY (Methodology §5.2).</w:t>
            </w:r>
            <w:r>
              <w:t xml:space="preserve"> </w:t>
            </w:r>
            <w:r>
              <w:rPr>
                <w:i/>
                <w:iCs/>
              </w:rPr>
              <w:t xml:space="preserve">[v0.1.4 · CR-N-02]</w:t>
            </w:r>
          </w:p>
        </w:tc>
      </w:tr>
      <w:tr>
        <w:tc>
          <w:tcPr/>
          <w:p>
            <w:pPr>
              <w:pStyle w:val="TableText"/>
            </w:pPr>
            <w:r>
              <w:t xml:space="preserve">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OPEN, ANSWERED, RETIRED</w:t>
            </w:r>
            <w:r>
              <w:t xml:space="preserve"> </w:t>
            </w:r>
            <w:r>
              <w:rPr>
                <w:i/>
                <w:iCs/>
              </w:rPr>
              <w:t xml:space="preserve">[v0.1.1 · A09]</w:t>
            </w:r>
          </w:p>
        </w:tc>
      </w:tr>
      <w:tr>
        <w:tc>
          <w:tcPr/>
          <w:p>
            <w:pPr>
              <w:pStyle w:val="TableText"/>
            </w:pPr>
            <w:r>
              <w:t xml:space="preserve">answer_summary</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Short evidence-linked answer.</w:t>
            </w:r>
          </w:p>
        </w:tc>
      </w:tr>
    </w:tbl>
    <w:bookmarkStart w:id="22" w:name="normative-rules-1"/>
    <w:p>
      <w:pPr>
        <w:pStyle w:val="Heading3"/>
      </w:pPr>
      <w:r>
        <w:t xml:space="preserve">Normative rules:</w:t>
      </w:r>
    </w:p>
    <w:p>
      <w:pPr>
        <w:numPr>
          <w:ilvl w:val="0"/>
          <w:numId w:val="1004"/>
        </w:numPr>
      </w:pPr>
      <w:r>
        <w:t xml:space="preserve">Questions SHOULD be framed to permit both incriminating and exculpatory answers.</w:t>
      </w:r>
    </w:p>
    <w:p>
      <w:pPr>
        <w:numPr>
          <w:ilvl w:val="0"/>
          <w:numId w:val="1004"/>
        </w:numPr>
      </w:pPr>
      <w:r>
        <w:t xml:space="preserve">Questions are created and retired through the charter (Section 6.4): a question left out of a later charter version becomes RETIRED, never deleted.</w:t>
      </w:r>
      <w:r>
        <w:t xml:space="preserve"> </w:t>
      </w:r>
      <w:r>
        <w:rPr>
          <w:i/>
          <w:iCs/>
        </w:rPr>
        <w:t xml:space="preserve">[v0.1.4 · CR-N-01]</w:t>
      </w:r>
    </w:p>
    <w:bookmarkEnd w:id="22"/>
    <w:bookmarkEnd w:id="23"/>
    <w:bookmarkStart w:id="25" w:name="X9e985c7650c5ce5713cd6ab5308d2710eaad0ca"/>
    <w:p>
      <w:pPr>
        <w:pStyle w:val="Heading2"/>
      </w:pPr>
      <w:r>
        <w:t xml:space="preserve">6.3 CaseMembership</w:t>
      </w:r>
      <w:r>
        <w:t xml:space="preserve"> </w:t>
      </w:r>
      <w:r>
        <w:rPr>
          <w:i/>
          <w:iCs/>
        </w:rPr>
        <w:t xml:space="preserve">[v0.1.2 · CR-I1-02]</w:t>
      </w:r>
    </w:p>
    <w:p>
      <w:pPr>
        <w:pStyle w:val="FirstParagraph"/>
      </w:pPr>
      <w:r>
        <w:t xml:space="preserve">Explicit, revocable grant of a principal to a case (SRS-FR-SEC-002). Access to case work is defined through case membership.</w:t>
      </w:r>
    </w:p>
    <w:tbl>
      <w:tblPr>
        <w:tblStyle w:val="Table"/>
        <w:tblW w:type="pct" w:w="5000"/>
        <w:tblLayout w:type="fixed"/>
        <w:tblLook w:firstRow="1" w:lastRow="0" w:firstColumn="0" w:lastColumn="0" w:noHBand="0" w:noVBand="0" w:val="0020"/>
      </w:tblPr>
      <w:tblGrid>
        <w:gridCol w:w="1995"/>
        <w:gridCol w:w="832"/>
        <w:gridCol w:w="444"/>
        <w:gridCol w:w="987"/>
        <w:gridCol w:w="366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Membership identifier.</w:t>
            </w:r>
          </w:p>
        </w:tc>
      </w:tr>
      <w:tr>
        <w:tc>
          <w:tcPr/>
          <w:p>
            <w:pPr>
              <w:pStyle w:val="TableText"/>
            </w:pPr>
            <w:r>
              <w:t xml:space="preserve">case</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Case.</w:t>
            </w:r>
          </w:p>
        </w:tc>
      </w:tr>
      <w:tr>
        <w:tc>
          <w:tcPr/>
          <w:p>
            <w:pPr>
              <w:pStyle w:val="TableText"/>
            </w:pPr>
            <w:r>
              <w:t xml:space="preserve">principal</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Member.</w:t>
            </w:r>
          </w:p>
        </w:tc>
      </w:tr>
      <w:tr>
        <w:tc>
          <w:tcPr/>
          <w:p>
            <w:pPr>
              <w:pStyle w:val="TableText"/>
            </w:pPr>
            <w:r>
              <w:t xml:space="preserve">role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LEAD, ANALYST, REVIEWER (registry enum case_membership_role).</w:t>
            </w:r>
          </w:p>
        </w:tc>
      </w:tr>
      <w:tr>
        <w:tc>
          <w:tcPr/>
          <w:p>
            <w:pPr>
              <w:pStyle w:val="TableText"/>
            </w:pPr>
            <w:r>
              <w:t xml:space="preserve">protected_source_authorized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Explicit per-case grant to see SOURCE_PROTECTED material; effective only together with the protected-source eligibility role (Section 16). Defaults to false.</w:t>
            </w:r>
          </w:p>
        </w:tc>
      </w:tr>
      <w:tr>
        <w:tc>
          <w:tcPr/>
          <w:p>
            <w:pPr>
              <w:pStyle w:val="TableText"/>
            </w:pPr>
            <w:r>
              <w:t xml:space="preserve">granted_by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Granting principal.</w:t>
            </w:r>
          </w:p>
        </w:tc>
      </w:tr>
      <w:tr>
        <w:tc>
          <w:tcPr/>
          <w:p>
            <w:pPr>
              <w:pStyle w:val="TableText"/>
            </w:pPr>
            <w:r>
              <w:t xml:space="preserve">granted_at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Grant time.</w:t>
            </w:r>
          </w:p>
        </w:tc>
      </w:tr>
      <w:tr>
        <w:tc>
          <w:tcPr/>
          <w:p>
            <w:pPr>
              <w:pStyle w:val="TableText"/>
            </w:pPr>
            <w:r>
              <w:t xml:space="preserve">revoked_at</w:t>
            </w:r>
          </w:p>
        </w:tc>
        <w:tc>
          <w:tcPr/>
          <w:p>
            <w:pPr>
              <w:pStyle w:val="TableText"/>
            </w:pPr>
            <w:r>
              <w:t xml:space="preserve">datetime</w:t>
            </w:r>
          </w:p>
        </w:tc>
        <w:tc>
          <w:tcPr/>
          <w:p>
            <w:pPr>
              <w:pStyle w:val="TableText"/>
            </w:pPr>
            <w:r>
              <w:t xml:space="preserve">N</w:t>
            </w:r>
          </w:p>
        </w:tc>
        <w:tc>
          <w:tcPr/>
          <w:p>
            <w:pPr>
              <w:pStyle w:val="TableText"/>
            </w:pPr>
            <w:r>
              <w:t xml:space="preserve">0..1</w:t>
            </w:r>
          </w:p>
        </w:tc>
        <w:tc>
          <w:tcPr/>
          <w:p>
            <w:pPr>
              <w:pStyle w:val="TableText"/>
            </w:pPr>
            <w:r>
              <w:t xml:space="preserve">Revocation time (soft revocation).</w:t>
            </w:r>
          </w:p>
        </w:tc>
      </w:tr>
      <w:tr>
        <w:tc>
          <w:tcPr/>
          <w:p>
            <w:pPr>
              <w:pStyle w:val="TableText"/>
            </w:pPr>
            <w:r>
              <w:t xml:space="preserve">revoked_by</w:t>
            </w:r>
          </w:p>
        </w:tc>
        <w:tc>
          <w:tcPr/>
          <w:p>
            <w:pPr>
              <w:pStyle w:val="TableText"/>
            </w:pPr>
            <w:r>
              <w:t xml:space="preserve">principal</w:t>
            </w:r>
          </w:p>
        </w:tc>
        <w:tc>
          <w:tcPr/>
          <w:p>
            <w:pPr>
              <w:pStyle w:val="TableText"/>
            </w:pPr>
            <w:r>
              <w:t xml:space="preserve">N</w:t>
            </w:r>
          </w:p>
        </w:tc>
        <w:tc>
          <w:tcPr/>
          <w:p>
            <w:pPr>
              <w:pStyle w:val="TableText"/>
            </w:pPr>
            <w:r>
              <w:t xml:space="preserve">0..1</w:t>
            </w:r>
          </w:p>
        </w:tc>
        <w:tc>
          <w:tcPr/>
          <w:p>
            <w:pPr>
              <w:pStyle w:val="TableText"/>
            </w:pPr>
            <w:r>
              <w:t xml:space="preserve">Revoking principal.</w:t>
            </w:r>
          </w:p>
        </w:tc>
      </w:tr>
    </w:tbl>
    <w:bookmarkStart w:id="24" w:name="normative-rules-2"/>
    <w:p>
      <w:pPr>
        <w:pStyle w:val="Heading3"/>
      </w:pPr>
      <w:r>
        <w:t xml:space="preserve">Normative rules:</w:t>
      </w:r>
    </w:p>
    <w:p>
      <w:pPr>
        <w:numPr>
          <w:ilvl w:val="0"/>
          <w:numId w:val="1005"/>
        </w:numPr>
      </w:pPr>
      <w:r>
        <w:t xml:space="preserve">A principal SHALL have at most one active (non-revoked) membership per case, and every case SHALL have exactly one active LEAD membership.</w:t>
      </w:r>
      <w:r>
        <w:t xml:space="preserve"> </w:t>
      </w:r>
      <w:r>
        <w:rPr>
          <w:i/>
          <w:iCs/>
        </w:rPr>
        <w:t xml:space="preserve">[v0.1.2 · CR-I1-02]</w:t>
      </w:r>
    </w:p>
    <w:p>
      <w:pPr>
        <w:numPr>
          <w:ilvl w:val="0"/>
          <w:numId w:val="1005"/>
        </w:numPr>
      </w:pPr>
      <w:r>
        <w:t xml:space="preserve">Memberships SHALL be managed by the case LEAD. Revocation SHALL be soft (revoked_at), so access history stays reconstructable; the LEAD membership cannot be revoked, the lead is changed through the case. Every grant, change and revocation SHALL generate an AuditEvent.</w:t>
      </w:r>
      <w:r>
        <w:t xml:space="preserve"> </w:t>
      </w:r>
      <w:r>
        <w:rPr>
          <w:i/>
          <w:iCs/>
        </w:rPr>
        <w:t xml:space="preserve">[v0.1.2 · CR-I1-02]</w:t>
      </w:r>
    </w:p>
    <w:p>
      <w:pPr>
        <w:numPr>
          <w:ilvl w:val="0"/>
          <w:numId w:val="1005"/>
        </w:numPr>
      </w:pPr>
      <w:r>
        <w:t xml:space="preserve">LEAD is the case owner / investigation lead; REVIEWER and LEAD memberships qualify a principal as reviewer for fact establishment and merge/unmerge (Sections 7.5, 8.4).</w:t>
      </w:r>
      <w:r>
        <w:t xml:space="preserve"> </w:t>
      </w:r>
      <w:r>
        <w:rPr>
          <w:i/>
          <w:iCs/>
        </w:rPr>
        <w:t xml:space="preserve">[v0.1.2 · CR-I1-02, CR-I2-11]</w:t>
      </w:r>
    </w:p>
    <w:bookmarkEnd w:id="24"/>
    <w:bookmarkEnd w:id="25"/>
    <w:bookmarkStart w:id="27" w:name="Xa564bcacd735d5b903f1d270f5e702240b20025"/>
    <w:p>
      <w:pPr>
        <w:pStyle w:val="Heading2"/>
      </w:pPr>
      <w:r>
        <w:t xml:space="preserve">6.4 CharterVersion</w:t>
      </w:r>
      <w:r>
        <w:t xml:space="preserve"> </w:t>
      </w:r>
      <w:r>
        <w:rPr>
          <w:i/>
          <w:iCs/>
        </w:rPr>
        <w:t xml:space="preserve">[v0.1.4 · CR-N-01]</w:t>
      </w:r>
    </w:p>
    <w:p>
      <w:pPr>
        <w:pStyle w:val="FirstParagraph"/>
      </w:pPr>
      <w:r>
        <w:t xml:space="preserve">Append-only version of the Investigation Charter of a case (Framework §5, Annex A; Methodology §5.2; SRS-FR-CASE-002). The current version is the one with the highest number; the Case purpose follows it.</w:t>
      </w:r>
    </w:p>
    <w:tbl>
      <w:tblPr>
        <w:tblStyle w:val="Table"/>
        <w:tblW w:type="pct" w:w="5000"/>
        <w:tblLayout w:type="fixed"/>
        <w:tblLook w:firstRow="1" w:lastRow="0" w:firstColumn="0" w:lastColumn="0" w:noHBand="0" w:noVBand="0" w:val="0020"/>
      </w:tblPr>
      <w:tblGrid>
        <w:gridCol w:w="2648"/>
        <w:gridCol w:w="1142"/>
        <w:gridCol w:w="444"/>
        <w:gridCol w:w="987"/>
        <w:gridCol w:w="2696"/>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case</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Case.</w:t>
            </w:r>
          </w:p>
        </w:tc>
      </w:tr>
      <w:tr>
        <w:tc>
          <w:tcPr/>
          <w:p>
            <w:pPr>
              <w:pStyle w:val="TableText"/>
            </w:pPr>
            <w:r>
              <w:t xml:space="preserve">version</w:t>
            </w:r>
          </w:p>
        </w:tc>
        <w:tc>
          <w:tcPr/>
          <w:p>
            <w:pPr>
              <w:pStyle w:val="TableText"/>
            </w:pPr>
            <w:r>
              <w:t xml:space="preserve">integer</w:t>
            </w:r>
          </w:p>
        </w:tc>
        <w:tc>
          <w:tcPr/>
          <w:p>
            <w:pPr>
              <w:pStyle w:val="TableText"/>
            </w:pPr>
            <w:r>
              <w:t xml:space="preserve">Y</w:t>
            </w:r>
          </w:p>
        </w:tc>
        <w:tc>
          <w:tcPr/>
          <w:p>
            <w:pPr>
              <w:pStyle w:val="TableText"/>
            </w:pPr>
            <w:r>
              <w:t xml:space="preserve">1</w:t>
            </w:r>
          </w:p>
        </w:tc>
        <w:tc>
          <w:tcPr/>
          <w:p>
            <w:pPr>
              <w:pStyle w:val="TableText"/>
            </w:pPr>
            <w:r>
              <w:t xml:space="preserve">1, 2, … per case.</w:t>
            </w:r>
          </w:p>
        </w:tc>
      </w:tr>
      <w:tr>
        <w:tc>
          <w:tcPr/>
          <w:p>
            <w:pPr>
              <w:pStyle w:val="TableText"/>
            </w:pPr>
            <w:r>
              <w:t xml:space="preserve">purpose</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Legitimate investigative purpose.</w:t>
            </w:r>
          </w:p>
        </w:tc>
      </w:tr>
      <w:tr>
        <w:tc>
          <w:tcPr/>
          <w:p>
            <w:pPr>
              <w:pStyle w:val="TableText"/>
            </w:pPr>
            <w:r>
              <w:t xml:space="preserve">questions</w:t>
            </w:r>
          </w:p>
        </w:tc>
        <w:tc>
          <w:tcPr/>
          <w:p>
            <w:pPr>
              <w:pStyle w:val="TableText"/>
            </w:pPr>
            <w:r>
              <w:t xml:space="preserve">snapshot[]</w:t>
            </w:r>
          </w:p>
        </w:tc>
        <w:tc>
          <w:tcPr/>
          <w:p>
            <w:pPr>
              <w:pStyle w:val="TableText"/>
            </w:pPr>
            <w:r>
              <w:t xml:space="preserve">Y</w:t>
            </w:r>
          </w:p>
        </w:tc>
        <w:tc>
          <w:tcPr/>
          <w:p>
            <w:pPr>
              <w:pStyle w:val="TableText"/>
            </w:pPr>
            <w:r>
              <w:t xml:space="preserve">1..50</w:t>
            </w:r>
          </w:p>
        </w:tc>
        <w:tc>
          <w:tcPr/>
          <w:p>
            <w:pPr>
              <w:pStyle w:val="TableText"/>
            </w:pPr>
            <w:r>
              <w:t xml:space="preserve">InvestigationQuestions of this version (id, question, priority, status).</w:t>
            </w:r>
          </w:p>
        </w:tc>
      </w:tr>
      <w:tr>
        <w:tc>
          <w:tcPr/>
          <w:p>
            <w:pPr>
              <w:pStyle w:val="TableText"/>
            </w:pPr>
            <w:r>
              <w:t xml:space="preserve">change_rationale</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REQUIRED for every version after the first (scope change control, Methodology §5.3).</w:t>
            </w:r>
          </w:p>
        </w:tc>
      </w:tr>
      <w:tr>
        <w:tc>
          <w:tcPr/>
          <w:p>
            <w:pPr>
              <w:pStyle w:val="TableText"/>
            </w:pPr>
            <w:r>
              <w:t xml:space="preserve">trigger, public_interest_rationale</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G0 intake fields (Framework §5.2).</w:t>
            </w:r>
          </w:p>
        </w:tc>
      </w:tr>
      <w:tr>
        <w:tc>
          <w:tcPr/>
          <w:p>
            <w:pPr>
              <w:pStyle w:val="TableText"/>
            </w:pPr>
            <w:r>
              <w:t xml:space="preserve">scope_included, scope_excluded, initial_subjects, initial_hypotheses, expected_sensitive_data, harm_assessment</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Scope fields (Framework §5.3).</w:t>
            </w:r>
          </w:p>
        </w:tc>
      </w:tr>
      <w:tr>
        <w:tc>
          <w:tcPr/>
          <w:p>
            <w:pPr>
              <w:pStyle w:val="TableText"/>
            </w:pPr>
            <w:r>
              <w:t xml:space="preserve">legal_basis, legal_privacy_constraints, security_source_risks, collection_methods_authorised, collection_methods_prohibited</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Collection fields (Framework §5.4).</w:t>
            </w:r>
          </w:p>
        </w:tc>
      </w:tr>
      <w:tr>
        <w:tc>
          <w:tcPr/>
          <w:p>
            <w:pPr>
              <w:pStyle w:val="TableText"/>
            </w:pPr>
            <w:r>
              <w:t xml:space="preserve">expected_outputs, stop_conditions</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Annex A.</w:t>
            </w:r>
          </w:p>
        </w:tc>
      </w:tr>
      <w:tr>
        <w:tc>
          <w:tcPr/>
          <w:p>
            <w:pPr>
              <w:pStyle w:val="TableText"/>
            </w:pPr>
            <w:r>
              <w:t xml:space="preserve">jurisdictions</w:t>
            </w:r>
          </w:p>
        </w:tc>
        <w:tc>
          <w:tcPr/>
          <w:p>
            <w:pPr>
              <w:pStyle w:val="TableText"/>
            </w:pPr>
            <w:r>
              <w:t xml:space="preserve">code[]</w:t>
            </w:r>
          </w:p>
        </w:tc>
        <w:tc>
          <w:tcPr/>
          <w:p>
            <w:pPr>
              <w:pStyle w:val="TableText"/>
            </w:pPr>
            <w:r>
              <w:t xml:space="preserve">N</w:t>
            </w:r>
          </w:p>
        </w:tc>
        <w:tc>
          <w:tcPr/>
          <w:p>
            <w:pPr>
              <w:pStyle w:val="TableText"/>
            </w:pPr>
            <w:r>
              <w:t xml:space="preserve">0..50</w:t>
            </w:r>
          </w:p>
        </w:tc>
        <w:tc>
          <w:tcPr/>
          <w:p>
            <w:pPr>
              <w:pStyle w:val="TableText"/>
            </w:pPr>
            <w:r>
              <w:t xml:space="preserve">Jurisdictions in scope.</w:t>
            </w:r>
          </w:p>
        </w:tc>
      </w:tr>
      <w:tr>
        <w:tc>
          <w:tcPr/>
          <w:p>
            <w:pPr>
              <w:pStyle w:val="TableText"/>
            </w:pPr>
            <w:r>
              <w:t xml:space="preserve">time_period</w:t>
            </w:r>
          </w:p>
        </w:tc>
        <w:tc>
          <w:tcPr/>
          <w:p>
            <w:pPr>
              <w:pStyle w:val="TableText"/>
            </w:pPr>
            <w:r>
              <w:t xml:space="preserve">TemporalValue</w:t>
            </w:r>
          </w:p>
        </w:tc>
        <w:tc>
          <w:tcPr/>
          <w:p>
            <w:pPr>
              <w:pStyle w:val="TableText"/>
            </w:pPr>
            <w:r>
              <w:t xml:space="preserve">N</w:t>
            </w:r>
          </w:p>
        </w:tc>
        <w:tc>
          <w:tcPr/>
          <w:p>
            <w:pPr>
              <w:pStyle w:val="TableText"/>
            </w:pPr>
            <w:r>
              <w:t xml:space="preserve">0..1</w:t>
            </w:r>
          </w:p>
        </w:tc>
        <w:tc>
          <w:tcPr/>
          <w:p>
            <w:pPr>
              <w:pStyle w:val="TableText"/>
            </w:pPr>
            <w:r>
              <w:t xml:space="preserve">Period under investigation.</w:t>
            </w:r>
          </w:p>
        </w:tc>
      </w:tr>
      <w:tr>
        <w:tc>
          <w:tcPr/>
          <w:p>
            <w:pPr>
              <w:pStyle w:val="TableText"/>
            </w:pPr>
            <w:r>
              <w:t xml:space="preserve">review_date</w:t>
            </w:r>
          </w:p>
        </w:tc>
        <w:tc>
          <w:tcPr/>
          <w:p>
            <w:pPr>
              <w:pStyle w:val="TableText"/>
            </w:pPr>
            <w:r>
              <w:t xml:space="preserve">date</w:t>
            </w:r>
          </w:p>
        </w:tc>
        <w:tc>
          <w:tcPr/>
          <w:p>
            <w:pPr>
              <w:pStyle w:val="TableText"/>
            </w:pPr>
            <w:r>
              <w:t xml:space="preserve">N</w:t>
            </w:r>
          </w:p>
        </w:tc>
        <w:tc>
          <w:tcPr/>
          <w:p>
            <w:pPr>
              <w:pStyle w:val="TableText"/>
            </w:pPr>
            <w:r>
              <w:t xml:space="preserve">0..1</w:t>
            </w:r>
          </w:p>
        </w:tc>
        <w:tc>
          <w:tcPr/>
          <w:p>
            <w:pPr>
              <w:pStyle w:val="TableText"/>
            </w:pPr>
            <w:r>
              <w:t xml:space="preserve">Next charter review.</w:t>
            </w:r>
          </w:p>
        </w:tc>
      </w:tr>
      <w:tr>
        <w:tc>
          <w:tcPr/>
          <w:p>
            <w:pPr>
              <w:pStyle w:val="TableText"/>
            </w:pPr>
            <w:r>
              <w:t xml:space="preserve">created_by, created_at</w:t>
            </w:r>
          </w:p>
        </w:tc>
        <w:tc>
          <w:tcPr/>
          <w:p>
            <w:pPr>
              <w:pStyle w:val="TableText"/>
            </w:pPr>
            <w:r>
              <w:t xml:space="preserve">principal, datetime</w:t>
            </w:r>
          </w:p>
        </w:tc>
        <w:tc>
          <w:tcPr/>
          <w:p>
            <w:pPr>
              <w:pStyle w:val="TableText"/>
            </w:pPr>
            <w:r>
              <w:t xml:space="preserve">Y</w:t>
            </w:r>
          </w:p>
        </w:tc>
        <w:tc>
          <w:tcPr/>
          <w:p>
            <w:pPr>
              <w:pStyle w:val="TableText"/>
            </w:pPr>
            <w:r>
              <w:t xml:space="preserve">1</w:t>
            </w:r>
          </w:p>
        </w:tc>
        <w:tc>
          <w:tcPr/>
          <w:p>
            <w:pPr>
              <w:pStyle w:val="TableText"/>
            </w:pPr>
            <w:r>
              <w:t xml:space="preserve">Author and time.</w:t>
            </w:r>
          </w:p>
        </w:tc>
      </w:tr>
    </w:tbl>
    <w:bookmarkStart w:id="26" w:name="normative-rules-3"/>
    <w:p>
      <w:pPr>
        <w:pStyle w:val="Heading3"/>
      </w:pPr>
      <w:r>
        <w:t xml:space="preserve">Normative rules:</w:t>
      </w:r>
    </w:p>
    <w:p>
      <w:pPr>
        <w:numPr>
          <w:ilvl w:val="0"/>
          <w:numId w:val="1006"/>
        </w:numPr>
      </w:pPr>
      <w:r>
        <w:t xml:space="preserve">Charter versions SHALL be append-only; an earlier version stays retrievable with actor and time.</w:t>
      </w:r>
    </w:p>
    <w:p>
      <w:pPr>
        <w:numPr>
          <w:ilvl w:val="0"/>
          <w:numId w:val="1006"/>
        </w:numPr>
      </w:pPr>
      <w:r>
        <w:t xml:space="preserve">The approved G1 binds to the charter version submitted; a later version flags the charter</w:t>
      </w:r>
      <w:r>
        <w:t xml:space="preserve"> </w:t>
      </w:r>
      <w:r>
        <w:rPr>
          <w:rStyle w:val="VerbatimChar"/>
        </w:rPr>
        <w:t xml:space="preserve">amended_since_approval</w:t>
      </w:r>
      <w:r>
        <w:t xml:space="preserve"> </w:t>
      </w:r>
      <w:r>
        <w:t xml:space="preserve">(scope change for reviewer judgement, not a new approval requirement in v0.1.4).</w:t>
      </w:r>
    </w:p>
    <w:bookmarkEnd w:id="26"/>
    <w:bookmarkEnd w:id="27"/>
    <w:bookmarkStart w:id="29" w:name="Xf867374dda75c43374df49f233c619a09f53533"/>
    <w:p>
      <w:pPr>
        <w:pStyle w:val="Heading2"/>
      </w:pPr>
      <w:r>
        <w:t xml:space="preserve">6.5 Gate</w:t>
      </w:r>
      <w:r>
        <w:t xml:space="preserve"> </w:t>
      </w:r>
      <w:r>
        <w:rPr>
          <w:i/>
          <w:iCs/>
        </w:rPr>
        <w:t xml:space="preserve">[v0.1.4 · CR-N-03, CR-N-05, CR-N-06, CR-N-07]</w:t>
      </w:r>
    </w:p>
    <w:p>
      <w:pPr>
        <w:pStyle w:val="FirstParagraph"/>
      </w:pPr>
      <w:r>
        <w:t xml:space="preserve">One record per lifecycle gate G0–G6 of a case (Framework §5; Methodology §3), with an append-only GateDecision history.</w:t>
      </w:r>
    </w:p>
    <w:tbl>
      <w:tblPr>
        <w:tblStyle w:val="Table"/>
        <w:tblW w:type="pct" w:w="5000"/>
        <w:tblLayout w:type="fixed"/>
        <w:tblLook w:firstRow="1" w:lastRow="0" w:firstColumn="0" w:lastColumn="0" w:noHBand="0" w:noVBand="0" w:val="0020"/>
      </w:tblPr>
      <w:tblGrid>
        <w:gridCol w:w="1995"/>
        <w:gridCol w:w="1220"/>
        <w:gridCol w:w="444"/>
        <w:gridCol w:w="987"/>
        <w:gridCol w:w="327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case</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Case.</w:t>
            </w:r>
          </w:p>
        </w:tc>
      </w:tr>
      <w:tr>
        <w:tc>
          <w:tcPr/>
          <w:p>
            <w:pPr>
              <w:pStyle w:val="TableText"/>
            </w:pPr>
            <w:r>
              <w:t xml:space="preserve">gate_code</w:t>
            </w:r>
          </w:p>
        </w:tc>
        <w:tc>
          <w:tcPr/>
          <w:p>
            <w:pPr>
              <w:pStyle w:val="TableText"/>
            </w:pPr>
            <w:r>
              <w:t xml:space="preserve">code</w:t>
            </w:r>
          </w:p>
        </w:tc>
        <w:tc>
          <w:tcPr/>
          <w:p>
            <w:pPr>
              <w:pStyle w:val="TableText"/>
            </w:pPr>
            <w:r>
              <w:t xml:space="preserve">Y</w:t>
            </w:r>
          </w:p>
        </w:tc>
        <w:tc>
          <w:tcPr/>
          <w:p>
            <w:pPr>
              <w:pStyle w:val="TableText"/>
            </w:pPr>
            <w:r>
              <w:t xml:space="preserve">1</w:t>
            </w:r>
          </w:p>
        </w:tc>
        <w:tc>
          <w:tcPr/>
          <w:p>
            <w:pPr>
              <w:pStyle w:val="TableText"/>
            </w:pPr>
            <w:r>
              <w:t xml:space="preserve">G0 … G6.</w:t>
            </w:r>
          </w:p>
        </w:tc>
      </w:tr>
      <w:tr>
        <w:tc>
          <w:tcPr/>
          <w:p>
            <w:pPr>
              <w:pStyle w:val="TableText"/>
            </w:pPr>
            <w:r>
              <w:t xml:space="preserve">gate_status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gate_status: NOT_SUBMITTED, SUBMITTED, APPROVED, REJECTED.</w:t>
            </w:r>
          </w:p>
        </w:tc>
      </w:tr>
      <w:tr>
        <w:tc>
          <w:tcPr/>
          <w:p>
            <w:pPr>
              <w:pStyle w:val="TableText"/>
            </w:pPr>
            <w:r>
              <w:t xml:space="preserve">submitted_by, submitted_at, submit_rationale</w:t>
            </w:r>
          </w:p>
        </w:tc>
        <w:tc>
          <w:tcPr/>
          <w:p>
            <w:pPr>
              <w:pStyle w:val="TableText"/>
            </w:pPr>
            <w:r>
              <w:t xml:space="preserve">principal, datetime, text</w:t>
            </w:r>
          </w:p>
        </w:tc>
        <w:tc>
          <w:tcPr/>
          <w:p>
            <w:pPr>
              <w:pStyle w:val="TableText"/>
            </w:pPr>
            <w:r>
              <w:t xml:space="preserve">N</w:t>
            </w:r>
          </w:p>
        </w:tc>
        <w:tc>
          <w:tcPr/>
          <w:p>
            <w:pPr>
              <w:pStyle w:val="TableText"/>
            </w:pPr>
            <w:r>
              <w:t xml:space="preserve">0..1</w:t>
            </w:r>
          </w:p>
        </w:tc>
        <w:tc>
          <w:tcPr/>
          <w:p>
            <w:pPr>
              <w:pStyle w:val="TableText"/>
            </w:pPr>
            <w:r>
              <w:t xml:space="preserve">Latest submission.</w:t>
            </w:r>
          </w:p>
        </w:tc>
      </w:tr>
      <w:tr>
        <w:tc>
          <w:tcPr/>
          <w:p>
            <w:pPr>
              <w:pStyle w:val="TableText"/>
            </w:pPr>
            <w:r>
              <w:t xml:space="preserve">submitted_charter_version</w:t>
            </w:r>
          </w:p>
        </w:tc>
        <w:tc>
          <w:tcPr/>
          <w:p>
            <w:pPr>
              <w:pStyle w:val="TableText"/>
            </w:pPr>
            <w:r>
              <w:t xml:space="preserve">integer</w:t>
            </w:r>
          </w:p>
        </w:tc>
        <w:tc>
          <w:tcPr/>
          <w:p>
            <w:pPr>
              <w:pStyle w:val="TableText"/>
            </w:pPr>
            <w:r>
              <w:t xml:space="preserve">N</w:t>
            </w:r>
          </w:p>
        </w:tc>
        <w:tc>
          <w:tcPr/>
          <w:p>
            <w:pPr>
              <w:pStyle w:val="TableText"/>
            </w:pPr>
            <w:r>
              <w:t xml:space="preserve">0..1</w:t>
            </w:r>
          </w:p>
        </w:tc>
        <w:tc>
          <w:tcPr/>
          <w:p>
            <w:pPr>
              <w:pStyle w:val="TableText"/>
            </w:pPr>
            <w:r>
              <w:t xml:space="preserve">Charter version the submission binds to (G0, G1).</w:t>
            </w:r>
          </w:p>
        </w:tc>
      </w:tr>
      <w:tr>
        <w:tc>
          <w:tcPr/>
          <w:p>
            <w:pPr>
              <w:pStyle w:val="TableText"/>
            </w:pPr>
            <w:r>
              <w:t xml:space="preserve">closure_reason</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closure_reason; REQUIRED to submit G6, refused for other gates.</w:t>
            </w:r>
          </w:p>
        </w:tc>
      </w:tr>
      <w:tr>
        <w:tc>
          <w:tcPr/>
          <w:p>
            <w:pPr>
              <w:pStyle w:val="TableText"/>
            </w:pPr>
            <w:r>
              <w:t xml:space="preserve">decided_by, decided_at, decision_rationale, conditions</w:t>
            </w:r>
          </w:p>
        </w:tc>
        <w:tc>
          <w:tcPr/>
          <w:p>
            <w:pPr>
              <w:pStyle w:val="TableText"/>
            </w:pPr>
            <w:r>
              <w:t xml:space="preserve">principal, datetime, text, text</w:t>
            </w:r>
          </w:p>
        </w:tc>
        <w:tc>
          <w:tcPr/>
          <w:p>
            <w:pPr>
              <w:pStyle w:val="TableText"/>
            </w:pPr>
            <w:r>
              <w:t xml:space="preserve">N</w:t>
            </w:r>
          </w:p>
        </w:tc>
        <w:tc>
          <w:tcPr/>
          <w:p>
            <w:pPr>
              <w:pStyle w:val="TableText"/>
            </w:pPr>
            <w:r>
              <w:t xml:space="preserve">0..1</w:t>
            </w:r>
          </w:p>
        </w:tc>
        <w:tc>
          <w:tcPr/>
          <w:p>
            <w:pPr>
              <w:pStyle w:val="TableText"/>
            </w:pPr>
            <w:r>
              <w:t xml:space="preserve">Latest decision; conditions per CIG CAS-02.</w:t>
            </w:r>
          </w:p>
        </w:tc>
      </w:tr>
      <w:tr>
        <w:tc>
          <w:tcPr/>
          <w:p>
            <w:pPr>
              <w:pStyle w:val="TableText"/>
            </w:pPr>
            <w:r>
              <w:t xml:space="preserve">decisions</w:t>
            </w:r>
          </w:p>
        </w:tc>
        <w:tc>
          <w:tcPr/>
          <w:p>
            <w:pPr>
              <w:pStyle w:val="TableText"/>
            </w:pPr>
            <w:r>
              <w:t xml:space="preserve">GateDecision[]</w:t>
            </w:r>
          </w:p>
        </w:tc>
        <w:tc>
          <w:tcPr/>
          <w:p>
            <w:pPr>
              <w:pStyle w:val="TableText"/>
            </w:pPr>
            <w:r>
              <w:t xml:space="preserve">Y</w:t>
            </w:r>
          </w:p>
        </w:tc>
        <w:tc>
          <w:tcPr/>
          <w:p>
            <w:pPr>
              <w:pStyle w:val="TableText"/>
            </w:pPr>
            <w:r>
              <w:t xml:space="preserve">0..n</w:t>
            </w:r>
          </w:p>
        </w:tc>
        <w:tc>
          <w:tcPr/>
          <w:p>
            <w:pPr>
              <w:pStyle w:val="TableText"/>
            </w:pPr>
            <w:r>
              <w:t xml:space="preserve">Append-only: action (SUBMIT, APPROVE, REJECT), actor, time, rationale, conditions, charter version, case status before / after.</w:t>
            </w:r>
          </w:p>
        </w:tc>
      </w:tr>
    </w:tbl>
    <w:bookmarkStart w:id="28" w:name="normative-rules-4"/>
    <w:p>
      <w:pPr>
        <w:pStyle w:val="Heading3"/>
      </w:pPr>
      <w:r>
        <w:t xml:space="preserve">Normative rules:</w:t>
      </w:r>
    </w:p>
    <w:p>
      <w:pPr>
        <w:numPr>
          <w:ilvl w:val="0"/>
          <w:numId w:val="1007"/>
        </w:numPr>
      </w:pPr>
      <w:r>
        <w:t xml:space="preserve">Status: NOT_SUBMITTED → SUBMITTED → APPROVED | REJECTED; REJECTED → SUBMITTED; APPROVED is final.</w:t>
      </w:r>
    </w:p>
    <w:p>
      <w:pPr>
        <w:numPr>
          <w:ilvl w:val="0"/>
          <w:numId w:val="1007"/>
        </w:numPr>
      </w:pPr>
      <w:r>
        <w:t xml:space="preserve">Case-status transitions: G0 DRAFT → AUTHORIZED, G1 AUTHORIZED → ACTIVE, G4 ACTIVE → REVIEW, G6 ACTIVE | REVIEW → CLOSED; G2, G3, G5 none (Section 6.1).</w:t>
      </w:r>
    </w:p>
    <w:p>
      <w:pPr>
        <w:numPr>
          <w:ilvl w:val="0"/>
          <w:numId w:val="1007"/>
        </w:numPr>
      </w:pPr>
      <w:r>
        <w:t xml:space="preserve">Readiness criteria the system checks (at submission and again at approval) are listed in API Specification §12; all other criteria of Framework §5 are reviewer judgement recorded in the rationale (Framework §5.9).</w:t>
      </w:r>
    </w:p>
    <w:p>
      <w:pPr>
        <w:numPr>
          <w:ilvl w:val="0"/>
          <w:numId w:val="1007"/>
        </w:numPr>
      </w:pPr>
      <w:r>
        <w:t xml:space="preserve">Gates control the case lifecycle only (activation, review, closure); collection, assessment finalisation and dissemination keep their own controls. Per-organisation or per-risk-tier gate configuration is deferred to v0.2.</w:t>
      </w:r>
    </w:p>
    <w:p>
      <w:pPr>
        <w:numPr>
          <w:ilvl w:val="0"/>
          <w:numId w:val="1007"/>
        </w:numPr>
      </w:pPr>
      <w:r>
        <w:t xml:space="preserve">The decider SHALL NOT be the submitter (database CHECK) and SHALL hold a LEAD or REVIEWER membership. For a high-impact case (risk_rating HIGH or CRITICAL, or classification RESTRICTED or SOURCE_PROTECTED) the G0 / G1 decider SHALL NOT have authored the charter version under approval.</w:t>
      </w:r>
    </w:p>
    <w:bookmarkEnd w:id="28"/>
    <w:bookmarkEnd w:id="29"/>
    <w:bookmarkStart w:id="31" w:name="Xa30885d6b442e53f88c22b4e0676ae0e442e061"/>
    <w:p>
      <w:pPr>
        <w:pStyle w:val="Heading2"/>
      </w:pPr>
      <w:r>
        <w:t xml:space="preserve">6.6 Task</w:t>
      </w:r>
      <w:r>
        <w:t xml:space="preserve"> </w:t>
      </w:r>
      <w:r>
        <w:rPr>
          <w:i/>
          <w:iCs/>
        </w:rPr>
        <w:t xml:space="preserve">[v0.1.4 · CR-N-04]</w:t>
      </w:r>
    </w:p>
    <w:p>
      <w:pPr>
        <w:pStyle w:val="FirstParagraph"/>
      </w:pPr>
      <w:r>
        <w:t xml:space="preserve">Case-scoped work item (SRS-FR-CASE-004; Screen Inventory SCR-CASE-006).</w:t>
      </w:r>
    </w:p>
    <w:tbl>
      <w:tblPr>
        <w:tblStyle w:val="Table"/>
        <w:tblW w:type="pct" w:w="5000"/>
        <w:tblLayout w:type="fixed"/>
        <w:tblLook w:firstRow="1" w:lastRow="0" w:firstColumn="0" w:lastColumn="0" w:noHBand="0" w:noVBand="0" w:val="0020"/>
      </w:tblPr>
      <w:tblGrid>
        <w:gridCol w:w="1392"/>
        <w:gridCol w:w="999"/>
        <w:gridCol w:w="444"/>
        <w:gridCol w:w="987"/>
        <w:gridCol w:w="4095"/>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title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Short title.</w:t>
            </w:r>
          </w:p>
        </w:tc>
      </w:tr>
      <w:tr>
        <w:tc>
          <w:tcPr/>
          <w:p>
            <w:pPr>
              <w:pStyle w:val="TableText"/>
            </w:pPr>
            <w:r>
              <w:t xml:space="preserve">description</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Details.</w:t>
            </w:r>
          </w:p>
        </w:tc>
      </w:tr>
      <w:tr>
        <w:tc>
          <w:tcPr/>
          <w:p>
            <w:pPr>
              <w:pStyle w:val="TableText"/>
            </w:pPr>
            <w:r>
              <w:t xml:space="preserve">task_type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task_type: COLLECTION, VERIFICATION, ANALYSIS, REVIEW, OTHER.</w:t>
            </w:r>
          </w:p>
        </w:tc>
      </w:tr>
      <w:tr>
        <w:tc>
          <w:tcPr/>
          <w:p>
            <w:pPr>
              <w:pStyle w:val="TableText"/>
            </w:pPr>
            <w:r>
              <w:t xml:space="preserve">task_status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task_status: OPEN, IN_PROGRESS, BLOCKED, DONE, CANCELLED.</w:t>
            </w:r>
          </w:p>
        </w:tc>
      </w:tr>
      <w:tr>
        <w:tc>
          <w:tcPr/>
          <w:p>
            <w:pPr>
              <w:pStyle w:val="TableText"/>
            </w:pPr>
            <w:r>
              <w:t xml:space="preserve">assignee</w:t>
            </w:r>
          </w:p>
        </w:tc>
        <w:tc>
          <w:tcPr/>
          <w:p>
            <w:pPr>
              <w:pStyle w:val="TableText"/>
            </w:pPr>
            <w:r>
              <w:t xml:space="preserve">principal</w:t>
            </w:r>
          </w:p>
        </w:tc>
        <w:tc>
          <w:tcPr/>
          <w:p>
            <w:pPr>
              <w:pStyle w:val="TableText"/>
            </w:pPr>
            <w:r>
              <w:t xml:space="preserve">N</w:t>
            </w:r>
          </w:p>
        </w:tc>
        <w:tc>
          <w:tcPr/>
          <w:p>
            <w:pPr>
              <w:pStyle w:val="TableText"/>
            </w:pPr>
            <w:r>
              <w:t xml:space="preserve">0..1</w:t>
            </w:r>
          </w:p>
        </w:tc>
        <w:tc>
          <w:tcPr/>
          <w:p>
            <w:pPr>
              <w:pStyle w:val="TableText"/>
            </w:pPr>
            <w:r>
              <w:t xml:space="preserve">Active, eligible member of the case.</w:t>
            </w:r>
          </w:p>
        </w:tc>
      </w:tr>
      <w:tr>
        <w:tc>
          <w:tcPr/>
          <w:p>
            <w:pPr>
              <w:pStyle w:val="TableText"/>
            </w:pPr>
            <w:r>
              <w:t xml:space="preserve">due_date</w:t>
            </w:r>
          </w:p>
        </w:tc>
        <w:tc>
          <w:tcPr/>
          <w:p>
            <w:pPr>
              <w:pStyle w:val="TableText"/>
            </w:pPr>
            <w:r>
              <w:t xml:space="preserve">date</w:t>
            </w:r>
          </w:p>
        </w:tc>
        <w:tc>
          <w:tcPr/>
          <w:p>
            <w:pPr>
              <w:pStyle w:val="TableText"/>
            </w:pPr>
            <w:r>
              <w:t xml:space="preserve">N</w:t>
            </w:r>
          </w:p>
        </w:tc>
        <w:tc>
          <w:tcPr/>
          <w:p>
            <w:pPr>
              <w:pStyle w:val="TableText"/>
            </w:pPr>
            <w:r>
              <w:t xml:space="preserve">0..1</w:t>
            </w:r>
          </w:p>
        </w:tc>
        <w:tc>
          <w:tcPr/>
          <w:p>
            <w:pPr>
              <w:pStyle w:val="TableText"/>
            </w:pPr>
            <w:r>
              <w:t xml:space="preserve">Due date.</w:t>
            </w:r>
          </w:p>
        </w:tc>
      </w:tr>
      <w:tr>
        <w:tc>
          <w:tcPr/>
          <w:p>
            <w:pPr>
              <w:pStyle w:val="TableText"/>
            </w:pPr>
            <w:r>
              <w:t xml:space="preserve">depends_on</w:t>
            </w:r>
          </w:p>
        </w:tc>
        <w:tc>
          <w:tcPr/>
          <w:p>
            <w:pPr>
              <w:pStyle w:val="TableText"/>
            </w:pPr>
            <w:r>
              <w:t xml:space="preserve">ref[]</w:t>
            </w:r>
          </w:p>
        </w:tc>
        <w:tc>
          <w:tcPr/>
          <w:p>
            <w:pPr>
              <w:pStyle w:val="TableText"/>
            </w:pPr>
            <w:r>
              <w:t xml:space="preserve">N</w:t>
            </w:r>
          </w:p>
        </w:tc>
        <w:tc>
          <w:tcPr/>
          <w:p>
            <w:pPr>
              <w:pStyle w:val="TableText"/>
            </w:pPr>
            <w:r>
              <w:t xml:space="preserve">0..50</w:t>
            </w:r>
          </w:p>
        </w:tc>
        <w:tc>
          <w:tcPr/>
          <w:p>
            <w:pPr>
              <w:pStyle w:val="TableText"/>
            </w:pPr>
            <w:r>
              <w:t xml:space="preserve">Tasks of the same case.</w:t>
            </w:r>
          </w:p>
        </w:tc>
      </w:tr>
      <w:tr>
        <w:tc>
          <w:tcPr/>
          <w:p>
            <w:pPr>
              <w:pStyle w:val="TableText"/>
            </w:pPr>
            <w:r>
              <w:t xml:space="preserve">completed_by, completed_at</w:t>
            </w:r>
          </w:p>
        </w:tc>
        <w:tc>
          <w:tcPr/>
          <w:p>
            <w:pPr>
              <w:pStyle w:val="TableText"/>
            </w:pPr>
            <w:r>
              <w:t xml:space="preserve">principal, datetime</w:t>
            </w:r>
          </w:p>
        </w:tc>
        <w:tc>
          <w:tcPr/>
          <w:p>
            <w:pPr>
              <w:pStyle w:val="TableText"/>
            </w:pPr>
            <w:r>
              <w:t xml:space="preserve">N</w:t>
            </w:r>
          </w:p>
        </w:tc>
        <w:tc>
          <w:tcPr/>
          <w:p>
            <w:pPr>
              <w:pStyle w:val="TableText"/>
            </w:pPr>
            <w:r>
              <w:t xml:space="preserve">0..1</w:t>
            </w:r>
          </w:p>
        </w:tc>
        <w:tc>
          <w:tcPr/>
          <w:p>
            <w:pPr>
              <w:pStyle w:val="TableText"/>
            </w:pPr>
            <w:r>
              <w:t xml:space="preserve">Set when DONE.</w:t>
            </w:r>
          </w:p>
        </w:tc>
      </w:tr>
      <w:tr>
        <w:tc>
          <w:tcPr/>
          <w:p>
            <w:pPr>
              <w:pStyle w:val="TableText"/>
            </w:pPr>
            <w:r>
              <w:t xml:space="preserve">history</w:t>
            </w:r>
          </w:p>
        </w:tc>
        <w:tc>
          <w:tcPr/>
          <w:p>
            <w:pPr>
              <w:pStyle w:val="TableText"/>
            </w:pPr>
            <w:r>
              <w:t xml:space="preserve">TaskEvent[]</w:t>
            </w:r>
          </w:p>
        </w:tc>
        <w:tc>
          <w:tcPr/>
          <w:p>
            <w:pPr>
              <w:pStyle w:val="TableText"/>
            </w:pPr>
            <w:r>
              <w:t xml:space="preserve">Y</w:t>
            </w:r>
          </w:p>
        </w:tc>
        <w:tc>
          <w:tcPr/>
          <w:p>
            <w:pPr>
              <w:pStyle w:val="TableText"/>
            </w:pPr>
            <w:r>
              <w:t xml:space="preserve">0..n</w:t>
            </w:r>
          </w:p>
        </w:tc>
        <w:tc>
          <w:tcPr/>
          <w:p>
            <w:pPr>
              <w:pStyle w:val="TableText"/>
            </w:pPr>
            <w:r>
              <w:t xml:space="preserve">Append-only: actor, time, changes, rationale.</w:t>
            </w:r>
          </w:p>
        </w:tc>
      </w:tr>
    </w:tbl>
    <w:bookmarkStart w:id="30" w:name="normative-rules-5"/>
    <w:p>
      <w:pPr>
        <w:pStyle w:val="Heading3"/>
      </w:pPr>
      <w:r>
        <w:t xml:space="preserve">Normative rules:</w:t>
      </w:r>
    </w:p>
    <w:p>
      <w:pPr>
        <w:numPr>
          <w:ilvl w:val="0"/>
          <w:numId w:val="1008"/>
        </w:numPr>
      </w:pPr>
      <w:r>
        <w:t xml:space="preserve">DONE and CANCELLED are final (database-guarded); DONE requires every dependency to be DONE or CANCELLED.</w:t>
      </w:r>
    </w:p>
    <w:p>
      <w:pPr>
        <w:numPr>
          <w:ilvl w:val="0"/>
          <w:numId w:val="1008"/>
        </w:numPr>
      </w:pPr>
      <w:r>
        <w:t xml:space="preserve">Case members with update rights change any field; the assignee may change only the status of their own task.</w:t>
      </w:r>
    </w:p>
    <w:p>
      <w:pPr>
        <w:numPr>
          <w:ilvl w:val="0"/>
          <w:numId w:val="1008"/>
        </w:numPr>
      </w:pPr>
      <w:r>
        <w:t xml:space="preserve">Links from tasks to sources, entities and hypotheses are deferred to v0.2.</w:t>
      </w:r>
    </w:p>
    <w:bookmarkEnd w:id="30"/>
    <w:bookmarkEnd w:id="31"/>
    <w:bookmarkEnd w:id="32"/>
    <w:bookmarkStart w:id="49" w:name="Xd9c88071624a833a89100ed665f308c2d4f5244"/>
    <w:p>
      <w:pPr>
        <w:pStyle w:val="Heading1"/>
      </w:pPr>
      <w:r>
        <w:t xml:space="preserve">7. Source, Evidence, Claim, and Fact Model</w:t>
      </w:r>
    </w:p>
    <w:bookmarkStart w:id="34" w:name="X66a8693dad223f3f1c9c9de56798f835e5ef286"/>
    <w:p>
      <w:pPr>
        <w:pStyle w:val="Heading2"/>
      </w:pPr>
      <w:r>
        <w:t xml:space="preserve">7.1 Source</w:t>
      </w:r>
    </w:p>
    <w:p>
      <w:pPr>
        <w:pStyle w:val="FirstParagraph"/>
      </w:pPr>
      <w:r>
        <w:t xml:space="preserve">Represents the origin or provider of information. A Source describes where information came from; it is not itself the extracted evidentiary proposition.</w:t>
      </w:r>
    </w:p>
    <w:tbl>
      <w:tblPr>
        <w:tblStyle w:val="Table"/>
        <w:tblW w:type="pct" w:w="5000"/>
        <w:tblLayout w:type="fixed"/>
        <w:tblLook w:firstRow="1" w:lastRow="0" w:firstColumn="0" w:lastColumn="0" w:noHBand="0" w:noVBand="0" w:val="0020"/>
      </w:tblPr>
      <w:tblGrid>
        <w:gridCol w:w="1607"/>
        <w:gridCol w:w="754"/>
        <w:gridCol w:w="444"/>
        <w:gridCol w:w="987"/>
        <w:gridCol w:w="4125"/>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source_type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COURT_RECORD, MEDIA, WHISTLEBLOWER, WEBSITE, DATASET, DOCUMENT, INTERVIEW, OTHER</w:t>
            </w:r>
            <w:r>
              <w:t xml:space="preserve"> </w:t>
            </w:r>
            <w:r>
              <w:rPr>
                <w:i/>
                <w:iCs/>
              </w:rPr>
              <w:t xml:space="preserve">[v0.1.1 · A09]</w:t>
            </w:r>
          </w:p>
        </w:tc>
      </w:tr>
      <w:tr>
        <w:tc>
          <w:tcPr/>
          <w:p>
            <w:pPr>
              <w:pStyle w:val="TableText"/>
            </w:pPr>
            <w:r>
              <w:t xml:space="preserve">publisher_or_origin</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Originating organization/person.</w:t>
            </w:r>
          </w:p>
        </w:tc>
      </w:tr>
      <w:tr>
        <w:tc>
          <w:tcPr/>
          <w:p>
            <w:pPr>
              <w:pStyle w:val="TableText"/>
            </w:pPr>
            <w:r>
              <w:t xml:space="preserve">locator</w:t>
            </w:r>
          </w:p>
        </w:tc>
        <w:tc>
          <w:tcPr/>
          <w:p>
            <w:pPr>
              <w:pStyle w:val="TableText"/>
            </w:pPr>
            <w:r>
              <w:t xml:space="preserve">uri/string</w:t>
            </w:r>
          </w:p>
        </w:tc>
        <w:tc>
          <w:tcPr/>
          <w:p>
            <w:pPr>
              <w:pStyle w:val="TableText"/>
            </w:pPr>
            <w:r>
              <w:t xml:space="preserve">N</w:t>
            </w:r>
          </w:p>
        </w:tc>
        <w:tc>
          <w:tcPr/>
          <w:p>
            <w:pPr>
              <w:pStyle w:val="TableText"/>
            </w:pPr>
            <w:r>
              <w:t xml:space="preserve">0..1</w:t>
            </w:r>
          </w:p>
        </w:tc>
        <w:tc>
          <w:tcPr/>
          <w:p>
            <w:pPr>
              <w:pStyle w:val="TableText"/>
            </w:pPr>
            <w:r>
              <w:t xml:space="preserve">URL, archival location, or repository reference.</w:t>
            </w:r>
          </w:p>
        </w:tc>
      </w:tr>
      <w:tr>
        <w:tc>
          <w:tcPr/>
          <w:p>
            <w:pPr>
              <w:pStyle w:val="TableText"/>
            </w:pPr>
            <w:r>
              <w:t xml:space="preserve">accessed_at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Collection/access time.</w:t>
            </w:r>
          </w:p>
        </w:tc>
      </w:tr>
      <w:tr>
        <w:tc>
          <w:tcPr/>
          <w:p>
            <w:pPr>
              <w:pStyle w:val="TableText"/>
            </w:pPr>
            <w:r>
              <w:t xml:space="preserve">publication_date</w:t>
            </w:r>
          </w:p>
        </w:tc>
        <w:tc>
          <w:tcPr/>
          <w:p>
            <w:pPr>
              <w:pStyle w:val="TableText"/>
            </w:pPr>
            <w:r>
              <w:t xml:space="preserve">date</w:t>
            </w:r>
          </w:p>
        </w:tc>
        <w:tc>
          <w:tcPr/>
          <w:p>
            <w:pPr>
              <w:pStyle w:val="TableText"/>
            </w:pPr>
            <w:r>
              <w:t xml:space="preserve">N</w:t>
            </w:r>
          </w:p>
        </w:tc>
        <w:tc>
          <w:tcPr/>
          <w:p>
            <w:pPr>
              <w:pStyle w:val="TableText"/>
            </w:pPr>
            <w:r>
              <w:t xml:space="preserve">0..1</w:t>
            </w:r>
          </w:p>
        </w:tc>
        <w:tc>
          <w:tcPr/>
          <w:p>
            <w:pPr>
              <w:pStyle w:val="TableText"/>
            </w:pPr>
            <w:r>
              <w:t xml:space="preserve">When published/issued.</w:t>
            </w:r>
          </w:p>
        </w:tc>
      </w:tr>
      <w:tr>
        <w:tc>
          <w:tcPr/>
          <w:p>
            <w:pPr>
              <w:pStyle w:val="TableText"/>
            </w:pPr>
            <w:r>
              <w:t xml:space="preserve">reliability_grade</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A-F source reliability.</w:t>
            </w:r>
          </w:p>
        </w:tc>
      </w:tr>
      <w:tr>
        <w:tc>
          <w:tcPr/>
          <w:p>
            <w:pPr>
              <w:pStyle w:val="TableText"/>
            </w:pPr>
            <w:r>
              <w:t xml:space="preserve">lawful_access_basis</w:t>
            </w:r>
          </w:p>
        </w:tc>
        <w:tc>
          <w:tcPr/>
          <w:p>
            <w:pPr>
              <w:pStyle w:val="TableText"/>
            </w:pPr>
            <w:r>
              <w:t xml:space="preserve">text/enum</w:t>
            </w:r>
          </w:p>
        </w:tc>
        <w:tc>
          <w:tcPr/>
          <w:p>
            <w:pPr>
              <w:pStyle w:val="TableText"/>
            </w:pPr>
            <w:r>
              <w:t xml:space="preserve">Y</w:t>
            </w:r>
          </w:p>
        </w:tc>
        <w:tc>
          <w:tcPr/>
          <w:p>
            <w:pPr>
              <w:pStyle w:val="TableText"/>
            </w:pPr>
            <w:r>
              <w:t xml:space="preserve">1</w:t>
            </w:r>
          </w:p>
        </w:tc>
        <w:tc>
          <w:tcPr/>
          <w:p>
            <w:pPr>
              <w:pStyle w:val="TableText"/>
            </w:pPr>
            <w:r>
              <w:t xml:space="preserve">Why collection/use is permitted.</w:t>
            </w:r>
          </w:p>
        </w:tc>
      </w:tr>
      <w:tr>
        <w:tc>
          <w:tcPr/>
          <w:p>
            <w:pPr>
              <w:pStyle w:val="TableText"/>
            </w:pPr>
            <w:r>
              <w:t xml:space="preserve">archive_ref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Preserved snapshot or evidence item.</w:t>
            </w:r>
          </w:p>
        </w:tc>
      </w:tr>
    </w:tbl>
    <w:bookmarkStart w:id="33" w:name="normative-rules-6"/>
    <w:p>
      <w:pPr>
        <w:pStyle w:val="Heading3"/>
      </w:pPr>
      <w:r>
        <w:t xml:space="preserve">Normative rules:</w:t>
      </w:r>
    </w:p>
    <w:p>
      <w:pPr>
        <w:numPr>
          <w:ilvl w:val="0"/>
          <w:numId w:val="1009"/>
        </w:numPr>
      </w:pPr>
      <w:r>
        <w:t xml:space="preserve">Source reliability SHALL be separated from credibility of individual information items.</w:t>
      </w:r>
    </w:p>
    <w:p>
      <w:pPr>
        <w:numPr>
          <w:ilvl w:val="0"/>
          <w:numId w:val="1009"/>
        </w:numPr>
      </w:pPr>
      <w:r>
        <w:t xml:space="preserve">Anonymous sources SHALL NOT be treated as inherently unreliable; uncertainty SHALL be recorded explicitly.</w:t>
      </w:r>
    </w:p>
    <w:p>
      <w:pPr>
        <w:numPr>
          <w:ilvl w:val="0"/>
          <w:numId w:val="1009"/>
        </w:numPr>
      </w:pPr>
      <w:r>
        <w:t xml:space="preserve">Source and EvidenceExtract have no lifecycle; their envelope status is REGISTERED (registry enum envelope_status).</w:t>
      </w:r>
      <w:r>
        <w:t xml:space="preserve"> </w:t>
      </w:r>
      <w:r>
        <w:rPr>
          <w:i/>
          <w:iCs/>
        </w:rPr>
        <w:t xml:space="preserve">[v0.1.2 · CR-I2-03]</w:t>
      </w:r>
    </w:p>
    <w:p>
      <w:pPr>
        <w:numPr>
          <w:ilvl w:val="0"/>
          <w:numId w:val="1009"/>
        </w:numPr>
      </w:pPr>
      <w:r>
        <w:t xml:space="preserve">Every case-context object (Source, EvidenceItem, Entity, Relationship, Asset, OwnershipInterest, ControlAssertion, Event, ValueFlow, Indicator, TypologyMatch, Hypothesis, IntelligenceGap, Assessment, IntelligenceProduct) SHALL be created with 1..20 case links; the creator needs update rights on every named case. An object without case context would be reachable by no one. Extracts and derivatives inherit the links of their parent; claims, facts and decisions belong to the case of their path.</w:t>
      </w:r>
      <w:r>
        <w:t xml:space="preserve"> </w:t>
      </w:r>
      <w:r>
        <w:rPr>
          <w:i/>
          <w:iCs/>
        </w:rPr>
        <w:t xml:space="preserve">[v0.1.2 · CR-I2-01, CR-I3-13, CR-I4-12]</w:t>
      </w:r>
    </w:p>
    <w:bookmarkEnd w:id="33"/>
    <w:bookmarkEnd w:id="34"/>
    <w:bookmarkStart w:id="37" w:name="X08824347862c0ed4d6ce1fa86e29cf8f8276866"/>
    <w:p>
      <w:pPr>
        <w:pStyle w:val="Heading2"/>
      </w:pPr>
      <w:r>
        <w:t xml:space="preserve">7.2 EvidenceItem</w:t>
      </w:r>
    </w:p>
    <w:p>
      <w:pPr>
        <w:pStyle w:val="FirstParagraph"/>
      </w:pPr>
      <w:r>
        <w:t xml:space="preserve">Represents a preserved evidentiary object such as a file, page image, registry record, transcript, screenshot, export, or structured record.</w:t>
      </w:r>
    </w:p>
    <w:tbl>
      <w:tblPr>
        <w:tblStyle w:val="Table"/>
        <w:tblW w:type="pct" w:w="5000"/>
        <w:tblLayout w:type="fixed"/>
        <w:tblLook w:firstRow="1" w:lastRow="0" w:firstColumn="0" w:lastColumn="0" w:noHBand="0" w:noVBand="0" w:val="0020"/>
      </w:tblPr>
      <w:tblGrid>
        <w:gridCol w:w="1607"/>
        <w:gridCol w:w="832"/>
        <w:gridCol w:w="444"/>
        <w:gridCol w:w="987"/>
        <w:gridCol w:w="404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source_id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Origin source.</w:t>
            </w:r>
          </w:p>
        </w:tc>
      </w:tr>
      <w:tr>
        <w:tc>
          <w:tcPr/>
          <w:p>
            <w:pPr>
              <w:pStyle w:val="TableText"/>
            </w:pPr>
            <w:r>
              <w:t xml:space="preserve">evidence_type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DOCUMENT, IMAGE, RECORD, TRANSCRIPT, DATASET_ROW, WEB_SNAPSHOT, OTHER</w:t>
            </w:r>
            <w:r>
              <w:t xml:space="preserve"> </w:t>
            </w:r>
            <w:r>
              <w:rPr>
                <w:i/>
                <w:iCs/>
              </w:rPr>
              <w:t xml:space="preserve">[v0.1.1 · A09]</w:t>
            </w:r>
          </w:p>
        </w:tc>
      </w:tr>
      <w:tr>
        <w:tc>
          <w:tcPr/>
          <w:p>
            <w:pPr>
              <w:pStyle w:val="TableText"/>
            </w:pPr>
            <w:r>
              <w:t xml:space="preserve">content_hash</w:t>
            </w:r>
          </w:p>
        </w:tc>
        <w:tc>
          <w:tcPr/>
          <w:p>
            <w:pPr>
              <w:pStyle w:val="TableText"/>
            </w:pPr>
            <w:r>
              <w:t xml:space="preserve">string</w:t>
            </w:r>
          </w:p>
        </w:tc>
        <w:tc>
          <w:tcPr/>
          <w:p>
            <w:pPr>
              <w:pStyle w:val="TableText"/>
            </w:pPr>
            <w:r>
              <w:t xml:space="preserve">Y*</w:t>
            </w:r>
          </w:p>
        </w:tc>
        <w:tc>
          <w:tcPr/>
          <w:p>
            <w:pPr>
              <w:pStyle w:val="TableText"/>
            </w:pPr>
            <w:r>
              <w:t xml:space="preserve">0..1</w:t>
            </w:r>
          </w:p>
        </w:tc>
        <w:tc>
          <w:tcPr/>
          <w:p>
            <w:pPr>
              <w:pStyle w:val="TableText"/>
            </w:pPr>
            <w:r>
              <w:t xml:space="preserve">SHA-256 or equivalent where bytes are available.</w:t>
            </w:r>
          </w:p>
        </w:tc>
      </w:tr>
      <w:tr>
        <w:tc>
          <w:tcPr/>
          <w:p>
            <w:pPr>
              <w:pStyle w:val="TableText"/>
            </w:pPr>
            <w:r>
              <w:t xml:space="preserve">storage_ref</w:t>
            </w:r>
          </w:p>
        </w:tc>
        <w:tc>
          <w:tcPr/>
          <w:p>
            <w:pPr>
              <w:pStyle w:val="TableText"/>
            </w:pPr>
            <w:r>
              <w:t xml:space="preserve">uri/ref</w:t>
            </w:r>
          </w:p>
        </w:tc>
        <w:tc>
          <w:tcPr/>
          <w:p>
            <w:pPr>
              <w:pStyle w:val="TableText"/>
            </w:pPr>
            <w:r>
              <w:t xml:space="preserve">Y</w:t>
            </w:r>
          </w:p>
        </w:tc>
        <w:tc>
          <w:tcPr/>
          <w:p>
            <w:pPr>
              <w:pStyle w:val="TableText"/>
            </w:pPr>
            <w:r>
              <w:t xml:space="preserve">1</w:t>
            </w:r>
          </w:p>
        </w:tc>
        <w:tc>
          <w:tcPr/>
          <w:p>
            <w:pPr>
              <w:pStyle w:val="TableText"/>
            </w:pPr>
            <w:r>
              <w:t xml:space="preserve">Controlled storage location. Exposed only as an opaque reference (</w:t>
            </w:r>
            <w:r>
              <w:rPr>
                <w:rStyle w:val="VerbatimChar"/>
              </w:rPr>
              <w:t xml:space="preserve">evidence:&lt;id&gt;</w:t>
            </w:r>
            <w:r>
              <w:t xml:space="preserve">); bucket and key are never disclosed.</w:t>
            </w:r>
            <w:r>
              <w:t xml:space="preserve"> </w:t>
            </w:r>
            <w:r>
              <w:rPr>
                <w:i/>
                <w:iCs/>
              </w:rPr>
              <w:t xml:space="preserve">[v0.1.2 · CR-I2-06]</w:t>
            </w:r>
          </w:p>
        </w:tc>
      </w:tr>
      <w:tr>
        <w:tc>
          <w:tcPr/>
          <w:p>
            <w:pPr>
              <w:pStyle w:val="TableText"/>
            </w:pPr>
            <w:r>
              <w:t xml:space="preserve">acquired_at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Acquisition time.</w:t>
            </w:r>
          </w:p>
        </w:tc>
      </w:tr>
      <w:tr>
        <w:tc>
          <w:tcPr/>
          <w:p>
            <w:pPr>
              <w:pStyle w:val="TableText"/>
            </w:pPr>
            <w:r>
              <w:t xml:space="preserve">acquired_by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Collector.</w:t>
            </w:r>
          </w:p>
        </w:tc>
      </w:tr>
      <w:tr>
        <w:tc>
          <w:tcPr/>
          <w:p>
            <w:pPr>
              <w:pStyle w:val="TableText"/>
            </w:pPr>
            <w:r>
              <w:t xml:space="preserve">original_format</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MIME/type.</w:t>
            </w:r>
          </w:p>
        </w:tc>
      </w:tr>
      <w:tr>
        <w:tc>
          <w:tcPr/>
          <w:p>
            <w:pPr>
              <w:pStyle w:val="TableText"/>
            </w:pPr>
            <w:r>
              <w:t xml:space="preserve">verification_status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UNVERIFIED, SOURCE_VERIFIED, INDEPENDENTLY_CORROBORATED, DISPUTED</w:t>
            </w:r>
            <w:r>
              <w:t xml:space="preserve"> </w:t>
            </w:r>
            <w:r>
              <w:rPr>
                <w:i/>
                <w:iCs/>
              </w:rPr>
              <w:t xml:space="preserve">[v0.1.1 · A09]</w:t>
            </w:r>
          </w:p>
        </w:tc>
      </w:tr>
      <w:tr>
        <w:tc>
          <w:tcPr/>
          <w:p>
            <w:pPr>
              <w:pStyle w:val="TableText"/>
            </w:pPr>
            <w:r>
              <w:t xml:space="preserve">redaction_state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NONE, WORKING_REDACTION, PUBLICATION_REDACTION</w:t>
            </w:r>
            <w:r>
              <w:t xml:space="preserve"> </w:t>
            </w:r>
            <w:r>
              <w:rPr>
                <w:i/>
                <w:iCs/>
              </w:rPr>
              <w:t xml:space="preserve">[v0.1.1 · A09]</w:t>
            </w:r>
          </w:p>
        </w:tc>
      </w:tr>
      <w:tr>
        <w:tc>
          <w:tcPr/>
          <w:p>
            <w:pPr>
              <w:pStyle w:val="TableText"/>
            </w:pPr>
            <w:r>
              <w:t xml:space="preserve">byte_size</w:t>
            </w:r>
          </w:p>
        </w:tc>
        <w:tc>
          <w:tcPr/>
          <w:p>
            <w:pPr>
              <w:pStyle w:val="TableText"/>
            </w:pPr>
            <w:r>
              <w:t xml:space="preserve">integer</w:t>
            </w:r>
          </w:p>
        </w:tc>
        <w:tc>
          <w:tcPr/>
          <w:p>
            <w:pPr>
              <w:pStyle w:val="TableText"/>
            </w:pPr>
            <w:r>
              <w:t xml:space="preserve">N</w:t>
            </w:r>
          </w:p>
        </w:tc>
        <w:tc>
          <w:tcPr/>
          <w:p>
            <w:pPr>
              <w:pStyle w:val="TableText"/>
            </w:pPr>
            <w:r>
              <w:t xml:space="preserve">0..1</w:t>
            </w:r>
          </w:p>
        </w:tc>
        <w:tc>
          <w:tcPr/>
          <w:p>
            <w:pPr>
              <w:pStyle w:val="TableText"/>
            </w:pPr>
            <w:r>
              <w:t xml:space="preserve">Size of the original bytes.</w:t>
            </w:r>
            <w:r>
              <w:t xml:space="preserve"> </w:t>
            </w:r>
            <w:r>
              <w:rPr>
                <w:i/>
                <w:iCs/>
              </w:rPr>
              <w:t xml:space="preserve">[v0.1.2 · CR-I2-06]</w:t>
            </w:r>
          </w:p>
        </w:tc>
      </w:tr>
      <w:tr>
        <w:tc>
          <w:tcPr/>
          <w:p>
            <w:pPr>
              <w:pStyle w:val="TableText"/>
            </w:pPr>
            <w:r>
              <w:t xml:space="preserve">hash_algorithm</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Algorithm of content_hash (e.g. SHA-256).</w:t>
            </w:r>
            <w:r>
              <w:t xml:space="preserve"> </w:t>
            </w:r>
            <w:r>
              <w:rPr>
                <w:i/>
                <w:iCs/>
              </w:rPr>
              <w:t xml:space="preserve">[v0.1.2 · CR-I2-06]</w:t>
            </w:r>
          </w:p>
        </w:tc>
      </w:tr>
      <w:tr>
        <w:tc>
          <w:tcPr/>
          <w:p>
            <w:pPr>
              <w:pStyle w:val="TableText"/>
            </w:pPr>
            <w:r>
              <w:t xml:space="preserve">derived_from</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Parent EvidenceItem of a derivative.</w:t>
            </w:r>
            <w:r>
              <w:t xml:space="preserve"> </w:t>
            </w:r>
            <w:r>
              <w:rPr>
                <w:i/>
                <w:iCs/>
              </w:rPr>
              <w:t xml:space="preserve">[v0.1.2 · CR-I2-06]</w:t>
            </w:r>
          </w:p>
        </w:tc>
      </w:tr>
      <w:tr>
        <w:tc>
          <w:tcPr/>
          <w:p>
            <w:pPr>
              <w:pStyle w:val="TableText"/>
            </w:pPr>
            <w:r>
              <w:t xml:space="preserve">derivation_type</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Kind of derivative (redaction, OCR text, …); free text in v0.1.2.</w:t>
            </w:r>
            <w:r>
              <w:t xml:space="preserve"> </w:t>
            </w:r>
            <w:r>
              <w:rPr>
                <w:i/>
                <w:iCs/>
              </w:rPr>
              <w:t xml:space="preserve">[v0.1.2 · CR-I2-06]</w:t>
            </w:r>
            <w:r>
              <w:t xml:space="preserve"> </w:t>
            </w:r>
            <w:r>
              <w:t xml:space="preserve">Registered open vocabulary derivation_type: OCR_TEXT, TEXT_EXTRACTION, MACHINE_TRANSLATION (produced only by the derived-text worker, Section 7.7); other UPPER_SNAKE_CASE values (e.g. REDACTION) are accepted for registered derivatives.</w:t>
            </w:r>
            <w:r>
              <w:t xml:space="preserve"> </w:t>
            </w:r>
            <w:r>
              <w:rPr>
                <w:i/>
                <w:iCs/>
              </w:rPr>
              <w:t xml:space="preserve">[v0.1.4 · CR-N-09]</w:t>
            </w:r>
          </w:p>
        </w:tc>
      </w:tr>
    </w:tbl>
    <w:bookmarkStart w:id="35" w:name="normative-rules-7"/>
    <w:p>
      <w:pPr>
        <w:pStyle w:val="Heading3"/>
      </w:pPr>
      <w:r>
        <w:t xml:space="preserve">Normative rules:</w:t>
      </w:r>
    </w:p>
    <w:p>
      <w:pPr>
        <w:numPr>
          <w:ilvl w:val="0"/>
          <w:numId w:val="1010"/>
        </w:numPr>
      </w:pPr>
      <w:r>
        <w:t xml:space="preserve">Original evidence bytes SHALL be immutable after registration except for controlled preservation migrations.</w:t>
      </w:r>
    </w:p>
    <w:p>
      <w:pPr>
        <w:numPr>
          <w:ilvl w:val="0"/>
          <w:numId w:val="1010"/>
        </w:numPr>
      </w:pPr>
      <w:r>
        <w:t xml:space="preserve">Derived/redacted copies SHALL be linked to the original by derivation relationship.</w:t>
      </w:r>
    </w:p>
    <w:bookmarkEnd w:id="35"/>
    <w:bookmarkStart w:id="36" w:name="lifecycle-states-1"/>
    <w:p>
      <w:pPr>
        <w:pStyle w:val="Heading3"/>
      </w:pPr>
      <w:r>
        <w:t xml:space="preserve">Lifecycle states:</w:t>
      </w:r>
    </w:p>
    <w:p>
      <w:pPr>
        <w:pStyle w:val="SourceCode"/>
      </w:pPr>
      <w:r>
        <w:rPr>
          <w:rFonts w:ascii="Consolas" w:hAnsi="Consolas" w:cs="Consolas" w:eastAsia="Consolas"/>
          <w:sz w:val="18"/>
          <w:szCs w:val="18"/>
        </w:rPr>
        <w:t xml:space="preserve">COLLECTED -&gt; REGISTERED -&gt; VERIFIED -&gt; SUPERSEDED -&gt; RESTRICTED</w:t>
      </w:r>
    </w:p>
    <w:bookmarkEnd w:id="36"/>
    <w:bookmarkEnd w:id="37"/>
    <w:bookmarkStart w:id="38" w:name="Xc64eed3cd52e5557fbe6106ab5c0f573e389ece"/>
    <w:p>
      <w:pPr>
        <w:pStyle w:val="Heading2"/>
      </w:pPr>
      <w:r>
        <w:t xml:space="preserve">7.3 EvidenceExtract</w:t>
      </w:r>
    </w:p>
    <w:p>
      <w:pPr>
        <w:pStyle w:val="FirstParagraph"/>
      </w:pPr>
      <w:r>
        <w:t xml:space="preserve">Represents the precise portion of EvidenceItem used analytically.</w:t>
      </w:r>
    </w:p>
    <w:tbl>
      <w:tblPr>
        <w:tblStyle w:val="Table"/>
        <w:tblW w:type="pct" w:w="5000"/>
        <w:tblLayout w:type="fixed"/>
        <w:tblLook w:firstRow="1" w:lastRow="0" w:firstColumn="0" w:lastColumn="0" w:noHBand="0" w:noVBand="0" w:val="0020"/>
      </w:tblPr>
      <w:tblGrid>
        <w:gridCol w:w="1193"/>
        <w:gridCol w:w="599"/>
        <w:gridCol w:w="444"/>
        <w:gridCol w:w="1094"/>
        <w:gridCol w:w="4586"/>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evidence_id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Parent evidence.</w:t>
            </w:r>
          </w:p>
        </w:tc>
      </w:tr>
      <w:tr>
        <w:tc>
          <w:tcPr/>
          <w:p>
            <w:pPr>
              <w:pStyle w:val="TableText"/>
            </w:pPr>
            <w:r>
              <w:t xml:space="preserve">locator</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Page, paragraph, timecode, row, bounding region, or equivalent.</w:t>
            </w:r>
          </w:p>
        </w:tc>
      </w:tr>
      <w:tr>
        <w:tc>
          <w:tcPr/>
          <w:p>
            <w:pPr>
              <w:pStyle w:val="TableText"/>
            </w:pPr>
            <w:r>
              <w:t xml:space="preserve">extract_text</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Verbatim/normalized extract when lawful.</w:t>
            </w:r>
          </w:p>
        </w:tc>
      </w:tr>
      <w:tr>
        <w:tc>
          <w:tcPr/>
          <w:p>
            <w:pPr>
              <w:pStyle w:val="TableText"/>
            </w:pPr>
            <w:r>
              <w:t xml:space="preserve">extract_hash</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Integrity value for extracted content.</w:t>
            </w:r>
          </w:p>
        </w:tc>
      </w:tr>
      <w:tr>
        <w:tc>
          <w:tcPr/>
          <w:p>
            <w:pPr>
              <w:pStyle w:val="TableText"/>
            </w:pPr>
            <w:r>
              <w:t xml:space="preserve">analyst_note</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Context note; SHALL remain distinguishable from extract.</w:t>
            </w:r>
          </w:p>
        </w:tc>
      </w:tr>
    </w:tbl>
    <w:bookmarkEnd w:id="38"/>
    <w:bookmarkStart w:id="41" w:name="Xd03216e5fda81bce080d00ee6ed16dbea7360a4"/>
    <w:p>
      <w:pPr>
        <w:pStyle w:val="Heading2"/>
      </w:pPr>
      <w:r>
        <w:t xml:space="preserve">7.4 Claim</w:t>
      </w:r>
    </w:p>
    <w:p>
      <w:pPr>
        <w:pStyle w:val="FirstParagraph"/>
      </w:pPr>
      <w:r>
        <w:t xml:space="preserve">Represents a proposition asserted by a source or person. A Claim is not automatically accepted as fact. A Claim is a permanent record of what a source asserts; it is never converted into, upgraded to, or overwritten by a Fact.</w:t>
      </w:r>
      <w:r>
        <w:t xml:space="preserve"> </w:t>
      </w:r>
      <w:r>
        <w:rPr>
          <w:i/>
          <w:iCs/>
        </w:rPr>
        <w:t xml:space="preserve">[v0.1.1 · A10]</w:t>
      </w:r>
    </w:p>
    <w:tbl>
      <w:tblPr>
        <w:tblStyle w:val="Table"/>
        <w:tblW w:type="pct" w:w="5000"/>
        <w:tblLayout w:type="fixed"/>
        <w:tblLook w:firstRow="1" w:lastRow="0" w:firstColumn="0" w:lastColumn="0" w:noHBand="0" w:noVBand="0" w:val="0020"/>
      </w:tblPr>
      <w:tblGrid>
        <w:gridCol w:w="1762"/>
        <w:gridCol w:w="677"/>
        <w:gridCol w:w="444"/>
        <w:gridCol w:w="987"/>
        <w:gridCol w:w="404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subject_refs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Entities/events referenced.</w:t>
            </w:r>
          </w:p>
        </w:tc>
      </w:tr>
      <w:tr>
        <w:tc>
          <w:tcPr/>
          <w:p>
            <w:pPr>
              <w:pStyle w:val="TableText"/>
            </w:pPr>
            <w:r>
              <w:t xml:space="preserve">predicate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Controlled or human-readable predicate.</w:t>
            </w:r>
          </w:p>
        </w:tc>
      </w:tr>
      <w:tr>
        <w:tc>
          <w:tcPr/>
          <w:p>
            <w:pPr>
              <w:pStyle w:val="TableText"/>
            </w:pPr>
            <w:r>
              <w:t xml:space="preserve">object_value</w:t>
            </w:r>
          </w:p>
        </w:tc>
        <w:tc>
          <w:tcPr/>
          <w:p>
            <w:pPr>
              <w:pStyle w:val="TableText"/>
            </w:pPr>
            <w:r>
              <w:t xml:space="preserve">variant</w:t>
            </w:r>
          </w:p>
        </w:tc>
        <w:tc>
          <w:tcPr/>
          <w:p>
            <w:pPr>
              <w:pStyle w:val="TableText"/>
            </w:pPr>
            <w:r>
              <w:t xml:space="preserve">Y</w:t>
            </w:r>
          </w:p>
        </w:tc>
        <w:tc>
          <w:tcPr/>
          <w:p>
            <w:pPr>
              <w:pStyle w:val="TableText"/>
            </w:pPr>
            <w:r>
              <w:t xml:space="preserve">1</w:t>
            </w:r>
          </w:p>
        </w:tc>
        <w:tc>
          <w:tcPr/>
          <w:p>
            <w:pPr>
              <w:pStyle w:val="TableText"/>
            </w:pPr>
            <w:r>
              <w:t xml:space="preserve">Claimed value/entity.</w:t>
            </w:r>
          </w:p>
        </w:tc>
      </w:tr>
      <w:tr>
        <w:tc>
          <w:tcPr/>
          <w:p>
            <w:pPr>
              <w:pStyle w:val="TableText"/>
            </w:pPr>
            <w:r>
              <w:t xml:space="preserve">evidence_extract_refs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Supporting extracts.</w:t>
            </w:r>
          </w:p>
        </w:tc>
      </w:tr>
      <w:tr>
        <w:tc>
          <w:tcPr/>
          <w:p>
            <w:pPr>
              <w:pStyle w:val="TableText"/>
            </w:pPr>
            <w:r>
              <w:t xml:space="preserve">claimant</w:t>
            </w:r>
          </w:p>
        </w:tc>
        <w:tc>
          <w:tcPr/>
          <w:p>
            <w:pPr>
              <w:pStyle w:val="TableText"/>
            </w:pPr>
            <w:r>
              <w:t xml:space="preserve">ref/string</w:t>
            </w:r>
          </w:p>
        </w:tc>
        <w:tc>
          <w:tcPr/>
          <w:p>
            <w:pPr>
              <w:pStyle w:val="TableText"/>
            </w:pPr>
            <w:r>
              <w:t xml:space="preserve">N</w:t>
            </w:r>
          </w:p>
        </w:tc>
        <w:tc>
          <w:tcPr/>
          <w:p>
            <w:pPr>
              <w:pStyle w:val="TableText"/>
            </w:pPr>
            <w:r>
              <w:t xml:space="preserve">0..1</w:t>
            </w:r>
          </w:p>
        </w:tc>
        <w:tc>
          <w:tcPr/>
          <w:p>
            <w:pPr>
              <w:pStyle w:val="TableText"/>
            </w:pPr>
            <w:r>
              <w:t xml:space="preserve">Who makes the assertion.</w:t>
            </w:r>
          </w:p>
        </w:tc>
      </w:tr>
      <w:tr>
        <w:tc>
          <w:tcPr/>
          <w:p>
            <w:pPr>
              <w:pStyle w:val="TableText"/>
            </w:pPr>
            <w:r>
              <w:t xml:space="preserve">credibility_grade</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1-6 information credibility; registry enum credibility_grade (INDEPENDENTLY_CONFIRMED, PROBABLY_TRUE, POSSIBLY_TRUE, DOUBTFUL, IMPROBABLE, CANNOT_BE_JUDGED) whose wire values are the digit codes "1"…"6" (registry exception).</w:t>
            </w:r>
            <w:r>
              <w:t xml:space="preserve"> </w:t>
            </w:r>
            <w:r>
              <w:rPr>
                <w:i/>
                <w:iCs/>
              </w:rPr>
              <w:t xml:space="preserve">[v0.1.2 · CR-I2-08]</w:t>
            </w:r>
          </w:p>
        </w:tc>
      </w:tr>
      <w:tr>
        <w:tc>
          <w:tcPr/>
          <w:p>
            <w:pPr>
              <w:pStyle w:val="TableText"/>
            </w:pPr>
            <w:r>
              <w:t xml:space="preserve">claim_status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RECORDED, UNDER_REVIEW, CORROBORATED, CONTRADICTED, UNRESOLVED</w:t>
            </w:r>
            <w:r>
              <w:t xml:space="preserve"> </w:t>
            </w:r>
            <w:r>
              <w:rPr>
                <w:i/>
                <w:iCs/>
              </w:rPr>
              <w:t xml:space="preserve">[v0.1.1 · A10]</w:t>
            </w:r>
          </w:p>
        </w:tc>
      </w:tr>
      <w:tr>
        <w:tc>
          <w:tcPr/>
          <w:p>
            <w:pPr>
              <w:pStyle w:val="TableText"/>
            </w:pPr>
            <w:r>
              <w:t xml:space="preserve">disputed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Whether contested. Retained for compatibility; derived as true when claim_status = CONTRADICTED or an open dispute exists.</w:t>
            </w:r>
            <w:r>
              <w:t xml:space="preserve"> </w:t>
            </w:r>
            <w:r>
              <w:rPr>
                <w:i/>
                <w:iCs/>
              </w:rPr>
              <w:t xml:space="preserve">[v0.1.1 · A10]</w:t>
            </w:r>
          </w:p>
        </w:tc>
      </w:tr>
    </w:tbl>
    <w:bookmarkStart w:id="39" w:name="normative-rules-8"/>
    <w:p>
      <w:pPr>
        <w:pStyle w:val="Heading3"/>
      </w:pPr>
      <w:r>
        <w:t xml:space="preserve">Normative rules:</w:t>
      </w:r>
    </w:p>
    <w:p>
      <w:pPr>
        <w:numPr>
          <w:ilvl w:val="0"/>
          <w:numId w:val="1011"/>
        </w:numPr>
      </w:pPr>
      <w:r>
        <w:t xml:space="preserve">Claims SHALL preserve attribution.</w:t>
      </w:r>
    </w:p>
    <w:p>
      <w:pPr>
        <w:numPr>
          <w:ilvl w:val="0"/>
          <w:numId w:val="1011"/>
        </w:numPr>
      </w:pPr>
      <w:r>
        <w:t xml:space="preserve">A Fact SHALL NOT be created on the basis of a source assertion solely because it appears in an official document if the document merely records a third-party allegation.</w:t>
      </w:r>
      <w:r>
        <w:t xml:space="preserve"> </w:t>
      </w:r>
      <w:r>
        <w:rPr>
          <w:i/>
          <w:iCs/>
        </w:rPr>
        <w:t xml:space="preserve">[v0.1.1 · A10]</w:t>
      </w:r>
    </w:p>
    <w:p>
      <w:pPr>
        <w:numPr>
          <w:ilvl w:val="0"/>
          <w:numId w:val="1011"/>
        </w:numPr>
      </w:pPr>
      <w:r>
        <w:t xml:space="preserve">The recorded assertion of a Claim (subject, predicate, object value, claimant, evidence extracts) SHALL NOT be overwritten by analyst conclusions. Analytical outcomes are recorded as VerificationDecision objects (Section 7.6) and reflected in claim_status.</w:t>
      </w:r>
      <w:r>
        <w:t xml:space="preserve"> </w:t>
      </w:r>
      <w:r>
        <w:rPr>
          <w:i/>
          <w:iCs/>
        </w:rPr>
        <w:t xml:space="preserve">[v0.1.1 · A10]</w:t>
      </w:r>
    </w:p>
    <w:bookmarkEnd w:id="39"/>
    <w:bookmarkStart w:id="40" w:name="lifecycle-states-v011--a10"/>
    <w:p>
      <w:pPr>
        <w:pStyle w:val="Heading3"/>
      </w:pPr>
      <w:r>
        <w:t xml:space="preserve">Lifecycle states:</w:t>
      </w:r>
      <w:r>
        <w:t xml:space="preserve"> </w:t>
      </w:r>
      <w:r>
        <w:rPr>
          <w:i/>
          <w:iCs/>
        </w:rPr>
        <w:t xml:space="preserve">[v0.1.1 · A10]</w:t>
      </w:r>
    </w:p>
    <w:p>
      <w:pPr>
        <w:pStyle w:val="SourceCode"/>
      </w:pPr>
      <w:r>
        <w:rPr>
          <w:rFonts w:ascii="Consolas" w:hAnsi="Consolas" w:cs="Consolas" w:eastAsia="Consolas"/>
          <w:sz w:val="18"/>
          <w:szCs w:val="18"/>
        </w:rPr>
        <w:t xml:space="preserve">RECORDED -&gt; UNDER_REVIEW -&gt; CORROBORATED | CONTRADICTED | UNRESOLVED</w:t>
      </w:r>
    </w:p>
    <w:p>
      <w:pPr>
        <w:pStyle w:val="FirstParagraph"/>
      </w:pPr>
      <w:r>
        <w:t xml:space="preserve">Every transition out of RECORDED SHALL be backed by a VerificationDecision.</w:t>
      </w:r>
      <w:r>
        <w:t xml:space="preserve"> </w:t>
      </w:r>
      <w:r>
        <w:rPr>
          <w:i/>
          <w:iCs/>
        </w:rPr>
        <w:t xml:space="preserve">[v0.1.1 · A10]</w:t>
      </w:r>
    </w:p>
    <w:p>
      <w:pPr>
        <w:pStyle w:val="BodyText"/>
      </w:pPr>
      <w:r>
        <w:t xml:space="preserve">A decided claim (CORROBORATED, CONTRADICTED or UNRESOLVED) MAY return to UNDER_REVIEW through a further VerificationDecision; earlier decisions are kept. Any other transition SHALL be rejected (409). Claim decisions MAY be recorded by members with role LEAD, ANALYST or REVIEWER (Section 6.3).</w:t>
      </w:r>
      <w:r>
        <w:t xml:space="preserve"> </w:t>
      </w:r>
      <w:r>
        <w:rPr>
          <w:i/>
          <w:iCs/>
        </w:rPr>
        <w:t xml:space="preserve">[v0.1.2 · CR-I2-11]</w:t>
      </w:r>
    </w:p>
    <w:bookmarkEnd w:id="40"/>
    <w:bookmarkEnd w:id="41"/>
    <w:bookmarkStart w:id="44" w:name="X0d4cf5c9b20262f4081fb3851f55318465f70db"/>
    <w:p>
      <w:pPr>
        <w:pStyle w:val="Heading2"/>
      </w:pPr>
      <w:r>
        <w:t xml:space="preserve">7.5 Fact</w:t>
      </w:r>
    </w:p>
    <w:p>
      <w:pPr>
        <w:pStyle w:val="FirstParagraph"/>
      </w:pPr>
      <w:r>
        <w:t xml:space="preserve">Represents a proposition accepted by the investigation as established to the stated confidence threshold. A Fact is a separate analytical object supported by one or more evidence items (mandatory), optionally by one or more Claims, and by one or more VerificationDecisions; it is not produced by transforming a Claim.</w:t>
      </w:r>
      <w:r>
        <w:t xml:space="preserve"> </w:t>
      </w:r>
      <w:r>
        <w:rPr>
          <w:i/>
          <w:iCs/>
        </w:rPr>
        <w:t xml:space="preserve">[v0.1.1 · A10]</w:t>
      </w:r>
      <w:r>
        <w:t xml:space="preserve"> </w:t>
      </w:r>
      <w:r>
        <w:rPr>
          <w:i/>
          <w:iCs/>
        </w:rPr>
        <w:t xml:space="preserve">[v0.1.1 · C02]</w:t>
      </w:r>
    </w:p>
    <w:tbl>
      <w:tblPr>
        <w:tblStyle w:val="Table"/>
        <w:tblW w:type="pct" w:w="5000"/>
        <w:tblLayout w:type="fixed"/>
        <w:tblLook w:firstRow="1" w:lastRow="0" w:firstColumn="0" w:lastColumn="0" w:noHBand="0" w:noVBand="0" w:val="0020"/>
      </w:tblPr>
      <w:tblGrid>
        <w:gridCol w:w="1995"/>
        <w:gridCol w:w="909"/>
        <w:gridCol w:w="444"/>
        <w:gridCol w:w="987"/>
        <w:gridCol w:w="358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proposition</w:t>
            </w:r>
          </w:p>
        </w:tc>
        <w:tc>
          <w:tcPr/>
          <w:p>
            <w:pPr>
              <w:pStyle w:val="TableText"/>
            </w:pPr>
            <w:r>
              <w:t xml:space="preserve">text/structured</w:t>
            </w:r>
          </w:p>
        </w:tc>
        <w:tc>
          <w:tcPr/>
          <w:p>
            <w:pPr>
              <w:pStyle w:val="TableText"/>
            </w:pPr>
            <w:r>
              <w:t xml:space="preserve">Y</w:t>
            </w:r>
          </w:p>
        </w:tc>
        <w:tc>
          <w:tcPr/>
          <w:p>
            <w:pPr>
              <w:pStyle w:val="TableText"/>
            </w:pPr>
            <w:r>
              <w:t xml:space="preserve">1</w:t>
            </w:r>
          </w:p>
        </w:tc>
        <w:tc>
          <w:tcPr/>
          <w:p>
            <w:pPr>
              <w:pStyle w:val="TableText"/>
            </w:pPr>
            <w:r>
              <w:t xml:space="preserve">Established proposition.</w:t>
            </w:r>
          </w:p>
        </w:tc>
      </w:tr>
      <w:tr>
        <w:tc>
          <w:tcPr/>
          <w:p>
            <w:pPr>
              <w:pStyle w:val="TableText"/>
            </w:pPr>
            <w:r>
              <w:t xml:space="preserve">supporting_evidence</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 supporting acceptance; EvidenceItem or EvidenceExtract only, readable by the creator and in the case context (422 otherwise).</w:t>
            </w:r>
            <w:r>
              <w:t xml:space="preserve"> </w:t>
            </w:r>
            <w:r>
              <w:rPr>
                <w:i/>
                <w:iCs/>
              </w:rPr>
              <w:t xml:space="preserve">[v0.1.2 · CR-I2-07]</w:t>
            </w:r>
          </w:p>
        </w:tc>
      </w:tr>
      <w:tr>
        <w:tc>
          <w:tcPr/>
          <w:p>
            <w:pPr>
              <w:pStyle w:val="TableText"/>
            </w:pPr>
            <w:r>
              <w:t xml:space="preserve">contradicting_evidence</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Known contradictory material.</w:t>
            </w:r>
          </w:p>
        </w:tc>
      </w:tr>
      <w:tr>
        <w:tc>
          <w:tcPr/>
          <w:p>
            <w:pPr>
              <w:pStyle w:val="TableText"/>
            </w:pPr>
            <w:r>
              <w:t xml:space="preserve">supporting_claim_refs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Claims that support the fact, if any. The Claims remain unchanged.</w:t>
            </w:r>
            <w:r>
              <w:t xml:space="preserve"> </w:t>
            </w:r>
            <w:r>
              <w:rPr>
                <w:i/>
                <w:iCs/>
              </w:rPr>
              <w:t xml:space="preserve">[v0.1.1 · A10]</w:t>
            </w:r>
          </w:p>
        </w:tc>
      </w:tr>
      <w:tr>
        <w:tc>
          <w:tcPr/>
          <w:p>
            <w:pPr>
              <w:pStyle w:val="TableText"/>
            </w:pPr>
            <w:r>
              <w:t xml:space="preserve">fact_status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PROVISIONAL, ESTABLISHED, DISPUTED, SUPERSEDED</w:t>
            </w:r>
            <w:r>
              <w:t xml:space="preserve"> </w:t>
            </w:r>
            <w:r>
              <w:rPr>
                <w:i/>
                <w:iCs/>
              </w:rPr>
              <w:t xml:space="preserve">[v0.1.1 · A09, A10]</w:t>
            </w:r>
          </w:p>
        </w:tc>
      </w:tr>
      <w:tr>
        <w:tc>
          <w:tcPr/>
          <w:p>
            <w:pPr>
              <w:pStyle w:val="TableText"/>
            </w:pPr>
            <w:r>
              <w:t xml:space="preserve">verification_decision_refs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VerificationDecision records that created and revised the fact (append-only history). Server-populated and read-only: the CREATE decision is written atomically with the Fact, and each later fact command appends its decision.</w:t>
            </w:r>
            <w:r>
              <w:t xml:space="preserve"> </w:t>
            </w:r>
            <w:r>
              <w:rPr>
                <w:i/>
                <w:iCs/>
              </w:rPr>
              <w:t xml:space="preserve">[v0.1.1 · A10]</w:t>
            </w:r>
            <w:r>
              <w:t xml:space="preserve"> </w:t>
            </w:r>
            <w:r>
              <w:rPr>
                <w:i/>
                <w:iCs/>
              </w:rPr>
              <w:t xml:space="preserve">[v0.1.1 · C01]</w:t>
            </w:r>
          </w:p>
        </w:tc>
      </w:tr>
      <w:tr>
        <w:tc>
          <w:tcPr/>
          <w:p>
            <w:pPr>
              <w:pStyle w:val="TableText"/>
            </w:pPr>
            <w:r>
              <w:t xml:space="preserve">proposed_by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Principal who proposed the fact.</w:t>
            </w:r>
            <w:r>
              <w:t xml:space="preserve"> </w:t>
            </w:r>
            <w:r>
              <w:rPr>
                <w:i/>
                <w:iCs/>
              </w:rPr>
              <w:t xml:space="preserve">[v0.1.1 · A10]</w:t>
            </w:r>
          </w:p>
        </w:tc>
      </w:tr>
      <w:tr>
        <w:tc>
          <w:tcPr/>
          <w:p>
            <w:pPr>
              <w:pStyle w:val="TableText"/>
            </w:pPr>
            <w:r>
              <w:t xml:space="preserve">superseded_by</w:t>
            </w:r>
          </w:p>
        </w:tc>
        <w:tc>
          <w:tcPr/>
          <w:p>
            <w:pPr>
              <w:pStyle w:val="TableText"/>
            </w:pPr>
            <w:r>
              <w:t xml:space="preserve">ref</w:t>
            </w:r>
          </w:p>
        </w:tc>
        <w:tc>
          <w:tcPr/>
          <w:p>
            <w:pPr>
              <w:pStyle w:val="TableText"/>
            </w:pPr>
            <w:r>
              <w:t xml:space="preserve">Y*</w:t>
            </w:r>
          </w:p>
        </w:tc>
        <w:tc>
          <w:tcPr/>
          <w:p>
            <w:pPr>
              <w:pStyle w:val="TableText"/>
            </w:pPr>
            <w:r>
              <w:t xml:space="preserve">0..1</w:t>
            </w:r>
          </w:p>
        </w:tc>
        <w:tc>
          <w:tcPr/>
          <w:p>
            <w:pPr>
              <w:pStyle w:val="TableText"/>
            </w:pPr>
            <w:r>
              <w:t xml:space="preserve">Replacement Fact; required when fact_status = SUPERSEDED.</w:t>
            </w:r>
            <w:r>
              <w:t xml:space="preserve"> </w:t>
            </w:r>
            <w:r>
              <w:rPr>
                <w:i/>
                <w:iCs/>
              </w:rPr>
              <w:t xml:space="preserve">[v0.1.1 · A10]</w:t>
            </w:r>
          </w:p>
        </w:tc>
      </w:tr>
      <w:tr>
        <w:tc>
          <w:tcPr/>
          <w:p>
            <w:pPr>
              <w:pStyle w:val="TableText"/>
            </w:pPr>
            <w:r>
              <w:t xml:space="preserve">valid_time</w:t>
            </w:r>
          </w:p>
        </w:tc>
        <w:tc>
          <w:tcPr/>
          <w:p>
            <w:pPr>
              <w:pStyle w:val="TableText"/>
            </w:pPr>
            <w:r>
              <w:t xml:space="preserve">interval</w:t>
            </w:r>
          </w:p>
        </w:tc>
        <w:tc>
          <w:tcPr/>
          <w:p>
            <w:pPr>
              <w:pStyle w:val="TableText"/>
            </w:pPr>
            <w:r>
              <w:t xml:space="preserve">N</w:t>
            </w:r>
          </w:p>
        </w:tc>
        <w:tc>
          <w:tcPr/>
          <w:p>
            <w:pPr>
              <w:pStyle w:val="TableText"/>
            </w:pPr>
            <w:r>
              <w:t xml:space="preserve">0..1</w:t>
            </w:r>
          </w:p>
        </w:tc>
        <w:tc>
          <w:tcPr/>
          <w:p>
            <w:pPr>
              <w:pStyle w:val="TableText"/>
            </w:pPr>
            <w:r>
              <w:t xml:space="preserve">When proposition is true in real world.</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Analytical confidence.</w:t>
            </w:r>
          </w:p>
        </w:tc>
      </w:tr>
    </w:tbl>
    <w:bookmarkStart w:id="42" w:name="normative-rules-9"/>
    <w:p>
      <w:pPr>
        <w:pStyle w:val="Heading3"/>
      </w:pPr>
      <w:r>
        <w:t xml:space="preserve">Normative rules:</w:t>
      </w:r>
    </w:p>
    <w:p>
      <w:pPr>
        <w:numPr>
          <w:ilvl w:val="0"/>
          <w:numId w:val="1012"/>
        </w:numPr>
      </w:pPr>
      <w:r>
        <w:t xml:space="preserve">Fact status SHALL be revisable when materially new evidence emerges.</w:t>
      </w:r>
    </w:p>
    <w:p>
      <w:pPr>
        <w:numPr>
          <w:ilvl w:val="0"/>
          <w:numId w:val="1012"/>
        </w:numPr>
      </w:pPr>
      <w:r>
        <w:t xml:space="preserve">Fact objects SHALL NOT encode legal guilt or criminal liability unless directly quoting an authoritative adjudication, in which case attribution SHALL be explicit.</w:t>
      </w:r>
    </w:p>
    <w:bookmarkEnd w:id="42"/>
    <w:bookmarkStart w:id="43" w:name="claim-and-fact-lifecycle-rules-v011--a10"/>
    <w:p>
      <w:pPr>
        <w:pStyle w:val="Heading3"/>
      </w:pPr>
      <w:r>
        <w:t xml:space="preserve">Claim and Fact lifecycle rules</w:t>
      </w:r>
      <w:r>
        <w:t xml:space="preserve"> </w:t>
      </w:r>
      <w:r>
        <w:rPr>
          <w:i/>
          <w:iCs/>
        </w:rPr>
        <w:t xml:space="preserve">[v0.1.1 · A10]</w:t>
      </w:r>
    </w:p>
    <w:p>
      <w:pPr>
        <w:pStyle w:val="BlockText"/>
      </w:pPr>
      <w:r>
        <w:rPr>
          <w:b/>
          <w:bCs/>
        </w:rPr>
        <w:t xml:space="preserve">Approved by product owner, 2026-10-08.</w:t>
      </w:r>
      <w:r>
        <w:t xml:space="preserve"> </w:t>
      </w:r>
      <w:r>
        <w:t xml:space="preserve">The rules below and Section 7.6 were added in v0.1.1 to close audit finding A10.</w:t>
      </w:r>
      <w:r>
        <w:t xml:space="preserve"> </w:t>
      </w:r>
      <w:r>
        <w:rPr>
          <w:i/>
          <w:iCs/>
        </w:rPr>
        <w:t xml:space="preserve">[v0.1.1 · A10]</w:t>
      </w:r>
    </w:p>
    <w:p>
      <w:pPr>
        <w:numPr>
          <w:ilvl w:val="0"/>
          <w:numId w:val="1013"/>
        </w:numPr>
      </w:pPr>
      <w:r>
        <w:rPr>
          <w:b/>
          <w:bCs/>
        </w:rPr>
        <w:t xml:space="preserve">Fact creation.</w:t>
      </w:r>
      <w:r>
        <w:t xml:space="preserve"> </w:t>
      </w:r>
      <w:r>
        <w:t xml:space="preserve">A Fact SHALL be created only with (a) one or more evidence references (supporting_evidence, mandatory, 1..n), optionally one or more supporting claim references (supporting_claim_refs, 0..n), and (b) a decision rationale. The system SHALL create the Fact and its CREATE VerificationDecision atomically in the same transaction; the CREATE decision targets the new Fact, and neither record SHALL exist without the other.</w:t>
      </w:r>
      <w:r>
        <w:t xml:space="preserve"> </w:t>
      </w:r>
      <w:r>
        <w:rPr>
          <w:i/>
          <w:iCs/>
        </w:rPr>
        <w:t xml:space="preserve">[v0.1.1 · C01]</w:t>
      </w:r>
      <w:r>
        <w:t xml:space="preserve"> </w:t>
      </w:r>
      <w:r>
        <w:rPr>
          <w:i/>
          <w:iCs/>
        </w:rPr>
        <w:t xml:space="preserve">[v0.1.1 · C02]</w:t>
      </w:r>
      <w:r>
        <w:t xml:space="preserve"> </w:t>
      </w:r>
      <w:r>
        <w:t xml:space="preserve">A newly created Fact SHALL start as PROVISIONAL. Creating a Fact SHALL NOT modify, convert, or close the supporting Claims. A Claim SHALL NOT be treated as a Fact without such a decision.</w:t>
      </w:r>
      <w:r>
        <w:t xml:space="preserve"> </w:t>
      </w:r>
      <w:r>
        <w:rPr>
          <w:i/>
          <w:iCs/>
        </w:rPr>
        <w:t xml:space="preserve">[v0.1.1 · A10]</w:t>
      </w:r>
    </w:p>
    <w:p>
      <w:pPr>
        <w:numPr>
          <w:ilvl w:val="0"/>
          <w:numId w:val="1013"/>
        </w:numPr>
      </w:pPr>
      <w:r>
        <w:rPr>
          <w:b/>
          <w:bCs/>
        </w:rPr>
        <w:t xml:space="preserve">Who may act.</w:t>
      </w:r>
      <w:r>
        <w:t xml:space="preserve"> </w:t>
      </w:r>
      <w:r>
        <w:t xml:space="preserve">An Investigator/Analyst MAY record Claims and propose PROVISIONAL Facts. Moving a Fact to ESTABLISHED SHALL require a Reviewer who is not the proposer; a Reviewer is a principal with REVIEWER or LEAD membership on the fact's case (403 otherwise, and always 403 for the proposer).</w:t>
      </w:r>
      <w:r>
        <w:t xml:space="preserve"> </w:t>
      </w:r>
      <w:r>
        <w:rPr>
          <w:i/>
          <w:iCs/>
        </w:rPr>
        <w:t xml:space="preserve">[v0.1.2 · CR-I2-11]</w:t>
      </w:r>
      <w:r>
        <w:t xml:space="preserve"> </w:t>
      </w:r>
      <w:r>
        <w:t xml:space="preserve">Any authorized case member MAY move a Fact to DISPUTED with supporting evidence. Moving a Fact to SUPERSEDED SHALL require a reference to the replacement Fact (superseded_by).</w:t>
      </w:r>
      <w:r>
        <w:t xml:space="preserve"> </w:t>
      </w:r>
      <w:r>
        <w:rPr>
          <w:i/>
          <w:iCs/>
        </w:rPr>
        <w:t xml:space="preserve">[v0.1.1 · A10]</w:t>
      </w:r>
    </w:p>
    <w:p>
      <w:pPr>
        <w:numPr>
          <w:ilvl w:val="0"/>
          <w:numId w:val="1013"/>
        </w:numPr>
      </w:pPr>
      <w:r>
        <w:rPr>
          <w:b/>
          <w:bCs/>
        </w:rPr>
        <w:t xml:space="preserve">Revision.</w:t>
      </w:r>
      <w:r>
        <w:t xml:space="preserve"> </w:t>
      </w:r>
      <w:r>
        <w:t xml:space="preserve">Every status change SHALL be recorded as a new VerificationDecision; earlier decisions and prior states SHALL be preserved.</w:t>
      </w:r>
      <w:r>
        <w:t xml:space="preserve"> </w:t>
      </w:r>
      <w:r>
        <w:rPr>
          <w:i/>
          <w:iCs/>
        </w:rPr>
        <w:t xml:space="preserve">[v0.1.1 · A10]</w:t>
      </w:r>
      <w:r>
        <w:t xml:space="preserve"> </w:t>
      </w:r>
      <w:r>
        <w:t xml:space="preserve">The ESTABLISH, DISPUTE and SUPERSEDE decisions SHALL be created atomically with the corresponding status change by the fact command itself.</w:t>
      </w:r>
      <w:r>
        <w:t xml:space="preserve"> </w:t>
      </w:r>
      <w:r>
        <w:rPr>
          <w:i/>
          <w:iCs/>
        </w:rPr>
        <w:t xml:space="preserve">[v0.1.1 · C01]</w:t>
      </w:r>
    </w:p>
    <w:p>
      <w:pPr>
        <w:numPr>
          <w:ilvl w:val="0"/>
          <w:numId w:val="1013"/>
        </w:numPr>
      </w:pPr>
      <w:r>
        <w:rPr>
          <w:b/>
          <w:bCs/>
        </w:rPr>
        <w:t xml:space="preserve">Dependent flagging.</w:t>
      </w:r>
      <w:r>
        <w:t xml:space="preserve"> </w:t>
      </w:r>
      <w:r>
        <w:t xml:space="preserve">When a Fact becomes DISPUTED or SUPERSEDED, every dependent Assessment and IntelligenceProduct SHALL be flagged</w:t>
      </w:r>
      <w:r>
        <w:t xml:space="preserve"> </w:t>
      </w:r>
      <w:r>
        <w:rPr>
          <w:rStyle w:val="VerbatimChar"/>
        </w:rPr>
        <w:t xml:space="preserve">review_required</w:t>
      </w:r>
      <w:r>
        <w:t xml:space="preserve"> </w:t>
      </w:r>
      <w:r>
        <w:t xml:space="preserve">with a link to the triggering VerificationDecision (</w:t>
      </w:r>
      <w:r>
        <w:rPr>
          <w:rStyle w:val="VerbatimChar"/>
        </w:rPr>
        <w:t xml:space="preserve">review_trigger_ref</w:t>
      </w:r>
      <w:r>
        <w:t xml:space="preserve">). Published or disseminated products SHALL NOT be mutated; a correction review task SHALL be created instead. History SHALL be preserved.</w:t>
      </w:r>
      <w:r>
        <w:t xml:space="preserve"> </w:t>
      </w:r>
      <w:r>
        <w:rPr>
          <w:i/>
          <w:iCs/>
        </w:rPr>
        <w:t xml:space="preserve">[v0.1.1 · A10]</w:t>
      </w:r>
    </w:p>
    <w:p>
      <w:pPr>
        <w:numPr>
          <w:ilvl w:val="0"/>
          <w:numId w:val="1013"/>
        </w:numPr>
      </w:pPr>
      <w:r>
        <w:rPr>
          <w:b/>
          <w:bCs/>
        </w:rPr>
        <w:t xml:space="preserve">Indirect dependents.</w:t>
      </w:r>
      <w:r>
        <w:t xml:space="preserve"> </w:t>
      </w:r>
      <w:r>
        <w:t xml:space="preserve">Flagging SHALL cover direct dependents (the Fact in supporting_refs) and indirect ones: Indicators whose evidence includes the Fact, TypologyMatches citing such Indicators, and Hypotheses with a SUPPORTS matrix cell on such an object, together with the Assessments and products depending on them. Drafts and finalized objects are flagged alike; the recorded judgement is not changed. A flagged draft SHALL NOT be finalized (409 REVIEW_REQUIRED); clearing review_required is a review action (I6). The dependents listing SHALL show only dependents the caller may read.</w:t>
      </w:r>
      <w:r>
        <w:t xml:space="preserve"> </w:t>
      </w:r>
      <w:r>
        <w:rPr>
          <w:i/>
          <w:iCs/>
        </w:rPr>
        <w:t xml:space="preserve">[v0.1.2 · CR-I4-11]</w:t>
      </w:r>
    </w:p>
    <w:p>
      <w:pPr>
        <w:pStyle w:val="FirstParagraph"/>
      </w:pPr>
      <w:r>
        <w:t xml:space="preserve">Fact lifecycle:</w:t>
      </w:r>
      <w:r>
        <w:t xml:space="preserve"> </w:t>
      </w:r>
      <w:r>
        <w:rPr>
          <w:i/>
          <w:iCs/>
        </w:rPr>
        <w:t xml:space="preserve">[v0.1.1 · A10]</w:t>
      </w:r>
    </w:p>
    <w:p>
      <w:pPr>
        <w:pStyle w:val="SourceCode"/>
      </w:pPr>
      <w:r>
        <w:rPr>
          <w:rFonts w:ascii="Consolas" w:hAnsi="Consolas" w:cs="Consolas" w:eastAsia="Consolas"/>
          <w:sz w:val="18"/>
          <w:szCs w:val="18"/>
        </w:rPr>
        <w:t xml:space="preserve">PROVISIONAL -&gt; ESTABLISHED</w:t>
      </w:r>
      <w:r>
        <w:rPr>
          <w:rFonts w:ascii="Consolas" w:hAnsi="Consolas" w:cs="Consolas" w:eastAsia="Consolas"/>
          <w:sz w:val="18"/>
          <w:szCs w:val="18"/>
        </w:rPr>
        <w:br/>
      </w:r>
      <w:r>
        <w:rPr>
          <w:rFonts w:ascii="Consolas" w:hAnsi="Consolas" w:cs="Consolas" w:eastAsia="Consolas"/>
          <w:sz w:val="18"/>
          <w:szCs w:val="18"/>
        </w:rPr>
        <w:t xml:space="preserve">PROVISIONAL | ESTABLISHED -&gt; DISPUTED</w:t>
      </w:r>
      <w:r>
        <w:rPr>
          <w:rFonts w:ascii="Consolas" w:hAnsi="Consolas" w:cs="Consolas" w:eastAsia="Consolas"/>
          <w:sz w:val="18"/>
          <w:szCs w:val="18"/>
        </w:rPr>
        <w:br/>
      </w:r>
      <w:r>
        <w:rPr>
          <w:rFonts w:ascii="Consolas" w:hAnsi="Consolas" w:cs="Consolas" w:eastAsia="Consolas"/>
          <w:sz w:val="18"/>
          <w:szCs w:val="18"/>
        </w:rPr>
        <w:t xml:space="preserve">PROVISIONAL | ESTABLISHED | DISPUTED -&gt; SUPERSEDED (superseded_by required)</w:t>
      </w:r>
    </w:p>
    <w:bookmarkEnd w:id="43"/>
    <w:bookmarkEnd w:id="44"/>
    <w:bookmarkStart w:id="46" w:name="X7fe8a570b9d26384913243741865be477172896"/>
    <w:p>
      <w:pPr>
        <w:pStyle w:val="Heading2"/>
      </w:pPr>
      <w:r>
        <w:t xml:space="preserve">7.6 VerificationDecision</w:t>
      </w:r>
      <w:r>
        <w:t xml:space="preserve"> </w:t>
      </w:r>
      <w:r>
        <w:rPr>
          <w:i/>
          <w:iCs/>
        </w:rPr>
        <w:t xml:space="preserve">[v0.1.1 · A10]</w:t>
      </w:r>
    </w:p>
    <w:p>
      <w:pPr>
        <w:pStyle w:val="FirstParagraph"/>
      </w:pPr>
      <w:r>
        <w:t xml:space="preserve">Represents a single, append-only verification outcome on a Claim or Fact (for example: claim corroborated or contradicted; fact created, established, disputed, or superseded).</w:t>
      </w:r>
      <w:r>
        <w:t xml:space="preserve"> </w:t>
      </w:r>
      <w:r>
        <w:rPr>
          <w:i/>
          <w:iCs/>
        </w:rPr>
        <w:t xml:space="preserve">[v0.1.1 · A10]</w:t>
      </w:r>
    </w:p>
    <w:tbl>
      <w:tblPr>
        <w:tblStyle w:val="Table"/>
        <w:tblW w:type="pct" w:w="5000"/>
        <w:tblLayout w:type="fixed"/>
        <w:tblLook w:firstRow="1" w:lastRow="0" w:firstColumn="0" w:lastColumn="0" w:noHBand="0" w:noVBand="0" w:val="0020"/>
      </w:tblPr>
      <w:tblGrid>
        <w:gridCol w:w="1142"/>
        <w:gridCol w:w="832"/>
        <w:gridCol w:w="444"/>
        <w:gridCol w:w="987"/>
        <w:gridCol w:w="451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target_ref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Claim or Fact the decision applies to.</w:t>
            </w:r>
          </w:p>
        </w:tc>
      </w:tr>
      <w:tr>
        <w:tc>
          <w:tcPr/>
          <w:p>
            <w:pPr>
              <w:pStyle w:val="TableText"/>
            </w:pPr>
            <w:r>
              <w:t xml:space="preserve">decision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Outcome; for Claims a claim_status value (UNDER_REVIEW, CORROBORATED, CONTRADICTED, UNRESOLVED); for Facts a fact action (CREATE, ESTABLISH, DISPUTE, SUPERSEDE). CREATE (display label "Create fact") records the decision that creates a Fact supported by the referenced evidence (and claims, if any); it does not convert or alter any Claim.</w:t>
            </w:r>
            <w:r>
              <w:t xml:space="preserve"> </w:t>
            </w:r>
            <w:r>
              <w:rPr>
                <w:i/>
                <w:iCs/>
              </w:rPr>
              <w:t xml:space="preserve">[v0.1.1 · A10]</w:t>
            </w:r>
            <w:r>
              <w:t xml:space="preserve"> </w:t>
            </w:r>
            <w:r>
              <w:t xml:space="preserve">For Facts, decisions are never created on their own: CREATE is written atomically with the new Fact, and ESTABLISH/DISPUTE/SUPERSEDE atomically with the fact command.</w:t>
            </w:r>
            <w:r>
              <w:t xml:space="preserve"> </w:t>
            </w:r>
            <w:r>
              <w:rPr>
                <w:i/>
                <w:iCs/>
              </w:rPr>
              <w:t xml:space="preserve">[v0.1.1 · C01]</w:t>
            </w:r>
          </w:p>
        </w:tc>
      </w:tr>
      <w:tr>
        <w:tc>
          <w:tcPr/>
          <w:p>
            <w:pPr>
              <w:pStyle w:val="TableText"/>
            </w:pPr>
            <w:r>
              <w:t xml:space="preserve">rationale</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Reasoning for the decision.</w:t>
            </w:r>
          </w:p>
        </w:tc>
      </w:tr>
      <w:tr>
        <w:tc>
          <w:tcPr/>
          <w:p>
            <w:pPr>
              <w:pStyle w:val="TableText"/>
            </w:pPr>
            <w:r>
              <w:t xml:space="preserve">evidence_refs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 or extracts relied on; EvidenceItem or EvidenceExtract only, readable and in the case context (422 otherwise).</w:t>
            </w:r>
            <w:r>
              <w:t xml:space="preserve"> </w:t>
            </w:r>
            <w:r>
              <w:rPr>
                <w:i/>
                <w:iCs/>
              </w:rPr>
              <w:t xml:space="preserve">[v0.1.2 · CR-I2-07]</w:t>
            </w:r>
          </w:p>
        </w:tc>
      </w:tr>
      <w:tr>
        <w:tc>
          <w:tcPr/>
          <w:p>
            <w:pPr>
              <w:pStyle w:val="TableText"/>
            </w:pPr>
            <w:r>
              <w:t xml:space="preserve">decided_by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Decision maker.</w:t>
            </w:r>
          </w:p>
        </w:tc>
      </w:tr>
      <w:tr>
        <w:tc>
          <w:tcPr/>
          <w:p>
            <w:pPr>
              <w:pStyle w:val="TableText"/>
            </w:pPr>
            <w:r>
              <w:t xml:space="preserve">decided_at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Decision time.</w:t>
            </w:r>
          </w:p>
        </w:tc>
      </w:tr>
      <w:tr>
        <w:tc>
          <w:tcPr/>
          <w:p>
            <w:pPr>
              <w:pStyle w:val="TableText"/>
            </w:pPr>
            <w:r>
              <w:t xml:space="preserve">review_ref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Related Review, if any.</w:t>
            </w:r>
          </w:p>
        </w:tc>
      </w:tr>
    </w:tbl>
    <w:bookmarkStart w:id="45" w:name="normative-rules-10"/>
    <w:p>
      <w:pPr>
        <w:pStyle w:val="Heading3"/>
      </w:pPr>
      <w:r>
        <w:t xml:space="preserve">Normative rules:</w:t>
      </w:r>
    </w:p>
    <w:p>
      <w:pPr>
        <w:numPr>
          <w:ilvl w:val="0"/>
          <w:numId w:val="1014"/>
        </w:numPr>
      </w:pPr>
      <w:r>
        <w:t xml:space="preserve">VerificationDecision records SHALL be append-only; a mistaken decision is corrected by a later decision, not by editing or deleting the earlier one.</w:t>
      </w:r>
    </w:p>
    <w:p>
      <w:pPr>
        <w:numPr>
          <w:ilvl w:val="0"/>
          <w:numId w:val="1014"/>
        </w:numPr>
      </w:pPr>
      <w:r>
        <w:t xml:space="preserve">A decision moving a Fact to ESTABLISHED SHALL have decided_by different from the Fact's proposed_by.</w:t>
      </w:r>
    </w:p>
    <w:p>
      <w:pPr>
        <w:numPr>
          <w:ilvl w:val="0"/>
          <w:numId w:val="1014"/>
        </w:numPr>
      </w:pPr>
      <w:r>
        <w:t xml:space="preserve">Each VerificationDecision SHALL generate an AuditEvent.</w:t>
      </w:r>
    </w:p>
    <w:bookmarkEnd w:id="45"/>
    <w:bookmarkEnd w:id="46"/>
    <w:bookmarkStart w:id="48" w:name="Xc1dc8c787759895e12b94a5d2e2f6a1aa82e1c7"/>
    <w:p>
      <w:pPr>
        <w:pStyle w:val="Heading2"/>
      </w:pPr>
      <w:r>
        <w:t xml:space="preserve">7.7 DerivedText</w:t>
      </w:r>
      <w:r>
        <w:t xml:space="preserve"> </w:t>
      </w:r>
      <w:r>
        <w:rPr>
          <w:i/>
          <w:iCs/>
        </w:rPr>
        <w:t xml:space="preserve">[v0.1.4 · CR-N-09, CR-N-10]</w:t>
      </w:r>
    </w:p>
    <w:p>
      <w:pPr>
        <w:pStyle w:val="FirstParagraph"/>
      </w:pPr>
      <w:r>
        <w:t xml:space="preserve">Record of one automated transformation of an evidence item's content into text: OCR, text extraction or offline machine translation (Product and Feature Specification F-DOC-002 "DerivedArtifact"; SRS-FR-EVD-005, SRS-FR-DOC-002, SRS-FR-DOC-003, SRS-AI-001). A case-context object; classification, access labels and case links are inherited from its input (DM-I14). It is never the original evidence and never a fact.</w:t>
      </w:r>
    </w:p>
    <w:tbl>
      <w:tblPr>
        <w:tblStyle w:val="Table"/>
        <w:tblW w:type="pct" w:w="5000"/>
        <w:tblLayout w:type="fixed"/>
        <w:tblLook w:firstRow="1" w:lastRow="0" w:firstColumn="0" w:lastColumn="0" w:noHBand="0" w:noVBand="0" w:val="0020"/>
      </w:tblPr>
      <w:tblGrid>
        <w:gridCol w:w="1297"/>
        <w:gridCol w:w="1452"/>
        <w:gridCol w:w="444"/>
        <w:gridCol w:w="987"/>
        <w:gridCol w:w="373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transformation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derived_text_transformation: OCR, TEXT_EXTRACTION, MACHINE_TRANSLATION.</w:t>
            </w:r>
          </w:p>
        </w:tc>
      </w:tr>
      <w:tr>
        <w:tc>
          <w:tcPr/>
          <w:p>
            <w:pPr>
              <w:pStyle w:val="TableText"/>
            </w:pPr>
            <w:r>
              <w:t xml:space="preserve">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derived_text_status: QUEUED, PROCESSING, REVIEW_REQUIRED, REVIEWED, FAILED.</w:t>
            </w:r>
          </w:p>
        </w:tc>
      </w:tr>
      <w:tr>
        <w:tc>
          <w:tcPr/>
          <w:p>
            <w:pPr>
              <w:pStyle w:val="TableText"/>
            </w:pPr>
            <w:r>
              <w:t xml:space="preserve">source_evidence</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EvidenceItem whose bytes were read (an original or a derivative).</w:t>
            </w:r>
          </w:p>
        </w:tc>
      </w:tr>
      <w:tr>
        <w:tc>
          <w:tcPr/>
          <w:p>
            <w:pPr>
              <w:pStyle w:val="TableText"/>
            </w:pPr>
            <w:r>
              <w:t xml:space="preserve">root_evidence</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Original at the root of the lineage.</w:t>
            </w:r>
          </w:p>
        </w:tc>
      </w:tr>
      <w:tr>
        <w:tc>
          <w:tcPr/>
          <w:p>
            <w:pPr>
              <w:pStyle w:val="TableText"/>
            </w:pPr>
            <w:r>
              <w:t xml:space="preserve">input_text</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DerivedText translated (translations of an OCR / extraction output).</w:t>
            </w:r>
          </w:p>
        </w:tc>
      </w:tr>
      <w:tr>
        <w:tc>
          <w:tcPr/>
          <w:p>
            <w:pPr>
              <w:pStyle w:val="TableText"/>
            </w:pPr>
            <w:r>
              <w:t xml:space="preserve">evidence</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Derivative EvidenceItem holding the output document (derivation_type OCR_TEXT, TEXT_EXTRACTION or MACHINE_TRANSLATION).</w:t>
            </w:r>
          </w:p>
        </w:tc>
      </w:tr>
      <w:tr>
        <w:tc>
          <w:tcPr/>
          <w:p>
            <w:pPr>
              <w:pStyle w:val="TableText"/>
            </w:pPr>
            <w:r>
              <w:t xml:space="preserve">automated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Always true.</w:t>
            </w:r>
          </w:p>
        </w:tc>
      </w:tr>
      <w:tr>
        <w:tc>
          <w:tcPr/>
          <w:p>
            <w:pPr>
              <w:pStyle w:val="TableText"/>
            </w:pPr>
            <w:r>
              <w:t xml:space="preserve">label</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E.g. "OCR text — machine-generated, review required", "Machine translation — review required".</w:t>
            </w:r>
          </w:p>
        </w:tc>
      </w:tr>
      <w:tr>
        <w:tc>
          <w:tcPr/>
          <w:p>
            <w:pPr>
              <w:pStyle w:val="TableText"/>
            </w:pPr>
            <w:r>
              <w:t xml:space="preserve">engine, engine_version</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Offline engine and version.</w:t>
            </w:r>
          </w:p>
        </w:tc>
      </w:tr>
      <w:tr>
        <w:tc>
          <w:tcPr/>
          <w:p>
            <w:pPr>
              <w:pStyle w:val="TableText"/>
            </w:pPr>
            <w:r>
              <w:t xml:space="preserve">models</w:t>
            </w:r>
          </w:p>
        </w:tc>
        <w:tc>
          <w:tcPr/>
          <w:p>
            <w:pPr>
              <w:pStyle w:val="TableText"/>
            </w:pPr>
            <w:r>
              <w:t xml:space="preserve">object[]</w:t>
            </w:r>
          </w:p>
        </w:tc>
        <w:tc>
          <w:tcPr/>
          <w:p>
            <w:pPr>
              <w:pStyle w:val="TableText"/>
            </w:pPr>
            <w:r>
              <w:t xml:space="preserve">N</w:t>
            </w:r>
          </w:p>
        </w:tc>
        <w:tc>
          <w:tcPr/>
          <w:p>
            <w:pPr>
              <w:pStyle w:val="TableText"/>
            </w:pPr>
            <w:r>
              <w:t xml:space="preserve">0..n</w:t>
            </w:r>
          </w:p>
        </w:tc>
        <w:tc>
          <w:tcPr/>
          <w:p>
            <w:pPr>
              <w:pStyle w:val="TableText"/>
            </w:pPr>
            <w:r>
              <w:t xml:space="preserve">Name, version, SHA-256 and licence of each model / language file.</w:t>
            </w:r>
          </w:p>
        </w:tc>
      </w:tr>
      <w:tr>
        <w:tc>
          <w:tcPr/>
          <w:p>
            <w:pPr>
              <w:pStyle w:val="TableText"/>
            </w:pPr>
            <w:r>
              <w:t xml:space="preserve">languages; source_language, target_language</w:t>
            </w:r>
          </w:p>
        </w:tc>
        <w:tc>
          <w:tcPr/>
          <w:p>
            <w:pPr>
              <w:pStyle w:val="TableText"/>
            </w:pPr>
            <w:r>
              <w:t xml:space="preserve">code[]; code</w:t>
            </w:r>
          </w:p>
        </w:tc>
        <w:tc>
          <w:tcPr/>
          <w:p>
            <w:pPr>
              <w:pStyle w:val="TableText"/>
            </w:pPr>
            <w:r>
              <w:t xml:space="preserve">N</w:t>
            </w:r>
          </w:p>
        </w:tc>
        <w:tc>
          <w:tcPr/>
          <w:p>
            <w:pPr>
              <w:pStyle w:val="TableText"/>
            </w:pPr>
            <w:r>
              <w:t xml:space="preserve">0..n</w:t>
            </w:r>
          </w:p>
        </w:tc>
        <w:tc>
          <w:tcPr/>
          <w:p>
            <w:pPr>
              <w:pStyle w:val="TableText"/>
            </w:pPr>
            <w:r>
              <w:t xml:space="preserve">OCR languages; translation pair.</w:t>
            </w:r>
          </w:p>
        </w:tc>
      </w:tr>
      <w:tr>
        <w:tc>
          <w:tcPr/>
          <w:p>
            <w:pPr>
              <w:pStyle w:val="TableText"/>
            </w:pPr>
            <w:r>
              <w:t xml:space="preserve">page_count, mean_confidence</w:t>
            </w:r>
          </w:p>
        </w:tc>
        <w:tc>
          <w:tcPr/>
          <w:p>
            <w:pPr>
              <w:pStyle w:val="TableText"/>
            </w:pPr>
            <w:r>
              <w:t xml:space="preserve">integer, number</w:t>
            </w:r>
          </w:p>
        </w:tc>
        <w:tc>
          <w:tcPr/>
          <w:p>
            <w:pPr>
              <w:pStyle w:val="TableText"/>
            </w:pPr>
            <w:r>
              <w:t xml:space="preserve">N</w:t>
            </w:r>
          </w:p>
        </w:tc>
        <w:tc>
          <w:tcPr/>
          <w:p>
            <w:pPr>
              <w:pStyle w:val="TableText"/>
            </w:pPr>
            <w:r>
              <w:t xml:space="preserve">0..1</w:t>
            </w:r>
          </w:p>
        </w:tc>
        <w:tc>
          <w:tcPr/>
          <w:p>
            <w:pPr>
              <w:pStyle w:val="TableText"/>
            </w:pPr>
            <w:r>
              <w:t xml:space="preserve">Mean OCR word confidence (not an analytical confidence).</w:t>
            </w:r>
          </w:p>
        </w:tc>
      </w:tr>
      <w:tr>
        <w:tc>
          <w:tcPr/>
          <w:p>
            <w:pPr>
              <w:pStyle w:val="TableText"/>
            </w:pPr>
            <w:r>
              <w:t xml:space="preserve">input_sha256, content_sha256</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Hash of the input read and of the output.</w:t>
            </w:r>
          </w:p>
        </w:tc>
      </w:tr>
      <w:tr>
        <w:tc>
          <w:tcPr/>
          <w:p>
            <w:pPr>
              <w:pStyle w:val="TableText"/>
            </w:pPr>
            <w:r>
              <w:t xml:space="preserve">pages</w:t>
            </w:r>
          </w:p>
        </w:tc>
        <w:tc>
          <w:tcPr/>
          <w:p>
            <w:pPr>
              <w:pStyle w:val="TableText"/>
            </w:pPr>
            <w:r>
              <w:t xml:space="preserve">DerivedTextPage[]</w:t>
            </w:r>
          </w:p>
        </w:tc>
        <w:tc>
          <w:tcPr/>
          <w:p>
            <w:pPr>
              <w:pStyle w:val="TableText"/>
            </w:pPr>
            <w:r>
              <w:t xml:space="preserve">N</w:t>
            </w:r>
          </w:p>
        </w:tc>
        <w:tc>
          <w:tcPr/>
          <w:p>
            <w:pPr>
              <w:pStyle w:val="TableText"/>
            </w:pPr>
            <w:r>
              <w:t xml:space="preserve">0..n</w:t>
            </w:r>
          </w:p>
        </w:tc>
        <w:tc>
          <w:tcPr/>
          <w:p>
            <w:pPr>
              <w:pStyle w:val="TableText"/>
            </w:pPr>
            <w:r>
              <w:t xml:space="preserve">page_number, source_page_number (page mapping), method (registry enum text_page_method: OCR, TEXT_LAYER, PLAIN_TEXT, MACHINE_TRANSLATION), confidence, text, source_text (translations).</w:t>
            </w:r>
          </w:p>
        </w:tc>
      </w:tr>
      <w:tr>
        <w:tc>
          <w:tcPr/>
          <w:p>
            <w:pPr>
              <w:pStyle w:val="TableText"/>
            </w:pPr>
            <w:r>
              <w:t xml:space="preserve">error_code</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Safe code when FAILED.</w:t>
            </w:r>
          </w:p>
        </w:tc>
      </w:tr>
      <w:tr>
        <w:tc>
          <w:tcPr/>
          <w:p>
            <w:pPr>
              <w:pStyle w:val="TableText"/>
            </w:pPr>
            <w:r>
              <w:t xml:space="preserve">requested_by, reviewed_by, reviewed_at, review_note</w:t>
            </w:r>
          </w:p>
        </w:tc>
        <w:tc>
          <w:tcPr/>
          <w:p>
            <w:pPr>
              <w:pStyle w:val="TableText"/>
            </w:pPr>
            <w:r>
              <w:t xml:space="preserve">principal, principal, datetime, text</w:t>
            </w:r>
          </w:p>
        </w:tc>
        <w:tc>
          <w:tcPr/>
          <w:p>
            <w:pPr>
              <w:pStyle w:val="TableText"/>
            </w:pPr>
            <w:r>
              <w:t xml:space="preserve">N</w:t>
            </w:r>
          </w:p>
        </w:tc>
        <w:tc>
          <w:tcPr/>
          <w:p>
            <w:pPr>
              <w:pStyle w:val="TableText"/>
            </w:pPr>
            <w:r>
              <w:t xml:space="preserve">0..1</w:t>
            </w:r>
          </w:p>
        </w:tc>
        <w:tc>
          <w:tcPr/>
          <w:p>
            <w:pPr>
              <w:pStyle w:val="TableText"/>
            </w:pPr>
            <w:r>
              <w:t xml:space="preserve">Requester and the recorded human review.</w:t>
            </w:r>
          </w:p>
        </w:tc>
      </w:tr>
    </w:tbl>
    <w:bookmarkStart w:id="47" w:name="normative-rules-11"/>
    <w:p>
      <w:pPr>
        <w:pStyle w:val="Heading3"/>
      </w:pPr>
      <w:r>
        <w:t xml:space="preserve">Normative rules:</w:t>
      </w:r>
    </w:p>
    <w:p>
      <w:pPr>
        <w:numPr>
          <w:ilvl w:val="0"/>
          <w:numId w:val="1015"/>
        </w:numPr>
      </w:pPr>
      <w:r>
        <w:t xml:space="preserve">The original SHALL only be read; it is re-hashed before processing and a mismatch fails the record.</w:t>
      </w:r>
    </w:p>
    <w:p>
      <w:pPr>
        <w:numPr>
          <w:ilvl w:val="0"/>
          <w:numId w:val="1015"/>
        </w:numPr>
      </w:pPr>
      <w:r>
        <w:t xml:space="preserve">Status moves forward only; a completed or failed record's output, engine, lineage and hashes are immutable; pages are append-only; a recorded review is immutable (database guards).</w:t>
      </w:r>
    </w:p>
    <w:p>
      <w:pPr>
        <w:numPr>
          <w:ilvl w:val="0"/>
          <w:numId w:val="1015"/>
        </w:numPr>
      </w:pPr>
      <w:r>
        <w:t xml:space="preserve">Machine output is REVIEW_REQUIRED until a person reviews it. Review does not create facts; a Fact still needs its VerificationDecision against evidence (CIG TEC-01).</w:t>
      </w:r>
    </w:p>
    <w:p>
      <w:pPr>
        <w:numPr>
          <w:ilvl w:val="0"/>
          <w:numId w:val="1015"/>
        </w:numPr>
      </w:pPr>
      <w:r>
        <w:t xml:space="preserve">Translations keep the source-language text of every page, are never translated again, and keep the machine-translation label in any intelligence product that uses them (Methodology §28.1).</w:t>
      </w:r>
    </w:p>
    <w:p>
      <w:pPr>
        <w:numPr>
          <w:ilvl w:val="0"/>
          <w:numId w:val="1015"/>
        </w:numPr>
      </w:pPr>
      <w:r>
        <w:t xml:space="preserve">Every automation engine runs offline; evidence content never leaves the host (CIG EVD-02, TEC-01).</w:t>
      </w:r>
    </w:p>
    <w:bookmarkEnd w:id="47"/>
    <w:bookmarkEnd w:id="48"/>
    <w:bookmarkEnd w:id="49"/>
    <w:bookmarkStart w:id="57" w:name="Xa4a00ca0ed1fc353ca0794ead5fba13d5816de1"/>
    <w:p>
      <w:pPr>
        <w:pStyle w:val="Heading1"/>
      </w:pPr>
      <w:r>
        <w:t xml:space="preserve">8. Entity and Identity Model</w:t>
      </w:r>
    </w:p>
    <w:bookmarkStart w:id="51" w:name="X5d665890b745d3934a15e71d765db29530a24de"/>
    <w:p>
      <w:pPr>
        <w:pStyle w:val="Heading2"/>
      </w:pPr>
      <w:r>
        <w:t xml:space="preserve">8.1 Entity</w:t>
      </w:r>
    </w:p>
    <w:p>
      <w:pPr>
        <w:pStyle w:val="FirstParagraph"/>
      </w:pPr>
      <w:r>
        <w:t xml:space="preserve">Canonical identity-bearing node used across cases.</w:t>
      </w:r>
    </w:p>
    <w:tbl>
      <w:tblPr>
        <w:tblStyle w:val="Table"/>
        <w:tblW w:type="pct" w:w="5000"/>
        <w:tblLayout w:type="fixed"/>
        <w:tblLook w:firstRow="1" w:lastRow="0" w:firstColumn="0" w:lastColumn="0" w:noHBand="0" w:noVBand="0" w:val="0020"/>
      </w:tblPr>
      <w:tblGrid>
        <w:gridCol w:w="1762"/>
        <w:gridCol w:w="1064"/>
        <w:gridCol w:w="444"/>
        <w:gridCol w:w="987"/>
        <w:gridCol w:w="366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entity_type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PERSON, ORGANIZATION, ACCOUNT, ADDRESS, DOMAIN, PHONE, EMAIL, WALLET, PROPERTY, VEHICLE, VESSEL, AIRCRAFT, CONTRACT, PROJECT, OTHER</w:t>
            </w:r>
            <w:r>
              <w:t xml:space="preserve"> </w:t>
            </w:r>
            <w:r>
              <w:rPr>
                <w:i/>
                <w:iCs/>
              </w:rPr>
              <w:t xml:space="preserve">[v0.1.1 · A09]</w:t>
            </w:r>
          </w:p>
        </w:tc>
      </w:tr>
      <w:tr>
        <w:tc>
          <w:tcPr/>
          <w:p>
            <w:pPr>
              <w:pStyle w:val="TableText"/>
            </w:pPr>
            <w:r>
              <w:t xml:space="preserve">primary_name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Preferred display label.</w:t>
            </w:r>
          </w:p>
        </w:tc>
      </w:tr>
      <w:tr>
        <w:tc>
          <w:tcPr/>
          <w:p>
            <w:pPr>
              <w:pStyle w:val="TableText"/>
            </w:pPr>
            <w:r>
              <w:t xml:space="preserve">aliases</w:t>
            </w:r>
          </w:p>
        </w:tc>
        <w:tc>
          <w:tcPr/>
          <w:p>
            <w:pPr>
              <w:pStyle w:val="TableText"/>
            </w:pPr>
            <w:r>
              <w:t xml:space="preserve">string[]</w:t>
            </w:r>
          </w:p>
        </w:tc>
        <w:tc>
          <w:tcPr/>
          <w:p>
            <w:pPr>
              <w:pStyle w:val="TableText"/>
            </w:pPr>
            <w:r>
              <w:t xml:space="preserve">N</w:t>
            </w:r>
          </w:p>
        </w:tc>
        <w:tc>
          <w:tcPr/>
          <w:p>
            <w:pPr>
              <w:pStyle w:val="TableText"/>
            </w:pPr>
            <w:r>
              <w:t xml:space="preserve">0..n</w:t>
            </w:r>
          </w:p>
        </w:tc>
        <w:tc>
          <w:tcPr/>
          <w:p>
            <w:pPr>
              <w:pStyle w:val="TableText"/>
            </w:pPr>
            <w:r>
              <w:t xml:space="preserve">Alternative labels.</w:t>
            </w:r>
          </w:p>
        </w:tc>
      </w:tr>
      <w:tr>
        <w:tc>
          <w:tcPr/>
          <w:p>
            <w:pPr>
              <w:pStyle w:val="TableText"/>
            </w:pPr>
            <w:r>
              <w:t xml:space="preserve">identifiers</w:t>
            </w:r>
          </w:p>
        </w:tc>
        <w:tc>
          <w:tcPr/>
          <w:p>
            <w:pPr>
              <w:pStyle w:val="TableText"/>
            </w:pPr>
            <w:r>
              <w:t xml:space="preserve">identifier[]</w:t>
            </w:r>
          </w:p>
        </w:tc>
        <w:tc>
          <w:tcPr/>
          <w:p>
            <w:pPr>
              <w:pStyle w:val="TableText"/>
            </w:pPr>
            <w:r>
              <w:t xml:space="preserve">N</w:t>
            </w:r>
          </w:p>
        </w:tc>
        <w:tc>
          <w:tcPr/>
          <w:p>
            <w:pPr>
              <w:pStyle w:val="TableText"/>
            </w:pPr>
            <w:r>
              <w:t xml:space="preserve">0..n</w:t>
            </w:r>
          </w:p>
        </w:tc>
        <w:tc>
          <w:tcPr/>
          <w:p>
            <w:pPr>
              <w:pStyle w:val="TableText"/>
            </w:pPr>
            <w:r>
              <w:t xml:space="preserve">Typed external identifiers.</w:t>
            </w:r>
          </w:p>
        </w:tc>
      </w:tr>
      <w:tr>
        <w:tc>
          <w:tcPr/>
          <w:p>
            <w:pPr>
              <w:pStyle w:val="TableText"/>
            </w:pPr>
            <w:r>
              <w:t xml:space="preserve">resolution_status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UNRESOLVED, RESOLVED, CONFLICTED, MERGED, SPLIT</w:t>
            </w:r>
            <w:r>
              <w:t xml:space="preserve"> </w:t>
            </w:r>
            <w:r>
              <w:rPr>
                <w:i/>
                <w:iCs/>
              </w:rPr>
              <w:t xml:space="preserve">[v0.1.1 · A09]</w:t>
            </w:r>
          </w:p>
        </w:tc>
      </w:tr>
      <w:tr>
        <w:tc>
          <w:tcPr/>
          <w:p>
            <w:pPr>
              <w:pStyle w:val="TableText"/>
            </w:pPr>
            <w:r>
              <w:t xml:space="preserve">resolution_confidence</w:t>
            </w:r>
          </w:p>
        </w:tc>
        <w:tc>
          <w:tcPr/>
          <w:p>
            <w:pPr>
              <w:pStyle w:val="TableText"/>
            </w:pPr>
            <w:r>
              <w:t xml:space="preserve">confidence</w:t>
            </w:r>
          </w:p>
        </w:tc>
        <w:tc>
          <w:tcPr/>
          <w:p>
            <w:pPr>
              <w:pStyle w:val="TableText"/>
            </w:pPr>
            <w:r>
              <w:t xml:space="preserve">N</w:t>
            </w:r>
          </w:p>
        </w:tc>
        <w:tc>
          <w:tcPr/>
          <w:p>
            <w:pPr>
              <w:pStyle w:val="TableText"/>
            </w:pPr>
            <w:r>
              <w:t xml:space="preserve">0..1</w:t>
            </w:r>
          </w:p>
        </w:tc>
        <w:tc>
          <w:tcPr/>
          <w:p>
            <w:pPr>
              <w:pStyle w:val="TableText"/>
            </w:pPr>
            <w:r>
              <w:t xml:space="preserve">Identity match confidence.</w:t>
            </w:r>
          </w:p>
        </w:tc>
      </w:tr>
      <w:tr>
        <w:tc>
          <w:tcPr/>
          <w:p>
            <w:pPr>
              <w:pStyle w:val="TableText"/>
            </w:pPr>
            <w:r>
              <w:t xml:space="preserve">canonical_parent</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Target if merged; set from the surviving_entity_ref of the MERGE ResolutionDecision (Section 8.4).</w:t>
            </w:r>
            <w:r>
              <w:t xml:space="preserve"> </w:t>
            </w:r>
            <w:r>
              <w:rPr>
                <w:i/>
                <w:iCs/>
              </w:rPr>
              <w:t xml:space="preserve">[v0.1.1 · ER]</w:t>
            </w:r>
          </w:p>
        </w:tc>
      </w:tr>
      <w:tr>
        <w:tc>
          <w:tcPr/>
          <w:p>
            <w:pPr>
              <w:pStyle w:val="TableText"/>
            </w:pPr>
            <w:r>
              <w:t xml:space="preserve">source_refs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Sources establishing identity.</w:t>
            </w:r>
          </w:p>
        </w:tc>
      </w:tr>
    </w:tbl>
    <w:bookmarkStart w:id="50" w:name="normative-rules-12"/>
    <w:p>
      <w:pPr>
        <w:pStyle w:val="Heading3"/>
      </w:pPr>
      <w:r>
        <w:t xml:space="preserve">Normative rules:</w:t>
      </w:r>
    </w:p>
    <w:p>
      <w:pPr>
        <w:numPr>
          <w:ilvl w:val="0"/>
          <w:numId w:val="1016"/>
        </w:numPr>
      </w:pPr>
      <w:r>
        <w:t xml:space="preserve">Names SHALL NOT be treated as unique identifiers.</w:t>
      </w:r>
    </w:p>
    <w:p>
      <w:pPr>
        <w:numPr>
          <w:ilvl w:val="0"/>
          <w:numId w:val="1016"/>
        </w:numPr>
      </w:pPr>
      <w:r>
        <w:t xml:space="preserve">A merged entity SHALL retain links to precursor records and merge rationale.</w:t>
      </w:r>
    </w:p>
    <w:p>
      <w:pPr>
        <w:numPr>
          <w:ilvl w:val="0"/>
          <w:numId w:val="1016"/>
        </w:numPr>
      </w:pPr>
      <w:r>
        <w:t xml:space="preserve">Implementations SHALL support reversing a mistaken merge without losing history.</w:t>
      </w:r>
    </w:p>
    <w:p>
      <w:pPr>
        <w:numPr>
          <w:ilvl w:val="0"/>
          <w:numId w:val="1016"/>
        </w:numPr>
      </w:pPr>
      <w:r>
        <w:t xml:space="preserve">resolution_status is entity state. It SHALL change only as the effect of a ResolutionDecision (Section 8.4); decisions about pairs or sets of records are not stored in resolution_status.</w:t>
      </w:r>
      <w:r>
        <w:t xml:space="preserve"> </w:t>
      </w:r>
      <w:r>
        <w:rPr>
          <w:i/>
          <w:iCs/>
        </w:rPr>
        <w:t xml:space="preserve">[v0.1.1 · ER]</w:t>
      </w:r>
    </w:p>
    <w:bookmarkEnd w:id="50"/>
    <w:bookmarkEnd w:id="51"/>
    <w:bookmarkStart w:id="53" w:name="Xde0d364db9c46d4bfaf330ab182b7afd7bb638b"/>
    <w:p>
      <w:pPr>
        <w:pStyle w:val="Heading2"/>
      </w:pPr>
      <w:r>
        <w:t xml:space="preserve">8.2 PersonProfile</w:t>
      </w:r>
    </w:p>
    <w:p>
      <w:pPr>
        <w:pStyle w:val="FirstParagraph"/>
      </w:pPr>
      <w:r>
        <w:t xml:space="preserve">Extension of Entity for natural persons. Sensitive attributes SHALL only be stored when relevant and lawful.</w:t>
      </w:r>
    </w:p>
    <w:tbl>
      <w:tblPr>
        <w:tblStyle w:val="Table"/>
        <w:tblW w:type="pct" w:w="5000"/>
        <w:tblLayout w:type="fixed"/>
        <w:tblLook w:firstRow="1" w:lastRow="0" w:firstColumn="0" w:lastColumn="0" w:noHBand="0" w:noVBand="0" w:val="0020"/>
      </w:tblPr>
      <w:tblGrid>
        <w:gridCol w:w="2005"/>
        <w:gridCol w:w="909"/>
        <w:gridCol w:w="444"/>
        <w:gridCol w:w="987"/>
        <w:gridCol w:w="357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entity_id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Base Entity.</w:t>
            </w:r>
          </w:p>
        </w:tc>
      </w:tr>
      <w:tr>
        <w:tc>
          <w:tcPr/>
          <w:p>
            <w:pPr>
              <w:pStyle w:val="TableText"/>
            </w:pPr>
            <w:r>
              <w:t xml:space="preserve">birth_date</w:t>
            </w:r>
          </w:p>
        </w:tc>
        <w:tc>
          <w:tcPr/>
          <w:p>
            <w:pPr>
              <w:pStyle w:val="TableText"/>
            </w:pPr>
            <w:r>
              <w:t xml:space="preserve">date/partial</w:t>
            </w:r>
          </w:p>
        </w:tc>
        <w:tc>
          <w:tcPr/>
          <w:p>
            <w:pPr>
              <w:pStyle w:val="TableText"/>
            </w:pPr>
            <w:r>
              <w:t xml:space="preserve">N</w:t>
            </w:r>
          </w:p>
        </w:tc>
        <w:tc>
          <w:tcPr/>
          <w:p>
            <w:pPr>
              <w:pStyle w:val="TableText"/>
            </w:pPr>
            <w:r>
              <w:t xml:space="preserve">0..1</w:t>
            </w:r>
          </w:p>
        </w:tc>
        <w:tc>
          <w:tcPr/>
          <w:p>
            <w:pPr>
              <w:pStyle w:val="TableText"/>
            </w:pPr>
            <w:r>
              <w:t xml:space="preserve">Known/partial DOB.</w:t>
            </w:r>
          </w:p>
        </w:tc>
      </w:tr>
      <w:tr>
        <w:tc>
          <w:tcPr/>
          <w:p>
            <w:pPr>
              <w:pStyle w:val="TableText"/>
            </w:pPr>
            <w:r>
              <w:t xml:space="preserve">nationalities</w:t>
            </w:r>
          </w:p>
        </w:tc>
        <w:tc>
          <w:tcPr/>
          <w:p>
            <w:pPr>
              <w:pStyle w:val="TableText"/>
            </w:pPr>
            <w:r>
              <w:t xml:space="preserve">code[]</w:t>
            </w:r>
          </w:p>
        </w:tc>
        <w:tc>
          <w:tcPr/>
          <w:p>
            <w:pPr>
              <w:pStyle w:val="TableText"/>
            </w:pPr>
            <w:r>
              <w:t xml:space="preserve">N</w:t>
            </w:r>
          </w:p>
        </w:tc>
        <w:tc>
          <w:tcPr/>
          <w:p>
            <w:pPr>
              <w:pStyle w:val="TableText"/>
            </w:pPr>
            <w:r>
              <w:t xml:space="preserve">0..n</w:t>
            </w:r>
          </w:p>
        </w:tc>
        <w:tc>
          <w:tcPr/>
          <w:p>
            <w:pPr>
              <w:pStyle w:val="TableText"/>
            </w:pPr>
            <w:r>
              <w:t xml:space="preserve">Known nationalities.</w:t>
            </w:r>
          </w:p>
        </w:tc>
      </w:tr>
      <w:tr>
        <w:tc>
          <w:tcPr/>
          <w:p>
            <w:pPr>
              <w:pStyle w:val="TableText"/>
            </w:pPr>
            <w:r>
              <w:t xml:space="preserve">occupation</w:t>
            </w:r>
          </w:p>
        </w:tc>
        <w:tc>
          <w:tcPr/>
          <w:p>
            <w:pPr>
              <w:pStyle w:val="TableText"/>
            </w:pPr>
            <w:r>
              <w:t xml:space="preserve">string[]</w:t>
            </w:r>
          </w:p>
        </w:tc>
        <w:tc>
          <w:tcPr/>
          <w:p>
            <w:pPr>
              <w:pStyle w:val="TableText"/>
            </w:pPr>
            <w:r>
              <w:t xml:space="preserve">N</w:t>
            </w:r>
          </w:p>
        </w:tc>
        <w:tc>
          <w:tcPr/>
          <w:p>
            <w:pPr>
              <w:pStyle w:val="TableText"/>
            </w:pPr>
            <w:r>
              <w:t xml:space="preserve">0..n</w:t>
            </w:r>
          </w:p>
        </w:tc>
        <w:tc>
          <w:tcPr/>
          <w:p>
            <w:pPr>
              <w:pStyle w:val="TableText"/>
            </w:pPr>
            <w:r>
              <w:t xml:space="preserve">Relevant occupation/role.</w:t>
            </w:r>
          </w:p>
        </w:tc>
      </w:tr>
      <w:tr>
        <w:tc>
          <w:tcPr/>
          <w:p>
            <w:pPr>
              <w:pStyle w:val="TableText"/>
            </w:pPr>
            <w:r>
              <w:t xml:space="preserve">public_official_status</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NONE, CURRENT, FORMER, UNKNOWN; not equivalent to suspicion.</w:t>
            </w:r>
            <w:r>
              <w:t xml:space="preserve"> </w:t>
            </w:r>
            <w:r>
              <w:rPr>
                <w:i/>
                <w:iCs/>
              </w:rPr>
              <w:t xml:space="preserve">[v0.1.1 · A09]</w:t>
            </w:r>
          </w:p>
        </w:tc>
      </w:tr>
      <w:tr>
        <w:tc>
          <w:tcPr/>
          <w:p>
            <w:pPr>
              <w:pStyle w:val="TableText"/>
            </w:pPr>
            <w:r>
              <w:t xml:space="preserve">sensitive_attribute_notes</w:t>
            </w:r>
          </w:p>
        </w:tc>
        <w:tc>
          <w:tcPr/>
          <w:p>
            <w:pPr>
              <w:pStyle w:val="TableText"/>
            </w:pPr>
            <w:r>
              <w:t xml:space="preserve">restricted text</w:t>
            </w:r>
          </w:p>
        </w:tc>
        <w:tc>
          <w:tcPr/>
          <w:p>
            <w:pPr>
              <w:pStyle w:val="TableText"/>
            </w:pPr>
            <w:r>
              <w:t xml:space="preserve">N</w:t>
            </w:r>
          </w:p>
        </w:tc>
        <w:tc>
          <w:tcPr/>
          <w:p>
            <w:pPr>
              <w:pStyle w:val="TableText"/>
            </w:pPr>
            <w:r>
              <w:t xml:space="preserve">0..1</w:t>
            </w:r>
          </w:p>
        </w:tc>
        <w:tc>
          <w:tcPr/>
          <w:p>
            <w:pPr>
              <w:pStyle w:val="TableText"/>
            </w:pPr>
            <w:r>
              <w:t xml:space="preserve">Only if strictly necessary and lawful.</w:t>
            </w:r>
          </w:p>
        </w:tc>
      </w:tr>
    </w:tbl>
    <w:bookmarkStart w:id="52" w:name="normative-rules-13"/>
    <w:p>
      <w:pPr>
        <w:pStyle w:val="Heading3"/>
      </w:pPr>
      <w:r>
        <w:t xml:space="preserve">Normative rules:</w:t>
      </w:r>
    </w:p>
    <w:p>
      <w:pPr>
        <w:pStyle w:val="Compact"/>
        <w:numPr>
          <w:ilvl w:val="0"/>
          <w:numId w:val="1017"/>
        </w:numPr>
      </w:pPr>
      <w:r>
        <w:t xml:space="preserve">Protected characteristics SHALL NOT be used as AML indicators by themselves.</w:t>
      </w:r>
    </w:p>
    <w:bookmarkEnd w:id="52"/>
    <w:bookmarkEnd w:id="53"/>
    <w:bookmarkStart w:id="54" w:name="X2491efa347bc9f67728eeb94ce1e3fdb575ec34"/>
    <w:p>
      <w:pPr>
        <w:pStyle w:val="Heading2"/>
      </w:pPr>
      <w:r>
        <w:t xml:space="preserve">8.3 OrganizationProfile</w:t>
      </w:r>
    </w:p>
    <w:p>
      <w:pPr>
        <w:pStyle w:val="FirstParagraph"/>
      </w:pPr>
      <w:r>
        <w:t xml:space="preserve">Extension for companies, NGOs, agencies, trusts, partnerships, and other organized bodies.</w:t>
      </w:r>
    </w:p>
    <w:tbl>
      <w:tblPr>
        <w:tblStyle w:val="Table"/>
        <w:tblW w:type="pct" w:w="5000"/>
        <w:tblLayout w:type="fixed"/>
        <w:tblLook w:firstRow="1" w:lastRow="0" w:firstColumn="0" w:lastColumn="0" w:noHBand="0" w:noVBand="0" w:val="0020"/>
      </w:tblPr>
      <w:tblGrid>
        <w:gridCol w:w="2293"/>
        <w:gridCol w:w="599"/>
        <w:gridCol w:w="444"/>
        <w:gridCol w:w="1008"/>
        <w:gridCol w:w="3573"/>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entity_id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Base Entity.</w:t>
            </w:r>
          </w:p>
        </w:tc>
      </w:tr>
      <w:tr>
        <w:tc>
          <w:tcPr/>
          <w:p>
            <w:pPr>
              <w:pStyle w:val="TableText"/>
            </w:pPr>
            <w:r>
              <w:t xml:space="preserve">organization_type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COMPANY, NGO, GOVERNMENT, TRUST, PARTNERSHIP, ASSOCIATION, OTHER</w:t>
            </w:r>
            <w:r>
              <w:t xml:space="preserve"> </w:t>
            </w:r>
            <w:r>
              <w:rPr>
                <w:i/>
                <w:iCs/>
              </w:rPr>
              <w:t xml:space="preserve">[v0.1.1 · A09]</w:t>
            </w:r>
          </w:p>
        </w:tc>
      </w:tr>
      <w:tr>
        <w:tc>
          <w:tcPr/>
          <w:p>
            <w:pPr>
              <w:pStyle w:val="TableText"/>
            </w:pPr>
            <w:r>
              <w:t xml:space="preserve">registration_number</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Legal registration identifier.</w:t>
            </w:r>
          </w:p>
        </w:tc>
      </w:tr>
      <w:tr>
        <w:tc>
          <w:tcPr/>
          <w:p>
            <w:pPr>
              <w:pStyle w:val="TableText"/>
            </w:pPr>
            <w:r>
              <w:t xml:space="preserve">registration_jurisdiction</w:t>
            </w:r>
          </w:p>
        </w:tc>
        <w:tc>
          <w:tcPr/>
          <w:p>
            <w:pPr>
              <w:pStyle w:val="TableText"/>
            </w:pPr>
            <w:r>
              <w:t xml:space="preserve">code</w:t>
            </w:r>
          </w:p>
        </w:tc>
        <w:tc>
          <w:tcPr/>
          <w:p>
            <w:pPr>
              <w:pStyle w:val="TableText"/>
            </w:pPr>
            <w:r>
              <w:t xml:space="preserve">N</w:t>
            </w:r>
          </w:p>
        </w:tc>
        <w:tc>
          <w:tcPr/>
          <w:p>
            <w:pPr>
              <w:pStyle w:val="TableText"/>
            </w:pPr>
            <w:r>
              <w:t xml:space="preserve">0..1</w:t>
            </w:r>
          </w:p>
        </w:tc>
        <w:tc>
          <w:tcPr/>
          <w:p>
            <w:pPr>
              <w:pStyle w:val="TableText"/>
            </w:pPr>
            <w:r>
              <w:t xml:space="preserve">Jurisdiction.</w:t>
            </w:r>
          </w:p>
        </w:tc>
      </w:tr>
      <w:tr>
        <w:tc>
          <w:tcPr/>
          <w:p>
            <w:pPr>
              <w:pStyle w:val="TableText"/>
            </w:pPr>
            <w:r>
              <w:t xml:space="preserve">incorporation_date</w:t>
            </w:r>
          </w:p>
        </w:tc>
        <w:tc>
          <w:tcPr/>
          <w:p>
            <w:pPr>
              <w:pStyle w:val="TableText"/>
            </w:pPr>
            <w:r>
              <w:t xml:space="preserve">date</w:t>
            </w:r>
          </w:p>
        </w:tc>
        <w:tc>
          <w:tcPr/>
          <w:p>
            <w:pPr>
              <w:pStyle w:val="TableText"/>
            </w:pPr>
            <w:r>
              <w:t xml:space="preserve">N</w:t>
            </w:r>
          </w:p>
        </w:tc>
        <w:tc>
          <w:tcPr/>
          <w:p>
            <w:pPr>
              <w:pStyle w:val="TableText"/>
            </w:pPr>
            <w:r>
              <w:t xml:space="preserve">0..1</w:t>
            </w:r>
          </w:p>
        </w:tc>
        <w:tc>
          <w:tcPr/>
          <w:p>
            <w:pPr>
              <w:pStyle w:val="TableText"/>
            </w:pPr>
            <w:r>
              <w:t xml:space="preserve">Formation date.</w:t>
            </w:r>
          </w:p>
        </w:tc>
      </w:tr>
      <w:tr>
        <w:tc>
          <w:tcPr/>
          <w:p>
            <w:pPr>
              <w:pStyle w:val="TableText"/>
            </w:pPr>
            <w:r>
              <w:t xml:space="preserve">dissolution_date</w:t>
            </w:r>
          </w:p>
        </w:tc>
        <w:tc>
          <w:tcPr/>
          <w:p>
            <w:pPr>
              <w:pStyle w:val="TableText"/>
            </w:pPr>
            <w:r>
              <w:t xml:space="preserve">date</w:t>
            </w:r>
          </w:p>
        </w:tc>
        <w:tc>
          <w:tcPr/>
          <w:p>
            <w:pPr>
              <w:pStyle w:val="TableText"/>
            </w:pPr>
            <w:r>
              <w:t xml:space="preserve">N</w:t>
            </w:r>
          </w:p>
        </w:tc>
        <w:tc>
          <w:tcPr/>
          <w:p>
            <w:pPr>
              <w:pStyle w:val="TableText"/>
            </w:pPr>
            <w:r>
              <w:t xml:space="preserve">0..1</w:t>
            </w:r>
          </w:p>
        </w:tc>
        <w:tc>
          <w:tcPr/>
          <w:p>
            <w:pPr>
              <w:pStyle w:val="TableText"/>
            </w:pPr>
            <w:r>
              <w:t xml:space="preserve">If dissolved.</w:t>
            </w:r>
          </w:p>
        </w:tc>
      </w:tr>
      <w:tr>
        <w:tc>
          <w:tcPr/>
          <w:p>
            <w:pPr>
              <w:pStyle w:val="TableText"/>
            </w:pPr>
            <w:r>
              <w:t xml:space="preserve">registered_address</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Address entity.</w:t>
            </w:r>
          </w:p>
        </w:tc>
      </w:tr>
    </w:tbl>
    <w:bookmarkEnd w:id="54"/>
    <w:bookmarkStart w:id="56" w:name="Xc857f7824b66f98c98f43d47ac722ecfc97865d"/>
    <w:p>
      <w:pPr>
        <w:pStyle w:val="Heading2"/>
      </w:pPr>
      <w:r>
        <w:t xml:space="preserve">8.4 ResolutionDecision</w:t>
      </w:r>
      <w:r>
        <w:t xml:space="preserve"> </w:t>
      </w:r>
      <w:r>
        <w:rPr>
          <w:i/>
          <w:iCs/>
        </w:rPr>
        <w:t xml:space="preserve">[v0.1.1 · ER]</w:t>
      </w:r>
    </w:p>
    <w:p>
      <w:pPr>
        <w:pStyle w:val="FirstParagraph"/>
      </w:pPr>
      <w:r>
        <w:t xml:space="preserve">Append-only record of a decision about whether two or more Entity records refer to the same real-world subject. Separates decisions about pairs/sets of records from the state of each Entity. Approved by product owner, 2026-10-08.</w:t>
      </w:r>
    </w:p>
    <w:tbl>
      <w:tblPr>
        <w:tblStyle w:val="Table"/>
        <w:tblW w:type="pct" w:w="5000"/>
        <w:tblLayout w:type="fixed"/>
        <w:tblLook w:firstRow="1" w:lastRow="0" w:firstColumn="0" w:lastColumn="0" w:noHBand="0" w:noVBand="0" w:val="0020"/>
      </w:tblPr>
      <w:tblGrid>
        <w:gridCol w:w="1840"/>
        <w:gridCol w:w="1064"/>
        <w:gridCol w:w="444"/>
        <w:gridCol w:w="987"/>
        <w:gridCol w:w="358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subject_entity_refs</w:t>
            </w:r>
          </w:p>
        </w:tc>
        <w:tc>
          <w:tcPr/>
          <w:p>
            <w:pPr>
              <w:pStyle w:val="TableText"/>
            </w:pPr>
            <w:r>
              <w:t xml:space="preserve">ref[]</w:t>
            </w:r>
          </w:p>
        </w:tc>
        <w:tc>
          <w:tcPr/>
          <w:p>
            <w:pPr>
              <w:pStyle w:val="TableText"/>
            </w:pPr>
            <w:r>
              <w:t xml:space="preserve">Y</w:t>
            </w:r>
          </w:p>
        </w:tc>
        <w:tc>
          <w:tcPr/>
          <w:p>
            <w:pPr>
              <w:pStyle w:val="TableText"/>
            </w:pPr>
            <w:r>
              <w:t xml:space="preserve">2..n</w:t>
            </w:r>
          </w:p>
        </w:tc>
        <w:tc>
          <w:tcPr/>
          <w:p>
            <w:pPr>
              <w:pStyle w:val="TableText"/>
            </w:pPr>
            <w:r>
              <w:t xml:space="preserve">Entity records compared.</w:t>
            </w:r>
          </w:p>
        </w:tc>
      </w:tr>
      <w:tr>
        <w:tc>
          <w:tcPr/>
          <w:p>
            <w:pPr>
              <w:pStyle w:val="TableText"/>
            </w:pPr>
            <w:r>
              <w:t xml:space="preserve">decision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MERGE, KEEP_SEPARATE, POSSIBLE_MATCH, DEFER, UNMERGE</w:t>
            </w:r>
          </w:p>
        </w:tc>
      </w:tr>
      <w:tr>
        <w:tc>
          <w:tcPr/>
          <w:p>
            <w:pPr>
              <w:pStyle w:val="TableText"/>
            </w:pPr>
            <w:r>
              <w:t xml:space="preserve">surviving_entity_ref</w:t>
            </w:r>
          </w:p>
        </w:tc>
        <w:tc>
          <w:tcPr/>
          <w:p>
            <w:pPr>
              <w:pStyle w:val="TableText"/>
            </w:pPr>
            <w:r>
              <w:t xml:space="preserve">ref</w:t>
            </w:r>
          </w:p>
        </w:tc>
        <w:tc>
          <w:tcPr/>
          <w:p>
            <w:pPr>
              <w:pStyle w:val="TableText"/>
            </w:pPr>
            <w:r>
              <w:t xml:space="preserve">C</w:t>
            </w:r>
          </w:p>
        </w:tc>
        <w:tc>
          <w:tcPr/>
          <w:p>
            <w:pPr>
              <w:pStyle w:val="TableText"/>
            </w:pPr>
            <w:r>
              <w:t xml:space="preserve">0..1</w:t>
            </w:r>
          </w:p>
        </w:tc>
        <w:tc>
          <w:tcPr/>
          <w:p>
            <w:pPr>
              <w:pStyle w:val="TableText"/>
            </w:pPr>
            <w:r>
              <w:t xml:space="preserve">Required for MERGE.</w:t>
            </w:r>
          </w:p>
        </w:tc>
      </w:tr>
      <w:tr>
        <w:tc>
          <w:tcPr/>
          <w:p>
            <w:pPr>
              <w:pStyle w:val="TableText"/>
            </w:pPr>
            <w:r>
              <w:t xml:space="preserve">reverses_decision_ref</w:t>
            </w:r>
          </w:p>
        </w:tc>
        <w:tc>
          <w:tcPr/>
          <w:p>
            <w:pPr>
              <w:pStyle w:val="TableText"/>
            </w:pPr>
            <w:r>
              <w:t xml:space="preserve">ref</w:t>
            </w:r>
          </w:p>
        </w:tc>
        <w:tc>
          <w:tcPr/>
          <w:p>
            <w:pPr>
              <w:pStyle w:val="TableText"/>
            </w:pPr>
            <w:r>
              <w:t xml:space="preserve">C</w:t>
            </w:r>
          </w:p>
        </w:tc>
        <w:tc>
          <w:tcPr/>
          <w:p>
            <w:pPr>
              <w:pStyle w:val="TableText"/>
            </w:pPr>
            <w:r>
              <w:t xml:space="preserve">0..1</w:t>
            </w:r>
          </w:p>
        </w:tc>
        <w:tc>
          <w:tcPr/>
          <w:p>
            <w:pPr>
              <w:pStyle w:val="TableText"/>
            </w:pPr>
            <w:r>
              <w:t xml:space="preserve">Required for UNMERGE (the MERGE decision being reversed).</w:t>
            </w:r>
          </w:p>
        </w:tc>
      </w:tr>
      <w:tr>
        <w:tc>
          <w:tcPr/>
          <w:p>
            <w:pPr>
              <w:pStyle w:val="TableText"/>
            </w:pPr>
            <w:r>
              <w:t xml:space="preserve">matching_attributes</w:t>
            </w:r>
          </w:p>
        </w:tc>
        <w:tc>
          <w:tcPr/>
          <w:p>
            <w:pPr>
              <w:pStyle w:val="TableText"/>
            </w:pPr>
            <w:r>
              <w:t xml:space="preserve">structured[]</w:t>
            </w:r>
          </w:p>
        </w:tc>
        <w:tc>
          <w:tcPr/>
          <w:p>
            <w:pPr>
              <w:pStyle w:val="TableText"/>
            </w:pPr>
            <w:r>
              <w:t xml:space="preserve">N</w:t>
            </w:r>
          </w:p>
        </w:tc>
        <w:tc>
          <w:tcPr/>
          <w:p>
            <w:pPr>
              <w:pStyle w:val="TableText"/>
            </w:pPr>
            <w:r>
              <w:t xml:space="preserve">0..n</w:t>
            </w:r>
          </w:p>
        </w:tc>
        <w:tc>
          <w:tcPr/>
          <w:p>
            <w:pPr>
              <w:pStyle w:val="TableText"/>
            </w:pPr>
            <w:r>
              <w:t xml:space="preserve">Attributes that agree.</w:t>
            </w:r>
          </w:p>
        </w:tc>
      </w:tr>
      <w:tr>
        <w:tc>
          <w:tcPr/>
          <w:p>
            <w:pPr>
              <w:pStyle w:val="TableText"/>
            </w:pPr>
            <w:r>
              <w:t xml:space="preserve">conflicting_attributes</w:t>
            </w:r>
          </w:p>
        </w:tc>
        <w:tc>
          <w:tcPr/>
          <w:p>
            <w:pPr>
              <w:pStyle w:val="TableText"/>
            </w:pPr>
            <w:r>
              <w:t xml:space="preserve">structured[]</w:t>
            </w:r>
          </w:p>
        </w:tc>
        <w:tc>
          <w:tcPr/>
          <w:p>
            <w:pPr>
              <w:pStyle w:val="TableText"/>
            </w:pPr>
            <w:r>
              <w:t xml:space="preserve">N</w:t>
            </w:r>
          </w:p>
        </w:tc>
        <w:tc>
          <w:tcPr/>
          <w:p>
            <w:pPr>
              <w:pStyle w:val="TableText"/>
            </w:pPr>
            <w:r>
              <w:t xml:space="preserve">0..n</w:t>
            </w:r>
          </w:p>
        </w:tc>
        <w:tc>
          <w:tcPr/>
          <w:p>
            <w:pPr>
              <w:pStyle w:val="TableText"/>
            </w:pPr>
            <w:r>
              <w:t xml:space="preserve">Attributes that disagree.</w:t>
            </w:r>
          </w:p>
        </w:tc>
      </w:tr>
      <w:tr>
        <w:tc>
          <w:tcPr/>
          <w:p>
            <w:pPr>
              <w:pStyle w:val="TableText"/>
            </w:pPr>
            <w:r>
              <w:t xml:space="preserve">evidence_refs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 considered; EvidenceExtract, EvidenceItem or Source, readable and in the case context (422 otherwise).</w:t>
            </w:r>
            <w:r>
              <w:t xml:space="preserve"> </w:t>
            </w:r>
            <w:r>
              <w:rPr>
                <w:i/>
                <w:iCs/>
              </w:rPr>
              <w:t xml:space="preserve">[v0.1.2 · CR-I2-07]</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 object (HIGH, MODERATE, LOW, INSUFFICIENT_BASIS + basis; Section 14.1).</w:t>
            </w:r>
          </w:p>
        </w:tc>
      </w:tr>
      <w:tr>
        <w:tc>
          <w:tcPr/>
          <w:p>
            <w:pPr>
              <w:pStyle w:val="TableText"/>
            </w:pPr>
            <w:r>
              <w:t xml:space="preserve">rationale</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Why the decision was made.</w:t>
            </w:r>
          </w:p>
        </w:tc>
      </w:tr>
      <w:tr>
        <w:tc>
          <w:tcPr/>
          <w:p>
            <w:pPr>
              <w:pStyle w:val="TableText"/>
            </w:pPr>
            <w:r>
              <w:t xml:space="preserve">decided_by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Decision maker.</w:t>
            </w:r>
          </w:p>
        </w:tc>
      </w:tr>
      <w:tr>
        <w:tc>
          <w:tcPr/>
          <w:p>
            <w:pPr>
              <w:pStyle w:val="TableText"/>
            </w:pPr>
            <w:r>
              <w:t xml:space="preserve">decided_at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Decision time.</w:t>
            </w:r>
          </w:p>
        </w:tc>
      </w:tr>
      <w:tr>
        <w:tc>
          <w:tcPr/>
          <w:p>
            <w:pPr>
              <w:pStyle w:val="TableText"/>
            </w:pPr>
            <w:r>
              <w:t xml:space="preserve">reviewer_ref</w:t>
            </w:r>
          </w:p>
        </w:tc>
        <w:tc>
          <w:tcPr/>
          <w:p>
            <w:pPr>
              <w:pStyle w:val="TableText"/>
            </w:pPr>
            <w:r>
              <w:t xml:space="preserve">principal</w:t>
            </w:r>
          </w:p>
        </w:tc>
        <w:tc>
          <w:tcPr/>
          <w:p>
            <w:pPr>
              <w:pStyle w:val="TableText"/>
            </w:pPr>
            <w:r>
              <w:t xml:space="preserve">C</w:t>
            </w:r>
          </w:p>
        </w:tc>
        <w:tc>
          <w:tcPr/>
          <w:p>
            <w:pPr>
              <w:pStyle w:val="TableText"/>
            </w:pPr>
            <w:r>
              <w:t xml:space="preserve">0..1</w:t>
            </w:r>
          </w:p>
        </w:tc>
        <w:tc>
          <w:tcPr/>
          <w:p>
            <w:pPr>
              <w:pStyle w:val="TableText"/>
            </w:pPr>
            <w:r>
              <w:t xml:space="preserve">Required for every MERGE and UNMERGE (all are high-impact in the MVP); a principal with REVIEWER or LEAD membership on the case of every subject entity (422 otherwise); SHALL differ from decided_by (409 STATE_CONFLICT).</w:t>
            </w:r>
            <w:r>
              <w:t xml:space="preserve"> </w:t>
            </w:r>
            <w:r>
              <w:rPr>
                <w:i/>
                <w:iCs/>
              </w:rPr>
              <w:t xml:space="preserve">[v0.1.2 · CR-I2-10, CR-I2-09]</w:t>
            </w:r>
          </w:p>
        </w:tc>
      </w:tr>
    </w:tbl>
    <w:bookmarkStart w:id="55" w:name="normative-rules-14"/>
    <w:p>
      <w:pPr>
        <w:pStyle w:val="Heading3"/>
      </w:pPr>
      <w:r>
        <w:t xml:space="preserve">Normative rules:</w:t>
      </w:r>
    </w:p>
    <w:p>
      <w:pPr>
        <w:numPr>
          <w:ilvl w:val="0"/>
          <w:numId w:val="1018"/>
        </w:numPr>
      </w:pPr>
      <w:r>
        <w:t xml:space="preserve">ResolutionDecision records SHALL be append-only; a mistaken decision is corrected by a later decision (for example UNMERGE reversing a MERGE), not by editing or deleting the earlier one.</w:t>
      </w:r>
    </w:p>
    <w:p>
      <w:pPr>
        <w:numPr>
          <w:ilvl w:val="0"/>
          <w:numId w:val="1018"/>
        </w:numPr>
      </w:pPr>
      <w:r>
        <w:t xml:space="preserve">Effects on Entity state: MERGE → each absorbed record becomes MERGED with canonical_parent = surviving_entity_ref, and the survivor becomes RESOLVED; UNMERGE → restored records become SPLIT; nothing is re-attributed (see the logical-repointing rule below); POSSIBLE_MATCH → a candidate link is recorded with no state change; KEEP_SEPARATE → no state change, and the same pair SHALL NOT be re-suggested unless new evidence is attached; DEFER → state stays or becomes UNRESOLVED.</w:t>
      </w:r>
    </w:p>
    <w:p>
      <w:pPr>
        <w:numPr>
          <w:ilvl w:val="0"/>
          <w:numId w:val="1018"/>
        </w:numPr>
      </w:pPr>
      <w:r>
        <w:t xml:space="preserve">Each ResolutionDecision SHALL generate an AuditEvent (action MERGE for MERGE, SPLIT for UNMERGE, otherwise UPDATE).</w:t>
      </w:r>
    </w:p>
    <w:p>
      <w:pPr>
        <w:numPr>
          <w:ilvl w:val="0"/>
          <w:numId w:val="1018"/>
        </w:numPr>
      </w:pPr>
      <w:r>
        <w:t xml:space="preserve">Merge is logical repointing (canonical model): absorbed records point to the survivor through canonical_parent, and relationships, claims and absorbed records are never rewritten. UNMERGE therefore needs no re-attribution: it removes what the merge added to the survivor and restores the survivor's prior handling.</w:t>
      </w:r>
      <w:r>
        <w:t xml:space="preserve"> </w:t>
      </w:r>
      <w:r>
        <w:rPr>
          <w:i/>
          <w:iCs/>
        </w:rPr>
        <w:t xml:space="preserve">[v0.1.2 · CR-I2-13]</w:t>
      </w:r>
    </w:p>
    <w:p>
      <w:pPr>
        <w:numPr>
          <w:ilvl w:val="0"/>
          <w:numId w:val="1018"/>
        </w:numPr>
      </w:pPr>
      <w:r>
        <w:t xml:space="preserve">Every MERGE and UNMERGE is high-impact in the MVP and requires a reviewer_ref distinct from the decider.</w:t>
      </w:r>
      <w:r>
        <w:t xml:space="preserve"> </w:t>
      </w:r>
      <w:r>
        <w:rPr>
          <w:i/>
          <w:iCs/>
        </w:rPr>
        <w:t xml:space="preserve">[v0.1.2 · CR-I2-10]</w:t>
      </w:r>
    </w:p>
    <w:bookmarkEnd w:id="55"/>
    <w:bookmarkEnd w:id="56"/>
    <w:bookmarkEnd w:id="57"/>
    <w:bookmarkStart w:id="63" w:name="Xce49e7390c9e6497f677aaed29399dd6aefdc56"/>
    <w:p>
      <w:pPr>
        <w:pStyle w:val="Heading1"/>
      </w:pPr>
      <w:r>
        <w:t xml:space="preserve">9. Relationship, Ownership, and Control Model</w:t>
      </w:r>
    </w:p>
    <w:bookmarkStart w:id="59" w:name="X6bbd1233a9e25c2a2de8d9a11d2c68d15e04da8"/>
    <w:p>
      <w:pPr>
        <w:pStyle w:val="Heading2"/>
      </w:pPr>
      <w:r>
        <w:t xml:space="preserve">9.1 Relationship</w:t>
      </w:r>
    </w:p>
    <w:p>
      <w:pPr>
        <w:pStyle w:val="FirstParagraph"/>
      </w:pPr>
      <w:r>
        <w:t xml:space="preserve">Represents a typed, evidence-linked edge between entities. Relationships are first-class objects because their source, time, and confidence may differ.</w:t>
      </w:r>
    </w:p>
    <w:tbl>
      <w:tblPr>
        <w:tblStyle w:val="Table"/>
        <w:tblW w:type="pct" w:w="5000"/>
        <w:tblLayout w:type="fixed"/>
        <w:tblLook w:firstRow="1" w:lastRow="0" w:firstColumn="0" w:lastColumn="0" w:noHBand="0" w:noVBand="0" w:val="0020"/>
      </w:tblPr>
      <w:tblGrid>
        <w:gridCol w:w="1607"/>
        <w:gridCol w:w="909"/>
        <w:gridCol w:w="444"/>
        <w:gridCol w:w="987"/>
        <w:gridCol w:w="397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from_entity</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Origin node.</w:t>
            </w:r>
          </w:p>
        </w:tc>
      </w:tr>
      <w:tr>
        <w:tc>
          <w:tcPr/>
          <w:p>
            <w:pPr>
              <w:pStyle w:val="TableText"/>
            </w:pPr>
            <w:r>
              <w:t xml:space="preserve">relationship_type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Typed semantic relationship.</w:t>
            </w:r>
          </w:p>
        </w:tc>
      </w:tr>
      <w:tr>
        <w:tc>
          <w:tcPr/>
          <w:p>
            <w:pPr>
              <w:pStyle w:val="TableText"/>
            </w:pPr>
            <w:r>
              <w:t xml:space="preserve">to_entity</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Target node: an Entity, or an Asset (the response states to_object_type).</w:t>
            </w:r>
            <w:r>
              <w:t xml:space="preserve"> </w:t>
            </w:r>
            <w:r>
              <w:rPr>
                <w:i/>
                <w:iCs/>
              </w:rPr>
              <w:t xml:space="preserve">[v0.1.2 · CR-I3-08]</w:t>
            </w:r>
          </w:p>
        </w:tc>
      </w:tr>
      <w:tr>
        <w:tc>
          <w:tcPr/>
          <w:p>
            <w:pPr>
              <w:pStyle w:val="TableText"/>
            </w:pPr>
            <w:r>
              <w:t xml:space="preserve">directionality</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DIRECTED, SYMMETRIC</w:t>
            </w:r>
            <w:r>
              <w:t xml:space="preserve"> </w:t>
            </w:r>
            <w:r>
              <w:rPr>
                <w:i/>
                <w:iCs/>
              </w:rPr>
              <w:t xml:space="preserve">[v0.1.1 · A09]</w:t>
            </w:r>
          </w:p>
        </w:tc>
      </w:tr>
      <w:tr>
        <w:tc>
          <w:tcPr/>
          <w:p>
            <w:pPr>
              <w:pStyle w:val="TableText"/>
            </w:pPr>
            <w:r>
              <w:t xml:space="preserve">valid_from</w:t>
            </w:r>
          </w:p>
        </w:tc>
        <w:tc>
          <w:tcPr/>
          <w:p>
            <w:pPr>
              <w:pStyle w:val="TableText"/>
            </w:pPr>
            <w:r>
              <w:t xml:space="preserve">date/datetime</w:t>
            </w:r>
          </w:p>
        </w:tc>
        <w:tc>
          <w:tcPr/>
          <w:p>
            <w:pPr>
              <w:pStyle w:val="TableText"/>
            </w:pPr>
            <w:r>
              <w:t xml:space="preserve">N</w:t>
            </w:r>
          </w:p>
        </w:tc>
        <w:tc>
          <w:tcPr/>
          <w:p>
            <w:pPr>
              <w:pStyle w:val="TableText"/>
            </w:pPr>
            <w:r>
              <w:t xml:space="preserve">0..1</w:t>
            </w:r>
          </w:p>
        </w:tc>
        <w:tc>
          <w:tcPr/>
          <w:p>
            <w:pPr>
              <w:pStyle w:val="TableText"/>
            </w:pPr>
            <w:r>
              <w:t xml:space="preserve">Relationship start.</w:t>
            </w:r>
          </w:p>
        </w:tc>
      </w:tr>
      <w:tr>
        <w:tc>
          <w:tcPr/>
          <w:p>
            <w:pPr>
              <w:pStyle w:val="TableText"/>
            </w:pPr>
            <w:r>
              <w:t xml:space="preserve">valid_to</w:t>
            </w:r>
          </w:p>
        </w:tc>
        <w:tc>
          <w:tcPr/>
          <w:p>
            <w:pPr>
              <w:pStyle w:val="TableText"/>
            </w:pPr>
            <w:r>
              <w:t xml:space="preserve">date/datetime</w:t>
            </w:r>
          </w:p>
        </w:tc>
        <w:tc>
          <w:tcPr/>
          <w:p>
            <w:pPr>
              <w:pStyle w:val="TableText"/>
            </w:pPr>
            <w:r>
              <w:t xml:space="preserve">N</w:t>
            </w:r>
          </w:p>
        </w:tc>
        <w:tc>
          <w:tcPr/>
          <w:p>
            <w:pPr>
              <w:pStyle w:val="TableText"/>
            </w:pPr>
            <w:r>
              <w:t xml:space="preserve">0..1</w:t>
            </w:r>
          </w:p>
        </w:tc>
        <w:tc>
          <w:tcPr/>
          <w:p>
            <w:pPr>
              <w:pStyle w:val="TableText"/>
            </w:pPr>
            <w:r>
              <w:t xml:space="preserve">Relationship end.</w:t>
            </w:r>
          </w:p>
        </w:tc>
      </w:tr>
      <w:tr>
        <w:tc>
          <w:tcPr/>
          <w:p>
            <w:pPr>
              <w:pStyle w:val="TableText"/>
            </w:pPr>
            <w:r>
              <w:t xml:space="preserve">supporting_evidence</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 EvidenceExtract, EvidenceItem or Fact, readable and in the case context (422 otherwise).</w:t>
            </w:r>
            <w:r>
              <w:t xml:space="preserve"> </w:t>
            </w:r>
            <w:r>
              <w:rPr>
                <w:i/>
                <w:iCs/>
              </w:rPr>
              <w:t xml:space="preserve">[v0.1.2 · CR-I2-07]</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 confidence.basis carries the basis of the relationship (DM-I06).</w:t>
            </w:r>
            <w:r>
              <w:t xml:space="preserve"> </w:t>
            </w:r>
            <w:r>
              <w:rPr>
                <w:i/>
                <w:iCs/>
              </w:rPr>
              <w:t xml:space="preserve">[v0.1.2 · CR-I2-15]</w:t>
            </w:r>
          </w:p>
        </w:tc>
      </w:tr>
      <w:tr>
        <w:tc>
          <w:tcPr/>
          <w:p>
            <w:pPr>
              <w:pStyle w:val="TableText"/>
            </w:pPr>
            <w:r>
              <w:t xml:space="preserve">relationship_status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ASSERTED, ESTABLISHED, DISPUTED, SUPERSEDED</w:t>
            </w:r>
            <w:r>
              <w:t xml:space="preserve"> </w:t>
            </w:r>
            <w:r>
              <w:rPr>
                <w:i/>
                <w:iCs/>
              </w:rPr>
              <w:t xml:space="preserve">[v0.1.1 · A09]</w:t>
            </w:r>
          </w:p>
        </w:tc>
      </w:tr>
    </w:tbl>
    <w:bookmarkStart w:id="58" w:name="normative-rules-15"/>
    <w:p>
      <w:pPr>
        <w:pStyle w:val="Heading3"/>
      </w:pPr>
      <w:r>
        <w:t xml:space="preserve">Normative rules:</w:t>
      </w:r>
    </w:p>
    <w:p>
      <w:pPr>
        <w:numPr>
          <w:ilvl w:val="0"/>
          <w:numId w:val="1019"/>
        </w:numPr>
      </w:pPr>
      <w:r>
        <w:t xml:space="preserve">Edges in a graph visualization SHALL retain their evidence links in the underlying model.</w:t>
      </w:r>
    </w:p>
    <w:p>
      <w:pPr>
        <w:numPr>
          <w:ilvl w:val="0"/>
          <w:numId w:val="1019"/>
        </w:numPr>
      </w:pPr>
      <w:r>
        <w:t xml:space="preserve">A relationship based only on co-occurrence SHALL NOT be mislabeled as control, ownership, or financial transfer.</w:t>
      </w:r>
    </w:p>
    <w:p>
      <w:pPr>
        <w:numPr>
          <w:ilvl w:val="0"/>
          <w:numId w:val="1019"/>
        </w:numPr>
      </w:pPr>
      <w:r>
        <w:t xml:space="preserve">A Relationship created directly MAY target an Asset only with type USES, MANAGES or ACQUIRED. OWNS, BENEFICIAL_OWNER_OF and CONTROLS to an Asset SHALL be created only together with an OwnershipInterest or ControlAssertion (422 otherwise).</w:t>
      </w:r>
      <w:r>
        <w:t xml:space="preserve"> </w:t>
      </w:r>
      <w:r>
        <w:rPr>
          <w:i/>
          <w:iCs/>
        </w:rPr>
        <w:t xml:space="preserve">[v0.1.2 · CR-I3-08]</w:t>
      </w:r>
    </w:p>
    <w:bookmarkEnd w:id="58"/>
    <w:bookmarkEnd w:id="59"/>
    <w:bookmarkStart w:id="61" w:name="Xa3fc89243882a099547591163359d37d4b58274"/>
    <w:p>
      <w:pPr>
        <w:pStyle w:val="Heading2"/>
      </w:pPr>
      <w:r>
        <w:t xml:space="preserve">9.2 OwnershipInterest</w:t>
      </w:r>
    </w:p>
    <w:p>
      <w:pPr>
        <w:pStyle w:val="FirstParagraph"/>
      </w:pPr>
      <w:r>
        <w:t xml:space="preserve">Specialized relationship for legal or beneficial ownership.</w:t>
      </w:r>
    </w:p>
    <w:tbl>
      <w:tblPr>
        <w:tblStyle w:val="Table"/>
        <w:tblW w:type="pct" w:w="5000"/>
        <w:tblLayout w:type="fixed"/>
        <w:tblLook w:firstRow="1" w:lastRow="0" w:firstColumn="0" w:lastColumn="0" w:noHBand="0" w:noVBand="0" w:val="0020"/>
      </w:tblPr>
      <w:tblGrid>
        <w:gridCol w:w="1887"/>
        <w:gridCol w:w="909"/>
        <w:gridCol w:w="444"/>
        <w:gridCol w:w="988"/>
        <w:gridCol w:w="3689"/>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owner_entity</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Owner/beneficial owner.</w:t>
            </w:r>
          </w:p>
        </w:tc>
      </w:tr>
      <w:tr>
        <w:tc>
          <w:tcPr/>
          <w:p>
            <w:pPr>
              <w:pStyle w:val="TableText"/>
            </w:pPr>
            <w:r>
              <w:t xml:space="preserve">owned_entity_or_asset</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Company/share/asset.</w:t>
            </w:r>
          </w:p>
        </w:tc>
      </w:tr>
      <w:tr>
        <w:tc>
          <w:tcPr/>
          <w:p>
            <w:pPr>
              <w:pStyle w:val="TableText"/>
            </w:pPr>
            <w:r>
              <w:t xml:space="preserve">ownership_type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LEGAL, BENEFICIAL, ECONOMIC_INTEREST, NOMINEE_ASSERTED</w:t>
            </w:r>
            <w:r>
              <w:t xml:space="preserve"> </w:t>
            </w:r>
            <w:r>
              <w:rPr>
                <w:i/>
                <w:iCs/>
              </w:rPr>
              <w:t xml:space="preserve">[v0.1.1 · A09]</w:t>
            </w:r>
          </w:p>
        </w:tc>
      </w:tr>
      <w:tr>
        <w:tc>
          <w:tcPr/>
          <w:p>
            <w:pPr>
              <w:pStyle w:val="TableText"/>
            </w:pPr>
            <w:r>
              <w:t xml:space="preserve">percentage</w:t>
            </w:r>
          </w:p>
        </w:tc>
        <w:tc>
          <w:tcPr/>
          <w:p>
            <w:pPr>
              <w:pStyle w:val="TableText"/>
            </w:pPr>
            <w:r>
              <w:t xml:space="preserve">decimal</w:t>
            </w:r>
          </w:p>
        </w:tc>
        <w:tc>
          <w:tcPr/>
          <w:p>
            <w:pPr>
              <w:pStyle w:val="TableText"/>
            </w:pPr>
            <w:r>
              <w:t xml:space="preserve">N</w:t>
            </w:r>
          </w:p>
        </w:tc>
        <w:tc>
          <w:tcPr/>
          <w:p>
            <w:pPr>
              <w:pStyle w:val="TableText"/>
            </w:pPr>
            <w:r>
              <w:t xml:space="preserve">0..1</w:t>
            </w:r>
          </w:p>
        </w:tc>
        <w:tc>
          <w:tcPr/>
          <w:p>
            <w:pPr>
              <w:pStyle w:val="TableText"/>
            </w:pPr>
            <w:r>
              <w:t xml:space="preserve">0-100 if known.</w:t>
            </w:r>
          </w:p>
        </w:tc>
      </w:tr>
      <w:tr>
        <w:tc>
          <w:tcPr/>
          <w:p>
            <w:pPr>
              <w:pStyle w:val="TableText"/>
            </w:pPr>
            <w:r>
              <w:t xml:space="preserve">basis</w:t>
            </w:r>
          </w:p>
        </w:tc>
        <w:tc>
          <w:tcPr/>
          <w:p>
            <w:pPr>
              <w:pStyle w:val="TableText"/>
            </w:pPr>
            <w:r>
              <w:t xml:space="preserve">text/enum</w:t>
            </w:r>
          </w:p>
        </w:tc>
        <w:tc>
          <w:tcPr/>
          <w:p>
            <w:pPr>
              <w:pStyle w:val="TableText"/>
            </w:pPr>
            <w:r>
              <w:t xml:space="preserve">Y</w:t>
            </w:r>
          </w:p>
        </w:tc>
        <w:tc>
          <w:tcPr/>
          <w:p>
            <w:pPr>
              <w:pStyle w:val="TableText"/>
            </w:pPr>
            <w:r>
              <w:t xml:space="preserve">1</w:t>
            </w:r>
          </w:p>
        </w:tc>
        <w:tc>
          <w:tcPr/>
          <w:p>
            <w:pPr>
              <w:pStyle w:val="TableText"/>
            </w:pPr>
            <w:r>
              <w:t xml:space="preserve">Registry, filing, court record, reconstruction, etc.</w:t>
            </w:r>
          </w:p>
        </w:tc>
      </w:tr>
      <w:tr>
        <w:tc>
          <w:tcPr/>
          <w:p>
            <w:pPr>
              <w:pStyle w:val="TableText"/>
            </w:pPr>
            <w:r>
              <w:t xml:space="preserve">supporting_evidence</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w:t>
            </w:r>
          </w:p>
        </w:tc>
      </w:tr>
    </w:tbl>
    <w:bookmarkStart w:id="60" w:name="normative-rules-16"/>
    <w:p>
      <w:pPr>
        <w:pStyle w:val="Heading3"/>
      </w:pPr>
      <w:r>
        <w:t xml:space="preserve">Normative rules:</w:t>
      </w:r>
    </w:p>
    <w:p>
      <w:pPr>
        <w:numPr>
          <w:ilvl w:val="0"/>
          <w:numId w:val="1020"/>
        </w:numPr>
      </w:pPr>
      <w:r>
        <w:t xml:space="preserve">Legal ownership and beneficial ownership SHALL be stored as distinct types.</w:t>
      </w:r>
    </w:p>
    <w:p>
      <w:pPr>
        <w:numPr>
          <w:ilvl w:val="0"/>
          <w:numId w:val="1020"/>
        </w:numPr>
      </w:pPr>
      <w:r>
        <w:t xml:space="preserve">Nominee or beneficial ownership inferred from public-source patterns SHALL be marked as inferred/asserted, not established, unless evidence supports establishment.</w:t>
      </w:r>
    </w:p>
    <w:p>
      <w:pPr>
        <w:numPr>
          <w:ilvl w:val="0"/>
          <w:numId w:val="1020"/>
        </w:numPr>
      </w:pPr>
      <w:r>
        <w:t xml:space="preserve">An OwnershipInterest of type BENEFICIAL, ECONOMIC_INTEREST or NOMINEE_ASSERTED SHALL become ESTABLISHED only when its supporting_evidence includes an ESTABLISHED Fact (422 otherwise).</w:t>
      </w:r>
      <w:r>
        <w:t xml:space="preserve"> </w:t>
      </w:r>
      <w:r>
        <w:rPr>
          <w:i/>
          <w:iCs/>
        </w:rPr>
        <w:t xml:space="preserve">[v0.1.2 · CR-I3-11]</w:t>
      </w:r>
    </w:p>
    <w:p>
      <w:pPr>
        <w:numPr>
          <w:ilvl w:val="0"/>
          <w:numId w:val="1020"/>
        </w:numPr>
      </w:pPr>
      <w:r>
        <w:t xml:space="preserve">OwnershipInterest (interest_status) and ControlAssertion (assertion_status) use the relationship_status values ASSERTED, ESTABLISHED, DISPUTED, SUPERSEDED; their envelope status mirrors that value. Supporting evidence: EvidenceExtract, EvidenceItem or Fact. A ControlAssertion's controlled_entity MAY be an Asset.</w:t>
      </w:r>
      <w:r>
        <w:t xml:space="preserve"> </w:t>
      </w:r>
      <w:r>
        <w:rPr>
          <w:i/>
          <w:iCs/>
        </w:rPr>
        <w:t xml:space="preserve">[v0.1.2 · CR-I3-05, CR-I3-01]</w:t>
      </w:r>
    </w:p>
    <w:bookmarkEnd w:id="60"/>
    <w:bookmarkEnd w:id="61"/>
    <w:bookmarkStart w:id="62" w:name="Xfe2bcf55a3b3cecf044f78bd1a58c775f2f3a35"/>
    <w:p>
      <w:pPr>
        <w:pStyle w:val="Heading2"/>
      </w:pPr>
      <w:r>
        <w:t xml:space="preserve">9.3 ControlAssertion</w:t>
      </w:r>
    </w:p>
    <w:p>
      <w:pPr>
        <w:pStyle w:val="FirstParagraph"/>
      </w:pPr>
      <w:r>
        <w:t xml:space="preserve">Represents control that may exist without formal ownership.</w:t>
      </w:r>
    </w:p>
    <w:tbl>
      <w:tblPr>
        <w:tblStyle w:val="Table"/>
        <w:tblW w:type="pct" w:w="5000"/>
        <w:tblLayout w:type="fixed"/>
        <w:tblLook w:firstRow="1" w:lastRow="0" w:firstColumn="0" w:lastColumn="0" w:noHBand="0" w:noVBand="0" w:val="0020"/>
      </w:tblPr>
      <w:tblGrid>
        <w:gridCol w:w="1607"/>
        <w:gridCol w:w="909"/>
        <w:gridCol w:w="444"/>
        <w:gridCol w:w="987"/>
        <w:gridCol w:w="397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controller</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Person/entity exercising control.</w:t>
            </w:r>
          </w:p>
        </w:tc>
      </w:tr>
      <w:tr>
        <w:tc>
          <w:tcPr/>
          <w:p>
            <w:pPr>
              <w:pStyle w:val="TableText"/>
            </w:pPr>
            <w:r>
              <w:t xml:space="preserve">controlled_entity</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Target.</w:t>
            </w:r>
          </w:p>
        </w:tc>
      </w:tr>
      <w:tr>
        <w:tc>
          <w:tcPr/>
          <w:p>
            <w:pPr>
              <w:pStyle w:val="TableText"/>
            </w:pPr>
            <w:r>
              <w:t xml:space="preserve">control_basis</w:t>
            </w:r>
          </w:p>
        </w:tc>
        <w:tc>
          <w:tcPr/>
          <w:p>
            <w:pPr>
              <w:pStyle w:val="TableText"/>
            </w:pPr>
            <w:r>
              <w:t xml:space="preserve">enum[]</w:t>
            </w:r>
          </w:p>
        </w:tc>
        <w:tc>
          <w:tcPr/>
          <w:p>
            <w:pPr>
              <w:pStyle w:val="TableText"/>
            </w:pPr>
            <w:r>
              <w:t xml:space="preserve">Y</w:t>
            </w:r>
          </w:p>
        </w:tc>
        <w:tc>
          <w:tcPr/>
          <w:p>
            <w:pPr>
              <w:pStyle w:val="TableText"/>
            </w:pPr>
            <w:r>
              <w:t xml:space="preserve">1..n</w:t>
            </w:r>
          </w:p>
        </w:tc>
        <w:tc>
          <w:tcPr/>
          <w:p>
            <w:pPr>
              <w:pStyle w:val="TableText"/>
            </w:pPr>
            <w:r>
              <w:t xml:space="preserve">VOTING, APPOINTMENT, FINANCING, CONTRACTUAL, OPERATIONAL, FAMILY_PROXY, OTHER</w:t>
            </w:r>
            <w:r>
              <w:t xml:space="preserve"> </w:t>
            </w:r>
            <w:r>
              <w:rPr>
                <w:i/>
                <w:iCs/>
              </w:rPr>
              <w:t xml:space="preserve">[v0.1.1 · A09]</w:t>
            </w:r>
          </w:p>
        </w:tc>
      </w:tr>
      <w:tr>
        <w:tc>
          <w:tcPr/>
          <w:p>
            <w:pPr>
              <w:pStyle w:val="TableText"/>
            </w:pPr>
            <w:r>
              <w:t xml:space="preserve">control_level</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MINOR, SIGNIFICANT, DOMINANT, UNKNOWN</w:t>
            </w:r>
            <w:r>
              <w:t xml:space="preserve"> </w:t>
            </w:r>
            <w:r>
              <w:rPr>
                <w:i/>
                <w:iCs/>
              </w:rPr>
              <w:t xml:space="preserve">[v0.1.1 · A09]</w:t>
            </w:r>
          </w:p>
        </w:tc>
      </w:tr>
      <w:tr>
        <w:tc>
          <w:tcPr/>
          <w:p>
            <w:pPr>
              <w:pStyle w:val="TableText"/>
            </w:pPr>
            <w:r>
              <w:t xml:space="preserve">supporting_evidence</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w:t>
            </w:r>
          </w:p>
        </w:tc>
      </w:tr>
    </w:tbl>
    <w:bookmarkEnd w:id="62"/>
    <w:bookmarkEnd w:id="63"/>
    <w:bookmarkStart w:id="68" w:name="X716b7d425bf06428b8a1ac38413ef83571bd263"/>
    <w:p>
      <w:pPr>
        <w:pStyle w:val="Heading1"/>
      </w:pPr>
      <w:r>
        <w:t xml:space="preserve">10. Asset and Event Model</w:t>
      </w:r>
    </w:p>
    <w:bookmarkStart w:id="65" w:name="Xb5d6b0f6142d32e39ce064cf301edc50e29e810"/>
    <w:p>
      <w:pPr>
        <w:pStyle w:val="Heading2"/>
      </w:pPr>
      <w:r>
        <w:t xml:space="preserve">10.1 Asset</w:t>
      </w:r>
    </w:p>
    <w:p>
      <w:pPr>
        <w:pStyle w:val="FirstParagraph"/>
      </w:pPr>
      <w:r>
        <w:t xml:space="preserve">Represents an item or right with economic value.</w:t>
      </w:r>
    </w:p>
    <w:tbl>
      <w:tblPr>
        <w:tblStyle w:val="Table"/>
        <w:tblW w:type="pct" w:w="5000"/>
        <w:tblLayout w:type="fixed"/>
        <w:tblLook w:firstRow="1" w:lastRow="0" w:firstColumn="0" w:lastColumn="0" w:noHBand="0" w:noVBand="0" w:val="0020"/>
      </w:tblPr>
      <w:tblGrid>
        <w:gridCol w:w="1995"/>
        <w:gridCol w:w="522"/>
        <w:gridCol w:w="444"/>
        <w:gridCol w:w="987"/>
        <w:gridCol w:w="397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asset_type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PROPERTY, VEHICLE, VESSEL, AIRCRAFT, SECURITY, COMPANY_SHARE, CRYPTO_ASSET, PRECIOUS_METAL, LUXURY_GOOD, INTELLECTUAL_PROPERTY, OTHER</w:t>
            </w:r>
            <w:r>
              <w:t xml:space="preserve"> </w:t>
            </w:r>
            <w:r>
              <w:rPr>
                <w:i/>
                <w:iCs/>
              </w:rPr>
              <w:t xml:space="preserve">[v0.1.1 · A09]</w:t>
            </w:r>
          </w:p>
        </w:tc>
      </w:tr>
      <w:tr>
        <w:tc>
          <w:tcPr/>
          <w:p>
            <w:pPr>
              <w:pStyle w:val="TableText"/>
            </w:pPr>
            <w:r>
              <w:t xml:space="preserve">description</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Neutral description.</w:t>
            </w:r>
          </w:p>
        </w:tc>
      </w:tr>
      <w:tr>
        <w:tc>
          <w:tcPr/>
          <w:p>
            <w:pPr>
              <w:pStyle w:val="TableText"/>
            </w:pPr>
            <w:r>
              <w:t xml:space="preserve">legal_owner</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Known legal owner.</w:t>
            </w:r>
          </w:p>
        </w:tc>
      </w:tr>
      <w:tr>
        <w:tc>
          <w:tcPr/>
          <w:p>
            <w:pPr>
              <w:pStyle w:val="TableText"/>
            </w:pPr>
            <w:r>
              <w:t xml:space="preserve">beneficial_owner_assertions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OwnershipInterest refs.</w:t>
            </w:r>
          </w:p>
        </w:tc>
      </w:tr>
      <w:tr>
        <w:tc>
          <w:tcPr/>
          <w:p>
            <w:pPr>
              <w:pStyle w:val="TableText"/>
            </w:pPr>
            <w:r>
              <w:t xml:space="preserve">controller_refs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Control assertions.</w:t>
            </w:r>
          </w:p>
        </w:tc>
      </w:tr>
      <w:tr>
        <w:tc>
          <w:tcPr/>
          <w:p>
            <w:pPr>
              <w:pStyle w:val="TableText"/>
            </w:pPr>
            <w:r>
              <w:t xml:space="preserve">valuation</w:t>
            </w:r>
          </w:p>
        </w:tc>
        <w:tc>
          <w:tcPr/>
          <w:p>
            <w:pPr>
              <w:pStyle w:val="TableText"/>
            </w:pPr>
            <w:r>
              <w:t xml:space="preserve">money/range</w:t>
            </w:r>
          </w:p>
        </w:tc>
        <w:tc>
          <w:tcPr/>
          <w:p>
            <w:pPr>
              <w:pStyle w:val="TableText"/>
            </w:pPr>
            <w:r>
              <w:t xml:space="preserve">N</w:t>
            </w:r>
          </w:p>
        </w:tc>
        <w:tc>
          <w:tcPr/>
          <w:p>
            <w:pPr>
              <w:pStyle w:val="TableText"/>
            </w:pPr>
            <w:r>
              <w:t xml:space="preserve">0..1</w:t>
            </w:r>
          </w:p>
        </w:tc>
        <w:tc>
          <w:tcPr/>
          <w:p>
            <w:pPr>
              <w:pStyle w:val="TableText"/>
            </w:pPr>
            <w:r>
              <w:t xml:space="preserve">Value or range.</w:t>
            </w:r>
          </w:p>
        </w:tc>
      </w:tr>
      <w:tr>
        <w:tc>
          <w:tcPr/>
          <w:p>
            <w:pPr>
              <w:pStyle w:val="TableText"/>
            </w:pPr>
            <w:r>
              <w:t xml:space="preserve">valuation_date</w:t>
            </w:r>
          </w:p>
        </w:tc>
        <w:tc>
          <w:tcPr/>
          <w:p>
            <w:pPr>
              <w:pStyle w:val="TableText"/>
            </w:pPr>
            <w:r>
              <w:t xml:space="preserve">date</w:t>
            </w:r>
          </w:p>
        </w:tc>
        <w:tc>
          <w:tcPr/>
          <w:p>
            <w:pPr>
              <w:pStyle w:val="TableText"/>
            </w:pPr>
            <w:r>
              <w:t xml:space="preserve">N</w:t>
            </w:r>
          </w:p>
        </w:tc>
        <w:tc>
          <w:tcPr/>
          <w:p>
            <w:pPr>
              <w:pStyle w:val="TableText"/>
            </w:pPr>
            <w:r>
              <w:t xml:space="preserve">0..1</w:t>
            </w:r>
          </w:p>
        </w:tc>
        <w:tc>
          <w:tcPr/>
          <w:p>
            <w:pPr>
              <w:pStyle w:val="TableText"/>
            </w:pPr>
            <w:r>
              <w:t xml:space="preserve">Valuation date.</w:t>
            </w:r>
          </w:p>
        </w:tc>
      </w:tr>
      <w:tr>
        <w:tc>
          <w:tcPr/>
          <w:p>
            <w:pPr>
              <w:pStyle w:val="TableText"/>
            </w:pPr>
            <w:r>
              <w:t xml:space="preserve">valuation_basis</w:t>
            </w:r>
          </w:p>
        </w:tc>
        <w:tc>
          <w:tcPr/>
          <w:p>
            <w:pPr>
              <w:pStyle w:val="TableText"/>
            </w:pPr>
            <w:r>
              <w:t xml:space="preserve">text</w:t>
            </w:r>
          </w:p>
        </w:tc>
        <w:tc>
          <w:tcPr/>
          <w:p>
            <w:pPr>
              <w:pStyle w:val="TableText"/>
            </w:pPr>
            <w:r>
              <w:t xml:space="preserve">C</w:t>
            </w:r>
          </w:p>
        </w:tc>
        <w:tc>
          <w:tcPr/>
          <w:p>
            <w:pPr>
              <w:pStyle w:val="TableText"/>
            </w:pPr>
            <w:r>
              <w:t xml:space="preserve">0..1</w:t>
            </w:r>
          </w:p>
        </w:tc>
        <w:tc>
          <w:tcPr/>
          <w:p>
            <w:pPr>
              <w:pStyle w:val="TableText"/>
            </w:pPr>
            <w:r>
              <w:t xml:space="preserve">Registry, market estimate, appraisal, reported value. Free text in v0.1.2 (vocabulary deferred); required when a valuation is given.</w:t>
            </w:r>
            <w:r>
              <w:t xml:space="preserve"> </w:t>
            </w:r>
            <w:r>
              <w:rPr>
                <w:i/>
                <w:iCs/>
              </w:rPr>
              <w:t xml:space="preserve">[v0.1.2 · CR-I3-06]</w:t>
            </w:r>
          </w:p>
        </w:tc>
      </w:tr>
      <w:tr>
        <w:tc>
          <w:tcPr/>
          <w:p>
            <w:pPr>
              <w:pStyle w:val="TableText"/>
            </w:pPr>
            <w:r>
              <w:t xml:space="preserve">location_ref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Location entity.</w:t>
            </w:r>
          </w:p>
        </w:tc>
      </w:tr>
    </w:tbl>
    <w:bookmarkStart w:id="64" w:name="normative-rules-17"/>
    <w:p>
      <w:pPr>
        <w:pStyle w:val="Heading3"/>
      </w:pPr>
      <w:r>
        <w:t xml:space="preserve">Normative rules:</w:t>
      </w:r>
    </w:p>
    <w:p>
      <w:pPr>
        <w:numPr>
          <w:ilvl w:val="0"/>
          <w:numId w:val="1021"/>
        </w:numPr>
      </w:pPr>
      <w:r>
        <w:t xml:space="preserve">Observed use or association SHALL NOT be represented as ownership without an ownership basis.</w:t>
      </w:r>
    </w:p>
    <w:p>
      <w:pPr>
        <w:numPr>
          <w:ilvl w:val="0"/>
          <w:numId w:val="1021"/>
        </w:numPr>
      </w:pPr>
      <w:r>
        <w:t xml:space="preserve">Asset has no lifecycle; its envelope status is REGISTERED. Asset evidence: Source, EvidenceItem or EvidenceExtract.</w:t>
      </w:r>
      <w:r>
        <w:t xml:space="preserve"> </w:t>
      </w:r>
      <w:r>
        <w:rPr>
          <w:i/>
          <w:iCs/>
        </w:rPr>
        <w:t xml:space="preserve">[v0.1.2 · CR-I3-05, CR-I3-01]</w:t>
      </w:r>
    </w:p>
    <w:bookmarkEnd w:id="64"/>
    <w:bookmarkEnd w:id="65"/>
    <w:bookmarkStart w:id="67" w:name="Xb55d6c26816b369cfd6258dfe057a407774e7f7"/>
    <w:p>
      <w:pPr>
        <w:pStyle w:val="Heading2"/>
      </w:pPr>
      <w:r>
        <w:t xml:space="preserve">10.2 Event</w:t>
      </w:r>
    </w:p>
    <w:p>
      <w:pPr>
        <w:pStyle w:val="FirstParagraph"/>
      </w:pPr>
      <w:r>
        <w:t xml:space="preserve">Represents a temporally bounded occurrence involving one or more entities.</w:t>
      </w:r>
    </w:p>
    <w:tbl>
      <w:tblPr>
        <w:tblStyle w:val="Table"/>
        <w:tblW w:type="pct" w:w="5000"/>
        <w:tblLayout w:type="fixed"/>
        <w:tblLook w:firstRow="1" w:lastRow="0" w:firstColumn="0" w:lastColumn="0" w:noHBand="0" w:noVBand="0" w:val="0020"/>
      </w:tblPr>
      <w:tblGrid>
        <w:gridCol w:w="1375"/>
        <w:gridCol w:w="909"/>
        <w:gridCol w:w="444"/>
        <w:gridCol w:w="987"/>
        <w:gridCol w:w="420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event_type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INCORPORATION, APPOINTMENT, RESIGNATION, CONTRACT_AWARD, ACQUISITION, DISPOSAL, TRANSFER, COURT_EVENT, PAYMENT_EVENT, PUBLICATION, OTHER</w:t>
            </w:r>
            <w:r>
              <w:t xml:space="preserve"> </w:t>
            </w:r>
            <w:r>
              <w:rPr>
                <w:i/>
                <w:iCs/>
              </w:rPr>
              <w:t xml:space="preserve">[v0.1.1 · A09]</w:t>
            </w:r>
          </w:p>
        </w:tc>
      </w:tr>
      <w:tr>
        <w:tc>
          <w:tcPr/>
          <w:p>
            <w:pPr>
              <w:pStyle w:val="TableText"/>
            </w:pPr>
            <w:r>
              <w:t xml:space="preserve">description</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Neutral description.</w:t>
            </w:r>
            <w:r>
              <w:t xml:space="preserve"> </w:t>
            </w:r>
            <w:r>
              <w:rPr>
                <w:i/>
                <w:iCs/>
              </w:rPr>
              <w:t xml:space="preserve">[v0.1.2 · CR-I3-02]</w:t>
            </w:r>
          </w:p>
        </w:tc>
      </w:tr>
      <w:tr>
        <w:tc>
          <w:tcPr/>
          <w:p>
            <w:pPr>
              <w:pStyle w:val="TableText"/>
            </w:pPr>
            <w:r>
              <w:t xml:space="preserve">start_time</w:t>
            </w:r>
          </w:p>
        </w:tc>
        <w:tc>
          <w:tcPr/>
          <w:p>
            <w:pPr>
              <w:pStyle w:val="TableText"/>
            </w:pPr>
            <w:r>
              <w:t xml:space="preserve">datetime/date</w:t>
            </w:r>
          </w:p>
        </w:tc>
        <w:tc>
          <w:tcPr/>
          <w:p>
            <w:pPr>
              <w:pStyle w:val="TableText"/>
            </w:pPr>
            <w:r>
              <w:t xml:space="preserve">Y*</w:t>
            </w:r>
          </w:p>
        </w:tc>
        <w:tc>
          <w:tcPr/>
          <w:p>
            <w:pPr>
              <w:pStyle w:val="TableText"/>
            </w:pPr>
            <w:r>
              <w:t xml:space="preserve">0..1</w:t>
            </w:r>
          </w:p>
        </w:tc>
        <w:tc>
          <w:tcPr/>
          <w:p>
            <w:pPr>
              <w:pStyle w:val="TableText"/>
            </w:pPr>
            <w:r>
              <w:t xml:space="preserve">Start/occurrence; null only when time_precision = UNKNOWN (unknown dates, Methodology §14.2).</w:t>
            </w:r>
            <w:r>
              <w:t xml:space="preserve"> </w:t>
            </w:r>
            <w:r>
              <w:rPr>
                <w:i/>
                <w:iCs/>
              </w:rPr>
              <w:t xml:space="preserve">[v0.1.2 · CR-I3-06]</w:t>
            </w:r>
          </w:p>
        </w:tc>
      </w:tr>
      <w:tr>
        <w:tc>
          <w:tcPr/>
          <w:p>
            <w:pPr>
              <w:pStyle w:val="TableText"/>
            </w:pPr>
            <w:r>
              <w:t xml:space="preserve">time_precision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DATETIME, DAY, MONTH, YEAR, RANGE, UNKNOWN (registry enum temporal_precision); the string shape SHALL match the precision.</w:t>
            </w:r>
            <w:r>
              <w:t xml:space="preserve"> </w:t>
            </w:r>
            <w:r>
              <w:rPr>
                <w:i/>
                <w:iCs/>
              </w:rPr>
              <w:t xml:space="preserve">[v0.1.2 · CR-I3-06]</w:t>
            </w:r>
          </w:p>
        </w:tc>
      </w:tr>
      <w:tr>
        <w:tc>
          <w:tcPr/>
          <w:p>
            <w:pPr>
              <w:pStyle w:val="TableText"/>
            </w:pPr>
            <w:r>
              <w:t xml:space="preserve">approximate</w:t>
            </w:r>
          </w:p>
        </w:tc>
        <w:tc>
          <w:tcPr/>
          <w:p>
            <w:pPr>
              <w:pStyle w:val="TableText"/>
            </w:pPr>
            <w:r>
              <w:t xml:space="preserve">boolean</w:t>
            </w:r>
          </w:p>
        </w:tc>
        <w:tc>
          <w:tcPr/>
          <w:p>
            <w:pPr>
              <w:pStyle w:val="TableText"/>
            </w:pPr>
            <w:r>
              <w:t xml:space="preserve">N</w:t>
            </w:r>
          </w:p>
        </w:tc>
        <w:tc>
          <w:tcPr/>
          <w:p>
            <w:pPr>
              <w:pStyle w:val="TableText"/>
            </w:pPr>
            <w:r>
              <w:t xml:space="preserve">0..1</w:t>
            </w:r>
          </w:p>
        </w:tc>
        <w:tc>
          <w:tcPr/>
          <w:p>
            <w:pPr>
              <w:pStyle w:val="TableText"/>
            </w:pPr>
            <w:r>
              <w:t xml:space="preserve">Marks an approximate date.</w:t>
            </w:r>
            <w:r>
              <w:t xml:space="preserve"> </w:t>
            </w:r>
            <w:r>
              <w:rPr>
                <w:i/>
                <w:iCs/>
              </w:rPr>
              <w:t xml:space="preserve">[v0.1.2 · CR-I3-02]</w:t>
            </w:r>
          </w:p>
        </w:tc>
      </w:tr>
      <w:tr>
        <w:tc>
          <w:tcPr/>
          <w:p>
            <w:pPr>
              <w:pStyle w:val="TableText"/>
            </w:pPr>
            <w:r>
              <w:t xml:space="preserve">end_time</w:t>
            </w:r>
          </w:p>
        </w:tc>
        <w:tc>
          <w:tcPr/>
          <w:p>
            <w:pPr>
              <w:pStyle w:val="TableText"/>
            </w:pPr>
            <w:r>
              <w:t xml:space="preserve">datetime/date</w:t>
            </w:r>
          </w:p>
        </w:tc>
        <w:tc>
          <w:tcPr/>
          <w:p>
            <w:pPr>
              <w:pStyle w:val="TableText"/>
            </w:pPr>
            <w:r>
              <w:t xml:space="preserve">N</w:t>
            </w:r>
          </w:p>
        </w:tc>
        <w:tc>
          <w:tcPr/>
          <w:p>
            <w:pPr>
              <w:pStyle w:val="TableText"/>
            </w:pPr>
            <w:r>
              <w:t xml:space="preserve">0..1</w:t>
            </w:r>
          </w:p>
        </w:tc>
        <w:tc>
          <w:tcPr/>
          <w:p>
            <w:pPr>
              <w:pStyle w:val="TableText"/>
            </w:pPr>
            <w:r>
              <w:t xml:space="preserve">End if interval.</w:t>
            </w:r>
          </w:p>
        </w:tc>
      </w:tr>
      <w:tr>
        <w:tc>
          <w:tcPr/>
          <w:p>
            <w:pPr>
              <w:pStyle w:val="TableText"/>
            </w:pPr>
            <w:r>
              <w:t xml:space="preserve">participant_refs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Entities participating.</w:t>
            </w:r>
          </w:p>
        </w:tc>
      </w:tr>
      <w:tr>
        <w:tc>
          <w:tcPr/>
          <w:p>
            <w:pPr>
              <w:pStyle w:val="TableText"/>
            </w:pPr>
            <w:r>
              <w:t xml:space="preserve">asset_refs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Assets involved.</w:t>
            </w:r>
            <w:r>
              <w:t xml:space="preserve"> </w:t>
            </w:r>
            <w:r>
              <w:rPr>
                <w:i/>
                <w:iCs/>
              </w:rPr>
              <w:t xml:space="preserve">[v0.1.2 · CR-I3-02]</w:t>
            </w:r>
          </w:p>
        </w:tc>
      </w:tr>
      <w:tr>
        <w:tc>
          <w:tcPr/>
          <w:p>
            <w:pPr>
              <w:pStyle w:val="TableText"/>
            </w:pPr>
            <w:r>
              <w:t xml:space="preserve">location_ref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Location.</w:t>
            </w:r>
          </w:p>
        </w:tc>
      </w:tr>
      <w:tr>
        <w:tc>
          <w:tcPr/>
          <w:p>
            <w:pPr>
              <w:pStyle w:val="TableText"/>
            </w:pPr>
            <w:r>
              <w:t xml:space="preserve">evidence_refs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Supporting evidence: EvidenceExtract, EvidenceItem or Fact.</w:t>
            </w:r>
            <w:r>
              <w:t xml:space="preserve"> </w:t>
            </w:r>
            <w:r>
              <w:rPr>
                <w:i/>
                <w:iCs/>
              </w:rPr>
              <w:t xml:space="preserve">[v0.1.2 · CR-I3-10]</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w:t>
            </w:r>
          </w:p>
        </w:tc>
      </w:tr>
    </w:tbl>
    <w:bookmarkStart w:id="66" w:name="normative-rules-18"/>
    <w:p>
      <w:pPr>
        <w:pStyle w:val="Heading3"/>
      </w:pPr>
      <w:r>
        <w:t xml:space="preserve">Normative rules:</w:t>
      </w:r>
    </w:p>
    <w:p>
      <w:pPr>
        <w:pStyle w:val="Compact"/>
        <w:numPr>
          <w:ilvl w:val="0"/>
          <w:numId w:val="1022"/>
        </w:numPr>
      </w:pPr>
      <w:r>
        <w:t xml:space="preserve">Event has no stored lifecycle in v0.1.2; its envelope status is RECORDED. The Methodology §14.1 event statuses (confirmed / probable / possible / disputed) are not registered and are deferred to v0.2.</w:t>
      </w:r>
      <w:r>
        <w:t xml:space="preserve"> </w:t>
      </w:r>
      <w:r>
        <w:rPr>
          <w:i/>
          <w:iCs/>
        </w:rPr>
        <w:t xml:space="preserve">[v0.1.2 · CR-I3-05]</w:t>
      </w:r>
    </w:p>
    <w:bookmarkEnd w:id="66"/>
    <w:bookmarkEnd w:id="67"/>
    <w:bookmarkEnd w:id="68"/>
    <w:bookmarkStart w:id="73" w:name="X4ddb76209a6c274afd7ffabce2cc2795780b386"/>
    <w:p>
      <w:pPr>
        <w:pStyle w:val="Heading1"/>
      </w:pPr>
      <w:r>
        <w:t xml:space="preserve">11. Value-Flow Model</w:t>
      </w:r>
    </w:p>
    <w:p>
      <w:pPr>
        <w:pStyle w:val="BlockText"/>
      </w:pPr>
      <w:r>
        <w:rPr>
          <w:b/>
          <w:bCs/>
        </w:rPr>
        <w:t xml:space="preserve">Mandatory distinction</w:t>
      </w:r>
    </w:p>
    <w:p>
      <w:pPr>
        <w:pStyle w:val="BlockText"/>
      </w:pPr>
      <w:r>
        <w:t xml:space="preserve">Every ValueFlow SHALL carry an epistemic class: DIRECT, DOCUMENTED, RECONSTRUCTED, or HYPOTHETICAL. Systems SHALL preserve this distinction in storage, APIs, exports, and visualizations.</w:t>
      </w:r>
    </w:p>
    <w:bookmarkStart w:id="70" w:name="Xac24c8fdefd77a6608f4c427a5b9a94f0a50fff"/>
    <w:p>
      <w:pPr>
        <w:pStyle w:val="Heading2"/>
      </w:pPr>
      <w:r>
        <w:t xml:space="preserve">11.1 ValueFlow</w:t>
      </w:r>
    </w:p>
    <w:p>
      <w:pPr>
        <w:pStyle w:val="FirstParagraph"/>
      </w:pPr>
      <w:r>
        <w:t xml:space="preserve">Represents movement, conversion, allocation, or inferred transfer of economic value.</w:t>
      </w:r>
    </w:p>
    <w:tbl>
      <w:tblPr>
        <w:tblStyle w:val="Table"/>
        <w:tblW w:type="pct" w:w="5000"/>
        <w:tblLayout w:type="fixed"/>
        <w:tblLook w:firstRow="1" w:lastRow="0" w:firstColumn="0" w:lastColumn="0" w:noHBand="0" w:noVBand="0" w:val="0020"/>
      </w:tblPr>
      <w:tblGrid>
        <w:gridCol w:w="1685"/>
        <w:gridCol w:w="909"/>
        <w:gridCol w:w="444"/>
        <w:gridCol w:w="987"/>
        <w:gridCol w:w="389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flow_class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DIRECT, DOCUMENTED, RECONSTRUCTED, HYPOTHETICAL</w:t>
            </w:r>
            <w:r>
              <w:t xml:space="preserve"> </w:t>
            </w:r>
            <w:r>
              <w:rPr>
                <w:i/>
                <w:iCs/>
              </w:rPr>
              <w:t xml:space="preserve">[v0.1.1 · A09]</w:t>
            </w:r>
          </w:p>
        </w:tc>
      </w:tr>
      <w:tr>
        <w:tc>
          <w:tcPr/>
          <w:p>
            <w:pPr>
              <w:pStyle w:val="TableText"/>
            </w:pPr>
            <w:r>
              <w:t xml:space="preserve">flow_type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PAYMENT, CONTRACT, SUBCONTRACT, LOAN, INVESTMENT, ASSET_PURCHASE, ASSET_SALE, GRANT, DONATION, DIVIDEND, CRYPTO_TRANSFER, VALUE_CONVERSION, OTHER</w:t>
            </w:r>
            <w:r>
              <w:t xml:space="preserve"> </w:t>
            </w:r>
            <w:r>
              <w:rPr>
                <w:i/>
                <w:iCs/>
              </w:rPr>
              <w:t xml:space="preserve">[v0.1.1 · A09]</w:t>
            </w:r>
          </w:p>
        </w:tc>
      </w:tr>
      <w:tr>
        <w:tc>
          <w:tcPr/>
          <w:p>
            <w:pPr>
              <w:pStyle w:val="TableText"/>
            </w:pPr>
            <w:r>
              <w:t xml:space="preserve">origin_ref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Origin entity/asset/event.</w:t>
            </w:r>
          </w:p>
        </w:tc>
      </w:tr>
      <w:tr>
        <w:tc>
          <w:tcPr/>
          <w:p>
            <w:pPr>
              <w:pStyle w:val="TableText"/>
            </w:pPr>
            <w:r>
              <w:t xml:space="preserve">destination_ref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Destination entity/asset/event.</w:t>
            </w:r>
          </w:p>
        </w:tc>
      </w:tr>
      <w:tr>
        <w:tc>
          <w:tcPr/>
          <w:p>
            <w:pPr>
              <w:pStyle w:val="TableText"/>
            </w:pPr>
            <w:r>
              <w:t xml:space="preserve">amount</w:t>
            </w:r>
          </w:p>
        </w:tc>
        <w:tc>
          <w:tcPr/>
          <w:p>
            <w:pPr>
              <w:pStyle w:val="TableText"/>
            </w:pPr>
            <w:r>
              <w:t xml:space="preserve">money/range</w:t>
            </w:r>
          </w:p>
        </w:tc>
        <w:tc>
          <w:tcPr/>
          <w:p>
            <w:pPr>
              <w:pStyle w:val="TableText"/>
            </w:pPr>
            <w:r>
              <w:t xml:space="preserve">N</w:t>
            </w:r>
          </w:p>
        </w:tc>
        <w:tc>
          <w:tcPr/>
          <w:p>
            <w:pPr>
              <w:pStyle w:val="TableText"/>
            </w:pPr>
            <w:r>
              <w:t xml:space="preserve">0..1</w:t>
            </w:r>
          </w:p>
        </w:tc>
        <w:tc>
          <w:tcPr/>
          <w:p>
            <w:pPr>
              <w:pStyle w:val="TableText"/>
            </w:pPr>
            <w:r>
              <w:t xml:space="preserve">Known/estimated amount.</w:t>
            </w:r>
          </w:p>
        </w:tc>
      </w:tr>
      <w:tr>
        <w:tc>
          <w:tcPr/>
          <w:p>
            <w:pPr>
              <w:pStyle w:val="TableText"/>
            </w:pPr>
            <w:r>
              <w:t xml:space="preserve">currency</w:t>
            </w:r>
          </w:p>
        </w:tc>
        <w:tc>
          <w:tcPr/>
          <w:p>
            <w:pPr>
              <w:pStyle w:val="TableText"/>
            </w:pPr>
            <w:r>
              <w:t xml:space="preserve">code</w:t>
            </w:r>
          </w:p>
        </w:tc>
        <w:tc>
          <w:tcPr/>
          <w:p>
            <w:pPr>
              <w:pStyle w:val="TableText"/>
            </w:pPr>
            <w:r>
              <w:t xml:space="preserve">N</w:t>
            </w:r>
          </w:p>
        </w:tc>
        <w:tc>
          <w:tcPr/>
          <w:p>
            <w:pPr>
              <w:pStyle w:val="TableText"/>
            </w:pPr>
            <w:r>
              <w:t xml:space="preserve">0..1</w:t>
            </w:r>
          </w:p>
        </w:tc>
        <w:tc>
          <w:tcPr/>
          <w:p>
            <w:pPr>
              <w:pStyle w:val="TableText"/>
            </w:pPr>
            <w:r>
              <w:t xml:space="preserve">Currency if monetary.</w:t>
            </w:r>
          </w:p>
        </w:tc>
      </w:tr>
      <w:tr>
        <w:tc>
          <w:tcPr/>
          <w:p>
            <w:pPr>
              <w:pStyle w:val="TableText"/>
            </w:pPr>
            <w:r>
              <w:t xml:space="preserve">occurred_at</w:t>
            </w:r>
          </w:p>
        </w:tc>
        <w:tc>
          <w:tcPr/>
          <w:p>
            <w:pPr>
              <w:pStyle w:val="TableText"/>
            </w:pPr>
            <w:r>
              <w:t xml:space="preserve">datetime/date/interval</w:t>
            </w:r>
          </w:p>
        </w:tc>
        <w:tc>
          <w:tcPr/>
          <w:p>
            <w:pPr>
              <w:pStyle w:val="TableText"/>
            </w:pPr>
            <w:r>
              <w:t xml:space="preserve">N</w:t>
            </w:r>
          </w:p>
        </w:tc>
        <w:tc>
          <w:tcPr/>
          <w:p>
            <w:pPr>
              <w:pStyle w:val="TableText"/>
            </w:pPr>
            <w:r>
              <w:t xml:space="preserve">0..1</w:t>
            </w:r>
          </w:p>
        </w:tc>
        <w:tc>
          <w:tcPr/>
          <w:p>
            <w:pPr>
              <w:pStyle w:val="TableText"/>
            </w:pPr>
            <w:r>
              <w:t xml:space="preserve">Temporal scope.</w:t>
            </w:r>
          </w:p>
        </w:tc>
      </w:tr>
      <w:tr>
        <w:tc>
          <w:tcPr/>
          <w:p>
            <w:pPr>
              <w:pStyle w:val="TableText"/>
            </w:pPr>
            <w:r>
              <w:t xml:space="preserve">evidence_refs</w:t>
            </w:r>
          </w:p>
        </w:tc>
        <w:tc>
          <w:tcPr/>
          <w:p>
            <w:pPr>
              <w:pStyle w:val="TableText"/>
            </w:pPr>
            <w:r>
              <w:t xml:space="preserve">ref[]</w:t>
            </w:r>
          </w:p>
        </w:tc>
        <w:tc>
          <w:tcPr/>
          <w:p>
            <w:pPr>
              <w:pStyle w:val="TableText"/>
            </w:pPr>
            <w:r>
              <w:t xml:space="preserve">Y*</w:t>
            </w:r>
          </w:p>
        </w:tc>
        <w:tc>
          <w:tcPr/>
          <w:p>
            <w:pPr>
              <w:pStyle w:val="TableText"/>
            </w:pPr>
            <w:r>
              <w:t xml:space="preserve">0..n</w:t>
            </w:r>
          </w:p>
        </w:tc>
        <w:tc>
          <w:tcPr/>
          <w:p>
            <w:pPr>
              <w:pStyle w:val="TableText"/>
            </w:pPr>
            <w:r>
              <w:t xml:space="preserve">Required for direct/documented/reconstructed.</w:t>
            </w:r>
          </w:p>
        </w:tc>
      </w:tr>
      <w:tr>
        <w:tc>
          <w:tcPr/>
          <w:p>
            <w:pPr>
              <w:pStyle w:val="TableText"/>
            </w:pPr>
            <w:r>
              <w:t xml:space="preserve">reconstruction_basis</w:t>
            </w:r>
          </w:p>
        </w:tc>
        <w:tc>
          <w:tcPr/>
          <w:p>
            <w:pPr>
              <w:pStyle w:val="TableText"/>
            </w:pPr>
            <w:r>
              <w:t xml:space="preserve">text</w:t>
            </w:r>
          </w:p>
        </w:tc>
        <w:tc>
          <w:tcPr/>
          <w:p>
            <w:pPr>
              <w:pStyle w:val="TableText"/>
            </w:pPr>
            <w:r>
              <w:t xml:space="preserve">Y*</w:t>
            </w:r>
          </w:p>
        </w:tc>
        <w:tc>
          <w:tcPr/>
          <w:p>
            <w:pPr>
              <w:pStyle w:val="TableText"/>
            </w:pPr>
            <w:r>
              <w:t xml:space="preserve">0..1</w:t>
            </w:r>
          </w:p>
        </w:tc>
        <w:tc>
          <w:tcPr/>
          <w:p>
            <w:pPr>
              <w:pStyle w:val="TableText"/>
            </w:pPr>
            <w:r>
              <w:t xml:space="preserve">Required for reconstructed/hypothetical.</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w:t>
            </w:r>
          </w:p>
        </w:tc>
      </w:tr>
      <w:tr>
        <w:tc>
          <w:tcPr/>
          <w:p>
            <w:pPr>
              <w:pStyle w:val="TableText"/>
            </w:pPr>
            <w:r>
              <w:t xml:space="preserve">disclaimer</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Required presentation caveat if needed.</w:t>
            </w:r>
          </w:p>
        </w:tc>
      </w:tr>
    </w:tbl>
    <w:bookmarkStart w:id="69" w:name="normative-rules-19"/>
    <w:p>
      <w:pPr>
        <w:pStyle w:val="Heading3"/>
      </w:pPr>
      <w:r>
        <w:t xml:space="preserve">Normative rules:</w:t>
      </w:r>
    </w:p>
    <w:p>
      <w:pPr>
        <w:numPr>
          <w:ilvl w:val="0"/>
          <w:numId w:val="1023"/>
        </w:numPr>
      </w:pPr>
      <w:r>
        <w:t xml:space="preserve">DIRECT flows require evidence of the actual movement of value.</w:t>
      </w:r>
    </w:p>
    <w:p>
      <w:pPr>
        <w:numPr>
          <w:ilvl w:val="0"/>
          <w:numId w:val="1023"/>
        </w:numPr>
      </w:pPr>
      <w:r>
        <w:t xml:space="preserve">DOCUMENTED flows require an authoritative or transactional document evidencing a transfer/obligation but not necessarily settlement.</w:t>
      </w:r>
    </w:p>
    <w:p>
      <w:pPr>
        <w:numPr>
          <w:ilvl w:val="0"/>
          <w:numId w:val="1023"/>
        </w:numPr>
      </w:pPr>
      <w:r>
        <w:t xml:space="preserve">RECONSTRUCTED flows SHALL identify the inferential steps linking origin and destination.</w:t>
      </w:r>
    </w:p>
    <w:p>
      <w:pPr>
        <w:numPr>
          <w:ilvl w:val="0"/>
          <w:numId w:val="1023"/>
        </w:numPr>
      </w:pPr>
      <w:r>
        <w:t xml:space="preserve">HYPOTHETICAL flows SHALL never be included in an external intelligence product as if observed.</w:t>
      </w:r>
    </w:p>
    <w:p>
      <w:pPr>
        <w:numPr>
          <w:ilvl w:val="0"/>
          <w:numId w:val="1023"/>
        </w:numPr>
      </w:pPr>
      <w:r>
        <w:t xml:space="preserve">Evidence references of flows, legs and events SHALL be EvidenceExtract, EvidenceItem or Fact, readable and in the case context. DIRECT and DOCUMENTED flows and legs SHALL reference at least one EvidenceItem or EvidenceExtract; a Fact alone is insufficient (422).</w:t>
      </w:r>
      <w:r>
        <w:t xml:space="preserve"> </w:t>
      </w:r>
      <w:r>
        <w:rPr>
          <w:i/>
          <w:iCs/>
        </w:rPr>
        <w:t xml:space="preserve">[v0.1.2 · CR-I3-10]</w:t>
      </w:r>
    </w:p>
    <w:p>
      <w:pPr>
        <w:numPr>
          <w:ilvl w:val="0"/>
          <w:numId w:val="1023"/>
        </w:numPr>
      </w:pPr>
      <w:r>
        <w:rPr>
          <w:b/>
          <w:bCs/>
        </w:rPr>
        <w:t xml:space="preserve">Certainty order (invariants only).</w:t>
      </w:r>
      <w:r>
        <w:t xml:space="preserve"> </w:t>
      </w:r>
      <w:r>
        <w:t xml:space="preserve">flow_class is an epistemic category and the registry stays unordered for display. For invariants only, the order HYPOTHETICAL &lt; RECONSTRUCTED &lt; DOCUMENTED &lt; DIRECT applies; it SHALL NOT be displayed, averaged or summed. A change that raises a flow's class SHALL add at least one evidence reference not previously attached; a flow SHALL never be stronger than its weakest leg; lowering a class SHALL meet the target class's requirements (e.g. reconstruction_basis).</w:t>
      </w:r>
      <w:r>
        <w:t xml:space="preserve"> </w:t>
      </w:r>
      <w:r>
        <w:rPr>
          <w:i/>
          <w:iCs/>
        </w:rPr>
        <w:t xml:space="preserve">[v0.1.2 · CR-I3-09]</w:t>
      </w:r>
    </w:p>
    <w:p>
      <w:pPr>
        <w:numPr>
          <w:ilvl w:val="0"/>
          <w:numId w:val="1023"/>
        </w:numPr>
      </w:pPr>
      <w:r>
        <w:t xml:space="preserve">ValueFlow has no stored lifecycle; its envelope status is RECORDED.</w:t>
      </w:r>
      <w:r>
        <w:t xml:space="preserve"> </w:t>
      </w:r>
      <w:r>
        <w:rPr>
          <w:i/>
          <w:iCs/>
        </w:rPr>
        <w:t xml:space="preserve">[v0.1.2 · CR-I3-05]</w:t>
      </w:r>
    </w:p>
    <w:p>
      <w:pPr>
        <w:numPr>
          <w:ilvl w:val="0"/>
          <w:numId w:val="1023"/>
        </w:numPr>
      </w:pPr>
      <w:r>
        <w:rPr>
          <w:b/>
          <w:bCs/>
        </w:rPr>
        <w:t xml:space="preserve">Aggregation.</w:t>
      </w:r>
      <w:r>
        <w:t xml:space="preserve"> </w:t>
      </w:r>
      <w:r>
        <w:t xml:space="preserve">Value SHALL be aggregated per (flow_class, flow_type, currency) with no grand total across classes; CONTRACT and SUBCONTRACT groups are obligations, not settlements, and only DIRECT groups count as settlement evidenced; lower/upper/exact totals SHALL count unknown amounts and never treat them as 0; legs SHALL NOT be added to their flow's totals. Details: API Specification v0.1.4 §15.</w:t>
      </w:r>
      <w:r>
        <w:t xml:space="preserve"> </w:t>
      </w:r>
      <w:r>
        <w:rPr>
          <w:i/>
          <w:iCs/>
        </w:rPr>
        <w:t xml:space="preserve">[v0.1.2 · CR-I3-12]</w:t>
      </w:r>
    </w:p>
    <w:bookmarkEnd w:id="69"/>
    <w:bookmarkEnd w:id="70"/>
    <w:bookmarkStart w:id="72" w:name="Xac5b04c6f7a3e33258abf10b56b55de7bcc1099"/>
    <w:p>
      <w:pPr>
        <w:pStyle w:val="Heading2"/>
      </w:pPr>
      <w:r>
        <w:t xml:space="preserve">11.2 ValueFlowLeg</w:t>
      </w:r>
    </w:p>
    <w:p>
      <w:pPr>
        <w:pStyle w:val="FirstParagraph"/>
      </w:pPr>
      <w:r>
        <w:t xml:space="preserve">Optional decomposition of a complex flow into ordered legs.</w:t>
      </w:r>
    </w:p>
    <w:tbl>
      <w:tblPr>
        <w:tblStyle w:val="Table"/>
        <w:tblW w:type="pct" w:w="5000"/>
        <w:tblLayout w:type="fixed"/>
        <w:tblLook w:firstRow="1" w:lastRow="0" w:firstColumn="0" w:lastColumn="0" w:noHBand="0" w:noVBand="0" w:val="0020"/>
      </w:tblPr>
      <w:tblGrid>
        <w:gridCol w:w="1857"/>
        <w:gridCol w:w="928"/>
        <w:gridCol w:w="444"/>
        <w:gridCol w:w="1021"/>
        <w:gridCol w:w="366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value_flow_id</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Parent flow.</w:t>
            </w:r>
          </w:p>
        </w:tc>
      </w:tr>
      <w:tr>
        <w:tc>
          <w:tcPr/>
          <w:p>
            <w:pPr>
              <w:pStyle w:val="TableText"/>
            </w:pPr>
            <w:r>
              <w:t xml:space="preserve">sequence</w:t>
            </w:r>
          </w:p>
        </w:tc>
        <w:tc>
          <w:tcPr/>
          <w:p>
            <w:pPr>
              <w:pStyle w:val="TableText"/>
            </w:pPr>
            <w:r>
              <w:t xml:space="preserve">integer</w:t>
            </w:r>
          </w:p>
        </w:tc>
        <w:tc>
          <w:tcPr/>
          <w:p>
            <w:pPr>
              <w:pStyle w:val="TableText"/>
            </w:pPr>
            <w:r>
              <w:t xml:space="preserve">Y</w:t>
            </w:r>
          </w:p>
        </w:tc>
        <w:tc>
          <w:tcPr/>
          <w:p>
            <w:pPr>
              <w:pStyle w:val="TableText"/>
            </w:pPr>
            <w:r>
              <w:t xml:space="preserve">1</w:t>
            </w:r>
          </w:p>
        </w:tc>
        <w:tc>
          <w:tcPr/>
          <w:p>
            <w:pPr>
              <w:pStyle w:val="TableText"/>
            </w:pPr>
            <w:r>
              <w:t xml:space="preserve">Order.</w:t>
            </w:r>
          </w:p>
        </w:tc>
      </w:tr>
      <w:tr>
        <w:tc>
          <w:tcPr/>
          <w:p>
            <w:pPr>
              <w:pStyle w:val="TableText"/>
            </w:pPr>
            <w:r>
              <w:t xml:space="preserve">origin_ref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Leg origin.</w:t>
            </w:r>
          </w:p>
        </w:tc>
      </w:tr>
      <w:tr>
        <w:tc>
          <w:tcPr/>
          <w:p>
            <w:pPr>
              <w:pStyle w:val="TableText"/>
            </w:pPr>
            <w:r>
              <w:t xml:space="preserve">destination_ref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Leg destination.</w:t>
            </w:r>
          </w:p>
        </w:tc>
      </w:tr>
      <w:tr>
        <w:tc>
          <w:tcPr/>
          <w:p>
            <w:pPr>
              <w:pStyle w:val="TableText"/>
            </w:pPr>
            <w:r>
              <w:t xml:space="preserve">amount</w:t>
            </w:r>
          </w:p>
        </w:tc>
        <w:tc>
          <w:tcPr/>
          <w:p>
            <w:pPr>
              <w:pStyle w:val="TableText"/>
            </w:pPr>
            <w:r>
              <w:t xml:space="preserve">money/range</w:t>
            </w:r>
          </w:p>
        </w:tc>
        <w:tc>
          <w:tcPr/>
          <w:p>
            <w:pPr>
              <w:pStyle w:val="TableText"/>
            </w:pPr>
            <w:r>
              <w:t xml:space="preserve">N</w:t>
            </w:r>
          </w:p>
        </w:tc>
        <w:tc>
          <w:tcPr/>
          <w:p>
            <w:pPr>
              <w:pStyle w:val="TableText"/>
            </w:pPr>
            <w:r>
              <w:t xml:space="preserve">0..1</w:t>
            </w:r>
          </w:p>
        </w:tc>
        <w:tc>
          <w:tcPr/>
          <w:p>
            <w:pPr>
              <w:pStyle w:val="TableText"/>
            </w:pPr>
            <w:r>
              <w:t xml:space="preserve">Leg amount.</w:t>
            </w:r>
          </w:p>
        </w:tc>
      </w:tr>
      <w:tr>
        <w:tc>
          <w:tcPr/>
          <w:p>
            <w:pPr>
              <w:pStyle w:val="TableText"/>
            </w:pPr>
            <w:r>
              <w:t xml:space="preserve">flow_class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Epistemic class for this leg.</w:t>
            </w:r>
          </w:p>
        </w:tc>
      </w:tr>
      <w:tr>
        <w:tc>
          <w:tcPr/>
          <w:p>
            <w:pPr>
              <w:pStyle w:val="TableText"/>
            </w:pPr>
            <w:r>
              <w:t xml:space="preserve">evidence_refs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Evidence for leg.</w:t>
            </w:r>
          </w:p>
        </w:tc>
      </w:tr>
      <w:tr>
        <w:tc>
          <w:tcPr/>
          <w:p>
            <w:pPr>
              <w:pStyle w:val="TableText"/>
            </w:pPr>
            <w:r>
              <w:t xml:space="preserve">reconstruction_basis</w:t>
            </w:r>
          </w:p>
        </w:tc>
        <w:tc>
          <w:tcPr/>
          <w:p>
            <w:pPr>
              <w:pStyle w:val="TableText"/>
            </w:pPr>
            <w:r>
              <w:t xml:space="preserve">text</w:t>
            </w:r>
          </w:p>
        </w:tc>
        <w:tc>
          <w:tcPr/>
          <w:p>
            <w:pPr>
              <w:pStyle w:val="TableText"/>
            </w:pPr>
            <w:r>
              <w:t xml:space="preserve">Y*</w:t>
            </w:r>
          </w:p>
        </w:tc>
        <w:tc>
          <w:tcPr/>
          <w:p>
            <w:pPr>
              <w:pStyle w:val="TableText"/>
            </w:pPr>
            <w:r>
              <w:t xml:space="preserve">0..1</w:t>
            </w:r>
          </w:p>
        </w:tc>
        <w:tc>
          <w:tcPr/>
          <w:p>
            <w:pPr>
              <w:pStyle w:val="TableText"/>
            </w:pPr>
            <w:r>
              <w:t xml:space="preserve">Required for RECONSTRUCTED and HYPOTHETICAL legs.</w:t>
            </w:r>
            <w:r>
              <w:t xml:space="preserve"> </w:t>
            </w:r>
            <w:r>
              <w:rPr>
                <w:i/>
                <w:iCs/>
              </w:rPr>
              <w:t xml:space="preserve">[v0.1.2 · CR-I3-04]</w:t>
            </w:r>
          </w:p>
        </w:tc>
      </w:tr>
      <w:tr>
        <w:tc>
          <w:tcPr/>
          <w:p>
            <w:pPr>
              <w:pStyle w:val="TableText"/>
            </w:pPr>
            <w:r>
              <w:t xml:space="preserve">confidence</w:t>
            </w:r>
          </w:p>
        </w:tc>
        <w:tc>
          <w:tcPr/>
          <w:p>
            <w:pPr>
              <w:pStyle w:val="TableText"/>
            </w:pPr>
            <w:r>
              <w:t xml:space="preserve">confidence</w:t>
            </w:r>
          </w:p>
        </w:tc>
        <w:tc>
          <w:tcPr/>
          <w:p>
            <w:pPr>
              <w:pStyle w:val="TableText"/>
            </w:pPr>
            <w:r>
              <w:t xml:space="preserve">N</w:t>
            </w:r>
          </w:p>
        </w:tc>
        <w:tc>
          <w:tcPr/>
          <w:p>
            <w:pPr>
              <w:pStyle w:val="TableText"/>
            </w:pPr>
            <w:r>
              <w:t xml:space="preserve">0..1</w:t>
            </w:r>
          </w:p>
        </w:tc>
        <w:tc>
          <w:tcPr/>
          <w:p>
            <w:pPr>
              <w:pStyle w:val="TableText"/>
            </w:pPr>
            <w:r>
              <w:t xml:space="preserve">Per-leg confidence (SRS-FR-VAL-002).</w:t>
            </w:r>
            <w:r>
              <w:t xml:space="preserve"> </w:t>
            </w:r>
            <w:r>
              <w:rPr>
                <w:i/>
                <w:iCs/>
              </w:rPr>
              <w:t xml:space="preserve">[v0.1.2 · CR-I3-04]</w:t>
            </w:r>
          </w:p>
        </w:tc>
      </w:tr>
    </w:tbl>
    <w:bookmarkStart w:id="71" w:name="normative-rules-20"/>
    <w:p>
      <w:pPr>
        <w:pStyle w:val="Heading3"/>
      </w:pPr>
      <w:r>
        <w:t xml:space="preserve">Normative rules:</w:t>
      </w:r>
    </w:p>
    <w:p>
      <w:pPr>
        <w:numPr>
          <w:ilvl w:val="0"/>
          <w:numId w:val="1024"/>
        </w:numPr>
      </w:pPr>
      <w:r>
        <w:t xml:space="preserve">Each leg SHALL keep its own evidence, class, value and confidence; the per-class requirements of Section 11.1 apply per leg.</w:t>
      </w:r>
      <w:r>
        <w:t xml:space="preserve"> </w:t>
      </w:r>
      <w:r>
        <w:rPr>
          <w:i/>
          <w:iCs/>
        </w:rPr>
        <w:t xml:space="preserve">[v0.1.2 · CR-I3-04]</w:t>
      </w:r>
    </w:p>
    <w:p>
      <w:pPr>
        <w:numPr>
          <w:ilvl w:val="0"/>
          <w:numId w:val="1024"/>
        </w:numPr>
      </w:pPr>
      <w:r>
        <w:t xml:space="preserve">Legs SHALL be immutable and append-only (no update or delete): appended in order (sequence = n + 1), each starting where the previous leg ended; a chain that reached the flow's destination takes no more legs (409), and the endpoints of a chained flow are fixed (409). Leg inputs SHALL NOT exceed the flow's classification.</w:t>
      </w:r>
      <w:r>
        <w:t xml:space="preserve"> </w:t>
      </w:r>
      <w:r>
        <w:rPr>
          <w:i/>
          <w:iCs/>
        </w:rPr>
        <w:t xml:space="preserve">[v0.1.2 · CR-I3-04]</w:t>
      </w:r>
    </w:p>
    <w:bookmarkEnd w:id="71"/>
    <w:bookmarkEnd w:id="72"/>
    <w:bookmarkEnd w:id="73"/>
    <w:bookmarkStart w:id="78" w:name="X36a0e2c2181a595df75cf86f837840abcf39855"/>
    <w:p>
      <w:pPr>
        <w:pStyle w:val="Heading1"/>
      </w:pPr>
      <w:r>
        <w:t xml:space="preserve">12. Indicator and Typology Model</w:t>
      </w:r>
    </w:p>
    <w:bookmarkStart w:id="75" w:name="Xc05c351b383016e01c28006153234aef477155b"/>
    <w:p>
      <w:pPr>
        <w:pStyle w:val="Heading2"/>
      </w:pPr>
      <w:r>
        <w:t xml:space="preserve">12.1 Indicator</w:t>
      </w:r>
    </w:p>
    <w:p>
      <w:pPr>
        <w:pStyle w:val="FirstParagraph"/>
      </w:pPr>
      <w:r>
        <w:t xml:space="preserve">Represents an observed condition relevant to analysis. It SHALL NOT be treated as proof of wrongdoing.</w:t>
      </w:r>
    </w:p>
    <w:tbl>
      <w:tblPr>
        <w:tblStyle w:val="Table"/>
        <w:tblW w:type="pct" w:w="5000"/>
        <w:tblLayout w:type="fixed"/>
        <w:tblLook w:firstRow="1" w:lastRow="0" w:firstColumn="0" w:lastColumn="0" w:noHBand="0" w:noVBand="0" w:val="0020"/>
      </w:tblPr>
      <w:tblGrid>
        <w:gridCol w:w="1297"/>
        <w:gridCol w:w="909"/>
        <w:gridCol w:w="444"/>
        <w:gridCol w:w="987"/>
        <w:gridCol w:w="428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indicator_code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Stable catalogue or local code. A catalogue indicator is referenced by its catalogue indicator ID (</w:t>
            </w:r>
            <w:r>
              <w:rPr>
                <w:rStyle w:val="VerbatimChar"/>
              </w:rPr>
              <w:t xml:space="preserve">&lt;typology_id&gt;-I&lt;nn&gt;</w:t>
            </w:r>
            <w:r>
              <w:t xml:space="preserve">, plus catalogue version) and takes its class from the catalogue (a contradicting class → 422); a local indicator uses a</w:t>
            </w:r>
            <w:r>
              <w:t xml:space="preserve"> </w:t>
            </w:r>
            <w:r>
              <w:rPr>
                <w:rStyle w:val="VerbatimChar"/>
              </w:rPr>
              <w:t xml:space="preserve">LOCAL-…</w:t>
            </w:r>
            <w:r>
              <w:t xml:space="preserve"> </w:t>
            </w:r>
            <w:r>
              <w:t xml:space="preserve">code and an explicit class.</w:t>
            </w:r>
            <w:r>
              <w:t xml:space="preserve"> </w:t>
            </w:r>
            <w:r>
              <w:rPr>
                <w:i/>
                <w:iCs/>
              </w:rPr>
              <w:t xml:space="preserve">[v0.1.2 · CR-I4-02]</w:t>
            </w:r>
          </w:p>
        </w:tc>
      </w:tr>
      <w:tr>
        <w:tc>
          <w:tcPr/>
          <w:p>
            <w:pPr>
              <w:pStyle w:val="TableText"/>
            </w:pPr>
            <w:r>
              <w:t xml:space="preserve">indicator_class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MECHANISM, CORROBORATING, CONTEXTUAL, DISCONFIRMING, GAP</w:t>
            </w:r>
            <w:r>
              <w:t xml:space="preserve"> </w:t>
            </w:r>
            <w:r>
              <w:rPr>
                <w:i/>
                <w:iCs/>
              </w:rPr>
              <w:t xml:space="preserve">[v0.1.1 · A09]</w:t>
            </w:r>
          </w:p>
        </w:tc>
      </w:tr>
      <w:tr>
        <w:tc>
          <w:tcPr/>
          <w:p>
            <w:pPr>
              <w:pStyle w:val="TableText"/>
            </w:pPr>
            <w:r>
              <w:t xml:space="preserve">description</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Observed condition.</w:t>
            </w:r>
          </w:p>
        </w:tc>
      </w:tr>
      <w:tr>
        <w:tc>
          <w:tcPr/>
          <w:p>
            <w:pPr>
              <w:pStyle w:val="TableText"/>
            </w:pPr>
            <w:r>
              <w:t xml:space="preserve">subject_refs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Affected objects: Entity, Asset, Event, ValueFlow or Relationship.</w:t>
            </w:r>
            <w:r>
              <w:t xml:space="preserve"> </w:t>
            </w:r>
            <w:r>
              <w:rPr>
                <w:i/>
                <w:iCs/>
              </w:rPr>
              <w:t xml:space="preserve">[v0.1.2 · CR-I4-02]</w:t>
            </w:r>
          </w:p>
        </w:tc>
      </w:tr>
      <w:tr>
        <w:tc>
          <w:tcPr/>
          <w:p>
            <w:pPr>
              <w:pStyle w:val="TableText"/>
            </w:pPr>
            <w:r>
              <w:t xml:space="preserve">evidence_refs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 EvidenceExtract, EvidenceItem or Fact.</w:t>
            </w:r>
            <w:r>
              <w:t xml:space="preserve"> </w:t>
            </w:r>
            <w:r>
              <w:rPr>
                <w:i/>
                <w:iCs/>
              </w:rPr>
              <w:t xml:space="preserve">[v0.1.2 · CR-I4-02]</w:t>
            </w:r>
          </w:p>
        </w:tc>
      </w:tr>
      <w:tr>
        <w:tc>
          <w:tcPr/>
          <w:p>
            <w:pPr>
              <w:pStyle w:val="TableText"/>
            </w:pPr>
            <w:r>
              <w:t xml:space="preserve">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OBSERVED, CORROBORATED, DISPUTED, RETIRED</w:t>
            </w:r>
            <w:r>
              <w:t xml:space="preserve"> </w:t>
            </w:r>
            <w:r>
              <w:rPr>
                <w:i/>
                <w:iCs/>
              </w:rPr>
              <w:t xml:space="preserve">[v0.1.1 · A09]</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w:t>
            </w:r>
          </w:p>
        </w:tc>
      </w:tr>
    </w:tbl>
    <w:bookmarkStart w:id="74" w:name="normative-rules-21"/>
    <w:p>
      <w:pPr>
        <w:pStyle w:val="Heading3"/>
      </w:pPr>
      <w:r>
        <w:t xml:space="preserve">Normative rules:</w:t>
      </w:r>
    </w:p>
    <w:p>
      <w:pPr>
        <w:pStyle w:val="Compact"/>
        <w:numPr>
          <w:ilvl w:val="0"/>
          <w:numId w:val="1025"/>
        </w:numPr>
      </w:pPr>
      <w:r>
        <w:t xml:space="preserve">Indicator status transitions: OBSERVED → CORROBORATED / DISPUTED / RETIRED; DISPUTED → OBSERVED / CORROBORATED / RETIRED; RETIRED is terminal. Every change SHALL carry a rationale. Indicators are never deleted and are never proof (responses state is_proof = false).</w:t>
      </w:r>
      <w:r>
        <w:t xml:space="preserve"> </w:t>
      </w:r>
      <w:r>
        <w:rPr>
          <w:i/>
          <w:iCs/>
        </w:rPr>
        <w:t xml:space="preserve">[v0.1.2 · CR-I4-02]</w:t>
      </w:r>
    </w:p>
    <w:bookmarkEnd w:id="74"/>
    <w:bookmarkEnd w:id="75"/>
    <w:bookmarkStart w:id="77" w:name="Xa571cd98e01741a8c53b2f4686a6117c3b78194"/>
    <w:p>
      <w:pPr>
        <w:pStyle w:val="Heading2"/>
      </w:pPr>
      <w:r>
        <w:t xml:space="preserve">12.2 TypologyMatch</w:t>
      </w:r>
    </w:p>
    <w:p>
      <w:pPr>
        <w:pStyle w:val="FirstParagraph"/>
      </w:pPr>
      <w:r>
        <w:t xml:space="preserve">Represents analytical consistency between case evidence and a catalogue typology.</w:t>
      </w:r>
    </w:p>
    <w:tbl>
      <w:tblPr>
        <w:tblStyle w:val="Table"/>
        <w:tblW w:type="pct" w:w="5000"/>
        <w:tblLayout w:type="fixed"/>
        <w:tblLook w:firstRow="1" w:lastRow="0" w:firstColumn="0" w:lastColumn="0" w:noHBand="0" w:noVBand="0" w:val="0020"/>
      </w:tblPr>
      <w:tblGrid>
        <w:gridCol w:w="1768"/>
        <w:gridCol w:w="982"/>
        <w:gridCol w:w="444"/>
        <w:gridCol w:w="1080"/>
        <w:gridCol w:w="3643"/>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typology_id</w:t>
            </w:r>
          </w:p>
        </w:tc>
        <w:tc>
          <w:tcPr/>
          <w:p>
            <w:pPr>
              <w:pStyle w:val="TableText"/>
            </w:pPr>
            <w:r>
              <w:t xml:space="preserve">string/ref</w:t>
            </w:r>
          </w:p>
        </w:tc>
        <w:tc>
          <w:tcPr/>
          <w:p>
            <w:pPr>
              <w:pStyle w:val="TableText"/>
            </w:pPr>
            <w:r>
              <w:t xml:space="preserve">Y</w:t>
            </w:r>
          </w:p>
        </w:tc>
        <w:tc>
          <w:tcPr/>
          <w:p>
            <w:pPr>
              <w:pStyle w:val="TableText"/>
            </w:pPr>
            <w:r>
              <w:t xml:space="preserve">1</w:t>
            </w:r>
          </w:p>
        </w:tc>
        <w:tc>
          <w:tcPr/>
          <w:p>
            <w:pPr>
              <w:pStyle w:val="TableText"/>
            </w:pPr>
            <w:r>
              <w:t xml:space="preserve">Catalogue entry.</w:t>
            </w:r>
          </w:p>
        </w:tc>
      </w:tr>
      <w:tr>
        <w:tc>
          <w:tcPr/>
          <w:p>
            <w:pPr>
              <w:pStyle w:val="TableText"/>
            </w:pPr>
            <w:r>
              <w:t xml:space="preserve">subject_refs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Entities/flows under analysis.</w:t>
            </w:r>
          </w:p>
        </w:tc>
      </w:tr>
      <w:tr>
        <w:tc>
          <w:tcPr/>
          <w:p>
            <w:pPr>
              <w:pStyle w:val="TableText"/>
            </w:pPr>
            <w:r>
              <w:t xml:space="preserve">indicator_refs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Observed indicators.</w:t>
            </w:r>
          </w:p>
        </w:tc>
      </w:tr>
      <w:tr>
        <w:tc>
          <w:tcPr/>
          <w:p>
            <w:pPr>
              <w:pStyle w:val="TableText"/>
            </w:pPr>
            <w:r>
              <w:t xml:space="preserve">disconfirming_refs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Contrary evidence/indicators.</w:t>
            </w:r>
          </w:p>
        </w:tc>
      </w:tr>
      <w:tr>
        <w:tc>
          <w:tcPr/>
          <w:p>
            <w:pPr>
              <w:pStyle w:val="TableText"/>
            </w:pPr>
            <w:r>
              <w:t xml:space="preserve">consistency_level</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NO_BASIS, WEAK, PLAUSIBLE, STRONG, COMPELLING</w:t>
            </w:r>
            <w:r>
              <w:t xml:space="preserve"> </w:t>
            </w:r>
            <w:r>
              <w:rPr>
                <w:i/>
                <w:iCs/>
              </w:rPr>
              <w:t xml:space="preserve">[v0.1.1 · A09]</w:t>
            </w:r>
          </w:p>
        </w:tc>
      </w:tr>
      <w:tr>
        <w:tc>
          <w:tcPr/>
          <w:p>
            <w:pPr>
              <w:pStyle w:val="TableText"/>
            </w:pPr>
            <w:r>
              <w:t xml:space="preserve">analyst_rationale</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Why level was assigned.</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w:t>
            </w:r>
          </w:p>
        </w:tc>
      </w:tr>
    </w:tbl>
    <w:bookmarkStart w:id="76" w:name="normative-rules-22"/>
    <w:p>
      <w:pPr>
        <w:pStyle w:val="Heading3"/>
      </w:pPr>
      <w:r>
        <w:t xml:space="preserve">Normative rules:</w:t>
      </w:r>
    </w:p>
    <w:p>
      <w:pPr>
        <w:numPr>
          <w:ilvl w:val="0"/>
          <w:numId w:val="1026"/>
        </w:numPr>
      </w:pPr>
      <w:r>
        <w:t xml:space="preserve">TypologyMatch SHALL express consistency, not guilt or legal classification.</w:t>
      </w:r>
    </w:p>
    <w:p>
      <w:pPr>
        <w:numPr>
          <w:ilvl w:val="0"/>
          <w:numId w:val="1026"/>
        </w:numPr>
      </w:pPr>
      <w:r>
        <w:t xml:space="preserve">Strong or compelling consistency SHOULD require multiple independent indicators or direct authoritative evidence, consistent with the Typology Catalogue.</w:t>
      </w:r>
    </w:p>
    <w:p>
      <w:pPr>
        <w:numPr>
          <w:ilvl w:val="0"/>
          <w:numId w:val="1026"/>
        </w:numPr>
      </w:pPr>
      <w:r>
        <w:t xml:space="preserve">The analyst assigns consistency_level; the system computes a ceiling (computed_ceiling, with a rule_trace) from the cited indicators, their sources and direct authoritative evidence, and SHALL reject a level above it (422); the system never raises a level. The thresholds are those of Typology Catalogue v0.1.2 §4.1, adopted PROVISIONALLY and subject to AML-specialist review. A match also records indicator_assessments (catalogue observation status per catalogue indicator) and direct_evidence_refs; STRONG and COMPELLING set reviewer_required; a cited indicator becoming DISPUTED or RETIRED flags the match review_required. Envelope status: RECORDED.</w:t>
      </w:r>
      <w:r>
        <w:t xml:space="preserve"> </w:t>
      </w:r>
      <w:r>
        <w:rPr>
          <w:i/>
          <w:iCs/>
        </w:rPr>
        <w:t xml:space="preserve">[v0.1.2 · CR-I4-03, CR-I3-05]</w:t>
      </w:r>
    </w:p>
    <w:bookmarkEnd w:id="76"/>
    <w:bookmarkEnd w:id="77"/>
    <w:bookmarkEnd w:id="78"/>
    <w:bookmarkStart w:id="86" w:name="X144ec4588969b851e2b3e3ab0cb764afd3cca09"/>
    <w:p>
      <w:pPr>
        <w:pStyle w:val="Heading1"/>
      </w:pPr>
      <w:r>
        <w:t xml:space="preserve">13. Hypothesis, Gap, and Assessment Model</w:t>
      </w:r>
    </w:p>
    <w:bookmarkStart w:id="80" w:name="Xb55d2a58d21c27aa1fdf6c2ac5eb22f1e2d42a4"/>
    <w:p>
      <w:pPr>
        <w:pStyle w:val="Heading2"/>
      </w:pPr>
      <w:r>
        <w:t xml:space="preserve">13.1 Hypothesis</w:t>
      </w:r>
    </w:p>
    <w:p>
      <w:pPr>
        <w:pStyle w:val="FirstParagraph"/>
      </w:pPr>
      <w:r>
        <w:t xml:space="preserve">Represents a testable analytical explanation.</w:t>
      </w:r>
    </w:p>
    <w:tbl>
      <w:tblPr>
        <w:tblStyle w:val="Table"/>
        <w:tblW w:type="pct" w:w="5000"/>
        <w:tblLayout w:type="fixed"/>
        <w:tblLook w:firstRow="1" w:lastRow="0" w:firstColumn="0" w:lastColumn="0" w:noHBand="0" w:noVBand="0" w:val="0020"/>
      </w:tblPr>
      <w:tblGrid>
        <w:gridCol w:w="1995"/>
        <w:gridCol w:w="909"/>
        <w:gridCol w:w="444"/>
        <w:gridCol w:w="987"/>
        <w:gridCol w:w="358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statement</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Specific falsifiable hypothesis.</w:t>
            </w:r>
          </w:p>
        </w:tc>
      </w:tr>
      <w:tr>
        <w:tc>
          <w:tcPr/>
          <w:p>
            <w:pPr>
              <w:pStyle w:val="TableText"/>
            </w:pPr>
            <w:r>
              <w:t xml:space="preserve">hypothesis_type</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OWNERSHIP, CONTROL, VALUE_FLOW, TYPOLOGY, SOURCE_OF_FUNDS, OTHER</w:t>
            </w:r>
            <w:r>
              <w:t xml:space="preserve"> </w:t>
            </w:r>
            <w:r>
              <w:rPr>
                <w:i/>
                <w:iCs/>
              </w:rPr>
              <w:t xml:space="preserve">[v0.1.1 · A09]</w:t>
            </w:r>
          </w:p>
        </w:tc>
      </w:tr>
      <w:tr>
        <w:tc>
          <w:tcPr/>
          <w:p>
            <w:pPr>
              <w:pStyle w:val="TableText"/>
            </w:pPr>
            <w:r>
              <w:t xml:space="preserve">supporting_refs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Evidence/facts/indicators supporting.</w:t>
            </w:r>
          </w:p>
        </w:tc>
      </w:tr>
      <w:tr>
        <w:tc>
          <w:tcPr/>
          <w:p>
            <w:pPr>
              <w:pStyle w:val="TableText"/>
            </w:pPr>
            <w:r>
              <w:t xml:space="preserve">contradicting_refs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Evidence/facts contradicting.</w:t>
            </w:r>
          </w:p>
        </w:tc>
      </w:tr>
      <w:tr>
        <w:tc>
          <w:tcPr/>
          <w:p>
            <w:pPr>
              <w:pStyle w:val="TableText"/>
            </w:pPr>
            <w:r>
              <w:t xml:space="preserve">alternative_hypothesis_refs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Competing explanations.</w:t>
            </w:r>
          </w:p>
        </w:tc>
      </w:tr>
      <w:tr>
        <w:tc>
          <w:tcPr/>
          <w:p>
            <w:pPr>
              <w:pStyle w:val="TableText"/>
            </w:pPr>
            <w:r>
              <w:t xml:space="preserve">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OPEN, SUPPORTED, WEAKENED, REJECTED, INCONCLUSIVE</w:t>
            </w:r>
            <w:r>
              <w:t xml:space="preserve"> </w:t>
            </w:r>
            <w:r>
              <w:rPr>
                <w:i/>
                <w:iCs/>
              </w:rPr>
              <w:t xml:space="preserve">[v0.1.1 · A09]</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Current confidence.</w:t>
            </w:r>
          </w:p>
        </w:tc>
      </w:tr>
      <w:tr>
        <w:tc>
          <w:tcPr/>
          <w:p>
            <w:pPr>
              <w:pStyle w:val="TableText"/>
            </w:pPr>
            <w:r>
              <w:t xml:space="preserve">next_test</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Most useful discriminating test.</w:t>
            </w:r>
          </w:p>
        </w:tc>
      </w:tr>
      <w:tr>
        <w:tc>
          <w:tcPr/>
          <w:p>
            <w:pPr>
              <w:pStyle w:val="TableText"/>
            </w:pPr>
            <w:r>
              <w:t xml:space="preserve">role</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PRINCIPAL, ALTERNATIVE_LEGITIMATE, ALTERNATIVE_MECHANISM, INSUFFICIENT_INFORMATION (registry enum hypothesis_role; Methodology §18.1).</w:t>
            </w:r>
            <w:r>
              <w:t xml:space="preserve"> </w:t>
            </w:r>
            <w:r>
              <w:rPr>
                <w:i/>
                <w:iCs/>
              </w:rPr>
              <w:t xml:space="preserve">[v0.1.2 · CR-I4-06]</w:t>
            </w:r>
          </w:p>
        </w:tc>
      </w:tr>
      <w:tr>
        <w:tc>
          <w:tcPr/>
          <w:p>
            <w:pPr>
              <w:pStyle w:val="TableText"/>
            </w:pPr>
            <w:r>
              <w:t xml:space="preserve">assumptions</w:t>
            </w:r>
          </w:p>
        </w:tc>
        <w:tc>
          <w:tcPr/>
          <w:p>
            <w:pPr>
              <w:pStyle w:val="TableText"/>
            </w:pPr>
            <w:r>
              <w:t xml:space="preserve">text[]</w:t>
            </w:r>
          </w:p>
        </w:tc>
        <w:tc>
          <w:tcPr/>
          <w:p>
            <w:pPr>
              <w:pStyle w:val="TableText"/>
            </w:pPr>
            <w:r>
              <w:t xml:space="preserve">N</w:t>
            </w:r>
          </w:p>
        </w:tc>
        <w:tc>
          <w:tcPr/>
          <w:p>
            <w:pPr>
              <w:pStyle w:val="TableText"/>
            </w:pPr>
            <w:r>
              <w:t xml:space="preserve">0..n</w:t>
            </w:r>
          </w:p>
        </w:tc>
        <w:tc>
          <w:tcPr/>
          <w:p>
            <w:pPr>
              <w:pStyle w:val="TableText"/>
            </w:pPr>
            <w:r>
              <w:t xml:space="preserve">Stated assumptions.</w:t>
            </w:r>
            <w:r>
              <w:t xml:space="preserve"> </w:t>
            </w:r>
            <w:r>
              <w:rPr>
                <w:i/>
                <w:iCs/>
              </w:rPr>
              <w:t xml:space="preserve">[v0.1.2 · CR-I4-06]</w:t>
            </w:r>
          </w:p>
        </w:tc>
      </w:tr>
    </w:tbl>
    <w:bookmarkStart w:id="79" w:name="normative-rules-23"/>
    <w:p>
      <w:pPr>
        <w:pStyle w:val="Heading3"/>
      </w:pPr>
      <w:r>
        <w:t xml:space="preserve">Normative rules:</w:t>
      </w:r>
    </w:p>
    <w:p>
      <w:pPr>
        <w:numPr>
          <w:ilvl w:val="0"/>
          <w:numId w:val="1027"/>
        </w:numPr>
      </w:pPr>
      <w:r>
        <w:t xml:space="preserve">A hypothesis SHALL remain open to disconfirmation.</w:t>
      </w:r>
    </w:p>
    <w:p>
      <w:pPr>
        <w:numPr>
          <w:ilvl w:val="0"/>
          <w:numId w:val="1027"/>
        </w:numPr>
      </w:pPr>
      <w:r>
        <w:t xml:space="preserve">Rejected hypotheses SHOULD remain auditable rather than deleted.</w:t>
      </w:r>
    </w:p>
    <w:p>
      <w:pPr>
        <w:numPr>
          <w:ilvl w:val="0"/>
          <w:numId w:val="1027"/>
        </w:numPr>
      </w:pPr>
      <w:r>
        <w:rPr>
          <w:b/>
          <w:bCs/>
        </w:rPr>
        <w:t xml:space="preserve">HypothesisLink (matrix cell).</w:t>
      </w:r>
      <w:r>
        <w:t xml:space="preserve"> </w:t>
      </w:r>
      <w:r>
        <w:t xml:space="preserve">The support/contradiction matrix SHALL be stored as append-only HypothesisLink records: hypothesis, target_ref, effect (SUPPORTS, CONTRADICTS, NEUTRAL, UNKNOWN; registry enum hypothesis_link_effect), rationale, recorded_by, recorded_at. The current cell per target is the latest record; history is kept. supporting_refs and contradicting_refs are derived from the current cells; a removed reference becomes NEUTRAL.</w:t>
      </w:r>
      <w:r>
        <w:t xml:space="preserve"> </w:t>
      </w:r>
      <w:r>
        <w:rPr>
          <w:i/>
          <w:iCs/>
        </w:rPr>
        <w:t xml:space="preserve">[v0.1.2 · CR-I4-04, CR-I4-07]</w:t>
      </w:r>
    </w:p>
    <w:p>
      <w:pPr>
        <w:numPr>
          <w:ilvl w:val="0"/>
          <w:numId w:val="1027"/>
        </w:numPr>
      </w:pPr>
      <w:r>
        <w:t xml:space="preserve">A status change SHALL carry a rationale; SUPPORTED requires a SUPPORTS cell and WEAKENED or REJECTED a CONTRADICTS cell (409 otherwise). Status changes are kept as history.</w:t>
      </w:r>
      <w:r>
        <w:t xml:space="preserve"> </w:t>
      </w:r>
      <w:r>
        <w:rPr>
          <w:i/>
          <w:iCs/>
        </w:rPr>
        <w:t xml:space="preserve">[v0.1.2 · CR-I4-08, CR-I4-06]</w:t>
      </w:r>
    </w:p>
    <w:bookmarkEnd w:id="79"/>
    <w:bookmarkEnd w:id="80"/>
    <w:bookmarkStart w:id="82" w:name="Xbf8ce5d10fdc6eb5fdc67ceb7bea8f4e8af017a"/>
    <w:p>
      <w:pPr>
        <w:pStyle w:val="Heading2"/>
      </w:pPr>
      <w:r>
        <w:t xml:space="preserve">13.2 IntelligenceGap</w:t>
      </w:r>
    </w:p>
    <w:p>
      <w:pPr>
        <w:pStyle w:val="FirstParagraph"/>
      </w:pPr>
      <w:r>
        <w:t xml:space="preserve">Represents a material unknown that limits assessment.</w:t>
      </w:r>
    </w:p>
    <w:tbl>
      <w:tblPr>
        <w:tblStyle w:val="Table"/>
        <w:tblW w:type="pct" w:w="5000"/>
        <w:tblLayout w:type="fixed"/>
        <w:tblLook w:firstRow="1" w:lastRow="0" w:firstColumn="0" w:lastColumn="0" w:noHBand="0" w:noVBand="0" w:val="0020"/>
      </w:tblPr>
      <w:tblGrid>
        <w:gridCol w:w="1840"/>
        <w:gridCol w:w="522"/>
        <w:gridCol w:w="444"/>
        <w:gridCol w:w="987"/>
        <w:gridCol w:w="4125"/>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description</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Unknown or missing information.</w:t>
            </w:r>
          </w:p>
        </w:tc>
      </w:tr>
      <w:tr>
        <w:tc>
          <w:tcPr/>
          <w:p>
            <w:pPr>
              <w:pStyle w:val="TableText"/>
            </w:pPr>
            <w:r>
              <w:t xml:space="preserve">importance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LOW, MEDIUM, HIGH, CRITICAL</w:t>
            </w:r>
            <w:r>
              <w:t xml:space="preserve"> </w:t>
            </w:r>
            <w:r>
              <w:rPr>
                <w:i/>
                <w:iCs/>
              </w:rPr>
              <w:t xml:space="preserve">[v0.1.1 · A09]</w:t>
            </w:r>
          </w:p>
        </w:tc>
      </w:tr>
      <w:tr>
        <w:tc>
          <w:tcPr/>
          <w:p>
            <w:pPr>
              <w:pStyle w:val="TableText"/>
            </w:pPr>
            <w:r>
              <w:t xml:space="preserve">related_refs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Hypotheses/questions affected.</w:t>
            </w:r>
          </w:p>
        </w:tc>
      </w:tr>
      <w:tr>
        <w:tc>
          <w:tcPr/>
          <w:p>
            <w:pPr>
              <w:pStyle w:val="TableText"/>
            </w:pPr>
            <w:r>
              <w:t xml:space="preserve">collection_feasibility</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AVAILABLE, DIFFICULT, UNAVAILABLE, UNLAWFUL, OUT_OF_SCOPE</w:t>
            </w:r>
            <w:r>
              <w:t xml:space="preserve"> </w:t>
            </w:r>
            <w:r>
              <w:rPr>
                <w:i/>
                <w:iCs/>
              </w:rPr>
              <w:t xml:space="preserve">[v0.1.1 · A09]</w:t>
            </w:r>
          </w:p>
        </w:tc>
      </w:tr>
      <w:tr>
        <w:tc>
          <w:tcPr/>
          <w:p>
            <w:pPr>
              <w:pStyle w:val="TableText"/>
            </w:pPr>
            <w:r>
              <w:t xml:space="preserve">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OPEN, PARTIALLY_RESOLVED, RESOLVED, ACCEPTED</w:t>
            </w:r>
            <w:r>
              <w:t xml:space="preserve"> </w:t>
            </w:r>
            <w:r>
              <w:rPr>
                <w:i/>
                <w:iCs/>
              </w:rPr>
              <w:t xml:space="preserve">[v0.1.1 · A09]</w:t>
            </w:r>
          </w:p>
        </w:tc>
      </w:tr>
      <w:tr>
        <w:tc>
          <w:tcPr/>
          <w:p>
            <w:pPr>
              <w:pStyle w:val="TableText"/>
            </w:pPr>
            <w:r>
              <w:t xml:space="preserve">closure_rationale</w:t>
            </w:r>
          </w:p>
        </w:tc>
        <w:tc>
          <w:tcPr/>
          <w:p>
            <w:pPr>
              <w:pStyle w:val="TableText"/>
            </w:pPr>
            <w:r>
              <w:t xml:space="preserve">text</w:t>
            </w:r>
          </w:p>
        </w:tc>
        <w:tc>
          <w:tcPr/>
          <w:p>
            <w:pPr>
              <w:pStyle w:val="TableText"/>
            </w:pPr>
            <w:r>
              <w:t xml:space="preserve">C</w:t>
            </w:r>
          </w:p>
        </w:tc>
        <w:tc>
          <w:tcPr/>
          <w:p>
            <w:pPr>
              <w:pStyle w:val="TableText"/>
            </w:pPr>
            <w:r>
              <w:t xml:space="preserve">0..1</w:t>
            </w:r>
          </w:p>
        </w:tc>
        <w:tc>
          <w:tcPr/>
          <w:p>
            <w:pPr>
              <w:pStyle w:val="TableText"/>
            </w:pPr>
            <w:r>
              <w:t xml:space="preserve">Required for PARTIALLY_RESOLVED, RESOLVED and ACCEPTED.</w:t>
            </w:r>
            <w:r>
              <w:t xml:space="preserve"> </w:t>
            </w:r>
            <w:r>
              <w:rPr>
                <w:i/>
                <w:iCs/>
              </w:rPr>
              <w:t xml:space="preserve">[v0.1.2 · CR-I4-05]</w:t>
            </w:r>
          </w:p>
        </w:tc>
      </w:tr>
    </w:tbl>
    <w:bookmarkStart w:id="81" w:name="normative-rules-24"/>
    <w:p>
      <w:pPr>
        <w:pStyle w:val="Heading3"/>
      </w:pPr>
      <w:r>
        <w:t xml:space="preserve">Normative rules:</w:t>
      </w:r>
    </w:p>
    <w:p>
      <w:pPr>
        <w:pStyle w:val="Compact"/>
        <w:numPr>
          <w:ilvl w:val="0"/>
          <w:numId w:val="1028"/>
        </w:numPr>
      </w:pPr>
      <w:r>
        <w:t xml:space="preserve">IntelligenceGaps SHALL never be deleted; status changes are kept as history.</w:t>
      </w:r>
      <w:r>
        <w:t xml:space="preserve"> </w:t>
      </w:r>
      <w:r>
        <w:rPr>
          <w:i/>
          <w:iCs/>
        </w:rPr>
        <w:t xml:space="preserve">[v0.1.2 · CR-I4-05]</w:t>
      </w:r>
    </w:p>
    <w:bookmarkEnd w:id="81"/>
    <w:bookmarkEnd w:id="82"/>
    <w:bookmarkStart w:id="85" w:name="X89dbb6a40422ba425ffbff2812142321d25b908"/>
    <w:p>
      <w:pPr>
        <w:pStyle w:val="Heading2"/>
      </w:pPr>
      <w:r>
        <w:t xml:space="preserve">13.3 Assessment</w:t>
      </w:r>
    </w:p>
    <w:p>
      <w:pPr>
        <w:pStyle w:val="FirstParagraph"/>
      </w:pPr>
      <w:r>
        <w:t xml:space="preserve">Represents a reasoned analytical judgment supported by evidence and explicit confidence.</w:t>
      </w:r>
    </w:p>
    <w:tbl>
      <w:tblPr>
        <w:tblStyle w:val="Table"/>
        <w:tblW w:type="pct" w:w="5000"/>
        <w:tblLayout w:type="fixed"/>
        <w:tblLook w:firstRow="1" w:lastRow="0" w:firstColumn="0" w:lastColumn="0" w:noHBand="0" w:noVBand="0" w:val="0020"/>
      </w:tblPr>
      <w:tblGrid>
        <w:gridCol w:w="1995"/>
        <w:gridCol w:w="909"/>
        <w:gridCol w:w="444"/>
        <w:gridCol w:w="987"/>
        <w:gridCol w:w="358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judgment</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Analytical conclusion.</w:t>
            </w:r>
          </w:p>
        </w:tc>
      </w:tr>
      <w:tr>
        <w:tc>
          <w:tcPr/>
          <w:p>
            <w:pPr>
              <w:pStyle w:val="TableText"/>
            </w:pPr>
            <w:r>
              <w:t xml:space="preserve">scope_refs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Question/hypothesis/subjects addressed: Hypothesis, TypologyMatch, Indicator, Entity, Asset, Event, ValueFlow or Relationship (InvestigationQuestion once available).</w:t>
            </w:r>
            <w:r>
              <w:t xml:space="preserve"> </w:t>
            </w:r>
            <w:r>
              <w:rPr>
                <w:i/>
                <w:iCs/>
              </w:rPr>
              <w:t xml:space="preserve">[v0.1.2 · CR-I4-14]</w:t>
            </w:r>
          </w:p>
        </w:tc>
      </w:tr>
      <w:tr>
        <w:tc>
          <w:tcPr/>
          <w:p>
            <w:pPr>
              <w:pStyle w:val="TableText"/>
            </w:pPr>
            <w:r>
              <w:t xml:space="preserve">supporting_refs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Facts/indicators/evidence: Fact, Indicator, TypologyMatch, Hypothesis, EvidenceExtract or EvidenceItem (a Source → 422).</w:t>
            </w:r>
            <w:r>
              <w:t xml:space="preserve"> </w:t>
            </w:r>
            <w:r>
              <w:rPr>
                <w:i/>
                <w:iCs/>
              </w:rPr>
              <w:t xml:space="preserve">[v0.1.2 · CR-I4-14]</w:t>
            </w:r>
          </w:p>
        </w:tc>
      </w:tr>
      <w:tr>
        <w:tc>
          <w:tcPr/>
          <w:p>
            <w:pPr>
              <w:pStyle w:val="TableText"/>
            </w:pPr>
            <w:r>
              <w:t xml:space="preserve">limitations</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Known constraints and gaps.</w:t>
            </w:r>
          </w:p>
        </w:tc>
      </w:tr>
      <w:tr>
        <w:tc>
          <w:tcPr/>
          <w:p>
            <w:pPr>
              <w:pStyle w:val="TableText"/>
            </w:pPr>
            <w:r>
              <w:t xml:space="preserve">alternative_explanations</w:t>
            </w:r>
          </w:p>
        </w:tc>
        <w:tc>
          <w:tcPr/>
          <w:p>
            <w:pPr>
              <w:pStyle w:val="TableText"/>
            </w:pPr>
            <w:r>
              <w:t xml:space="preserve">text/ref[]</w:t>
            </w:r>
          </w:p>
        </w:tc>
        <w:tc>
          <w:tcPr/>
          <w:p>
            <w:pPr>
              <w:pStyle w:val="TableText"/>
            </w:pPr>
            <w:r>
              <w:t xml:space="preserve">Y</w:t>
            </w:r>
          </w:p>
        </w:tc>
        <w:tc>
          <w:tcPr/>
          <w:p>
            <w:pPr>
              <w:pStyle w:val="TableText"/>
            </w:pPr>
            <w:r>
              <w:t xml:space="preserve">1..n</w:t>
            </w:r>
          </w:p>
        </w:tc>
        <w:tc>
          <w:tcPr/>
          <w:p>
            <w:pPr>
              <w:pStyle w:val="TableText"/>
            </w:pPr>
            <w:r>
              <w:t xml:space="preserve">Material alternatives.</w:t>
            </w:r>
          </w:p>
        </w:tc>
      </w:tr>
      <w:tr>
        <w:tc>
          <w:tcPr/>
          <w:p>
            <w:pPr>
              <w:pStyle w:val="TableText"/>
            </w:pPr>
            <w:r>
              <w:t xml:space="preserve">confidence</w:t>
            </w:r>
          </w:p>
        </w:tc>
        <w:tc>
          <w:tcPr/>
          <w:p>
            <w:pPr>
              <w:pStyle w:val="TableText"/>
            </w:pPr>
            <w:r>
              <w:t xml:space="preserve">confidence</w:t>
            </w:r>
          </w:p>
        </w:tc>
        <w:tc>
          <w:tcPr/>
          <w:p>
            <w:pPr>
              <w:pStyle w:val="TableText"/>
            </w:pPr>
            <w:r>
              <w:t xml:space="preserve">Y</w:t>
            </w:r>
          </w:p>
        </w:tc>
        <w:tc>
          <w:tcPr/>
          <w:p>
            <w:pPr>
              <w:pStyle w:val="TableText"/>
            </w:pPr>
            <w:r>
              <w:t xml:space="preserve">1</w:t>
            </w:r>
          </w:p>
        </w:tc>
        <w:tc>
          <w:tcPr/>
          <w:p>
            <w:pPr>
              <w:pStyle w:val="TableText"/>
            </w:pPr>
            <w:r>
              <w:t xml:space="preserve">Confidence in judgment.</w:t>
            </w:r>
          </w:p>
        </w:tc>
      </w:tr>
      <w:tr>
        <w:tc>
          <w:tcPr/>
          <w:p>
            <w:pPr>
              <w:pStyle w:val="TableText"/>
            </w:pPr>
            <w:r>
              <w:t xml:space="preserve">review_status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DRAFT, PEER_REVIEWED, APPROVED, SUPERSEDED</w:t>
            </w:r>
            <w:r>
              <w:t xml:space="preserve"> </w:t>
            </w:r>
            <w:r>
              <w:rPr>
                <w:i/>
                <w:iCs/>
              </w:rPr>
              <w:t xml:space="preserve">[v0.1.1 · A09]</w:t>
            </w:r>
          </w:p>
        </w:tc>
      </w:tr>
      <w:tr>
        <w:tc>
          <w:tcPr/>
          <w:p>
            <w:pPr>
              <w:pStyle w:val="TableText"/>
            </w:pPr>
            <w:r>
              <w:t xml:space="preserve">finalized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Set by controlled finalization, with finalized_at, finalized_by and finalization_rationale. Finalized and reviewed are distinct states.</w:t>
            </w:r>
            <w:r>
              <w:t xml:space="preserve"> </w:t>
            </w:r>
            <w:r>
              <w:rPr>
                <w:i/>
                <w:iCs/>
              </w:rPr>
              <w:t xml:space="preserve">[v0.1.2 · CR-I4-09]</w:t>
            </w:r>
          </w:p>
        </w:tc>
      </w:tr>
      <w:tr>
        <w:tc>
          <w:tcPr/>
          <w:p>
            <w:pPr>
              <w:pStyle w:val="TableText"/>
            </w:pPr>
            <w:r>
              <w:t xml:space="preserve">review_required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Set when a supporting Fact becomes DISPUTED or SUPERSEDED (Section 7.5).</w:t>
            </w:r>
            <w:r>
              <w:t xml:space="preserve"> </w:t>
            </w:r>
            <w:r>
              <w:rPr>
                <w:i/>
                <w:iCs/>
              </w:rPr>
              <w:t xml:space="preserve">[v0.1.1 · A10]</w:t>
            </w:r>
            <w:r>
              <w:t xml:space="preserve"> </w:t>
            </w:r>
            <w:r>
              <w:t xml:space="preserve">Also set for indirect dependencies (Section 7.5); a flagged draft cannot be finalized.</w:t>
            </w:r>
            <w:r>
              <w:t xml:space="preserve"> </w:t>
            </w:r>
            <w:r>
              <w:rPr>
                <w:i/>
                <w:iCs/>
              </w:rPr>
              <w:t xml:space="preserve">[v0.1.2 · CR-I4-11]</w:t>
            </w:r>
          </w:p>
        </w:tc>
      </w:tr>
      <w:tr>
        <w:tc>
          <w:tcPr/>
          <w:p>
            <w:pPr>
              <w:pStyle w:val="TableText"/>
            </w:pPr>
            <w:r>
              <w:t xml:space="preserve">review_trigger_ref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VerificationDecision that triggered review_required.</w:t>
            </w:r>
            <w:r>
              <w:t xml:space="preserve"> </w:t>
            </w:r>
            <w:r>
              <w:rPr>
                <w:i/>
                <w:iCs/>
              </w:rPr>
              <w:t xml:space="preserve">[v0.1.1 · A10]</w:t>
            </w:r>
            <w:r>
              <w:t xml:space="preserve"> </w:t>
            </w:r>
            <w:r>
              <w:t xml:space="preserve">Since v0.1.3 it MAY also name the HandlingChange that upgraded an input (Section 16.4).</w:t>
            </w:r>
            <w:r>
              <w:t xml:space="preserve"> </w:t>
            </w:r>
            <w:r>
              <w:rPr>
                <w:i/>
                <w:iCs/>
              </w:rPr>
              <w:t xml:space="preserve">[v0.1.3 · CR-I6-12]</w:t>
            </w:r>
          </w:p>
        </w:tc>
      </w:tr>
      <w:tr>
        <w:tc>
          <w:tcPr/>
          <w:p>
            <w:pPr>
              <w:pStyle w:val="TableText"/>
            </w:pPr>
            <w:r>
              <w:t xml:space="preserve">review_reason</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Why review_required is set; registry enum review_reason: FACT_DISPUTED, FACT_SUPERSEDED, INPUT_HANDLING_UPGRADED.</w:t>
            </w:r>
            <w:r>
              <w:t xml:space="preserve"> </w:t>
            </w:r>
            <w:r>
              <w:rPr>
                <w:i/>
                <w:iCs/>
              </w:rPr>
              <w:t xml:space="preserve">[v0.1.3 · CR-I6-04]</w:t>
            </w:r>
          </w:p>
        </w:tc>
      </w:tr>
      <w:tr>
        <w:tc>
          <w:tcPr/>
          <w:p>
            <w:pPr>
              <w:pStyle w:val="TableText"/>
            </w:pPr>
            <w:r>
              <w:t xml:space="preserve">subject_refs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Subjects of profiles and referrals (Entity, Asset), as the template requires.</w:t>
            </w:r>
            <w:r>
              <w:t xml:space="preserve"> </w:t>
            </w:r>
            <w:r>
              <w:rPr>
                <w:i/>
                <w:iCs/>
              </w:rPr>
              <w:t xml:space="preserve">[v0.1.3 · CR-I6-01]</w:t>
            </w:r>
          </w:p>
        </w:tc>
      </w:tr>
      <w:tr>
        <w:tc>
          <w:tcPr/>
          <w:p>
            <w:pPr>
              <w:pStyle w:val="TableText"/>
            </w:pPr>
            <w:r>
              <w:t xml:space="preserve">contact_point</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Contact point of a referral package (template requirement).</w:t>
            </w:r>
            <w:r>
              <w:t xml:space="preserve"> </w:t>
            </w:r>
            <w:r>
              <w:rPr>
                <w:i/>
                <w:iCs/>
              </w:rPr>
              <w:t xml:space="preserve">[v0.1.3 · CR-I6-01]</w:t>
            </w:r>
          </w:p>
        </w:tc>
      </w:tr>
      <w:tr>
        <w:tc>
          <w:tcPr/>
          <w:p>
            <w:pPr>
              <w:pStyle w:val="TableText"/>
            </w:pPr>
            <w:r>
              <w:t xml:space="preserve">handling_decision_ref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HandlingChange whose approved review downgraded the product; later inheritance floor checks accept the downgraded handling.</w:t>
            </w:r>
            <w:r>
              <w:t xml:space="preserve"> </w:t>
            </w:r>
            <w:r>
              <w:rPr>
                <w:i/>
                <w:iCs/>
              </w:rPr>
              <w:t xml:space="preserve">[v0.1.3 · CR-I6-12]</w:t>
            </w:r>
          </w:p>
        </w:tc>
      </w:tr>
    </w:tbl>
    <w:bookmarkStart w:id="83" w:name="X319f02726f0294e955bfd62f9a980ff41adb9d3"/>
    <w:p>
      <w:pPr>
        <w:pStyle w:val="Heading3"/>
      </w:pPr>
      <w:r>
        <w:t xml:space="preserve">Product versions and lifecycle</w:t>
      </w:r>
      <w:r>
        <w:t xml:space="preserve"> </w:t>
      </w:r>
      <w:r>
        <w:rPr>
          <w:i/>
          <w:iCs/>
        </w:rPr>
        <w:t xml:space="preserve">[v0.1.3 · CR-I6-01, CR-I6-03, CR-I6-05]</w:t>
      </w:r>
    </w:p>
    <w:p>
      <w:pPr>
        <w:numPr>
          <w:ilvl w:val="0"/>
          <w:numId w:val="1029"/>
        </w:numPr>
      </w:pPr>
      <w:r>
        <w:t xml:space="preserve">Submitting a product for review freezes a ProductVersion: an immutable snapshot with the rendered document (format</w:t>
      </w:r>
      <w:r>
        <w:t xml:space="preserve"> </w:t>
      </w:r>
      <w:r>
        <w:rPr>
          <w:rStyle w:val="VerbatimChar"/>
        </w:rPr>
        <w:t xml:space="preserve">csaml.product-document/1</w:t>
      </w:r>
      <w:r>
        <w:t xml:space="preserve">, including the evidence index) and its</w:t>
      </w:r>
      <w:r>
        <w:t xml:space="preserve"> </w:t>
      </w:r>
      <w:r>
        <w:rPr>
          <w:rStyle w:val="VerbatimChar"/>
        </w:rPr>
        <w:t xml:space="preserve">content_sha256</w:t>
      </w:r>
      <w:r>
        <w:t xml:space="preserve">. The first edit after a frozen version opens version n+1.</w:t>
      </w:r>
      <w:r>
        <w:t xml:space="preserve"> </w:t>
      </w:r>
      <w:r>
        <w:rPr>
          <w:i/>
          <w:iCs/>
        </w:rPr>
        <w:t xml:space="preserve">[v0.1.3 · CR-I6-01]</w:t>
      </w:r>
    </w:p>
    <w:p>
      <w:pPr>
        <w:numPr>
          <w:ilvl w:val="0"/>
          <w:numId w:val="1029"/>
        </w:numPr>
      </w:pPr>
      <w:r>
        <w:t xml:space="preserve">ProductVersion</w:t>
      </w:r>
      <w:r>
        <w:t xml:space="preserve"> </w:t>
      </w:r>
      <w:r>
        <w:rPr>
          <w:rStyle w:val="VerbatimChar"/>
        </w:rPr>
        <w:t xml:space="preserve">version_status</w:t>
      </w:r>
      <w:r>
        <w:t xml:space="preserve"> </w:t>
      </w:r>
      <w:r>
        <w:t xml:space="preserve">(registry enum product_version_status): SUBMITTED → APPROVED / APPROVED_WITH_CHANGES / RETURNED / REJECTED → SUPERSEDED / RETRACTED. APPROVE sets the product APPROVED; APPROVE_WITH_CHANGES sets it REVIEWED, which is not disseminable until a new version is reviewed; RETURN and REJECT set it back to DRAFT.</w:t>
      </w:r>
      <w:r>
        <w:t xml:space="preserve"> </w:t>
      </w:r>
      <w:r>
        <w:rPr>
          <w:i/>
          <w:iCs/>
        </w:rPr>
        <w:t xml:space="preserve">[v0.1.3 · CR-I6-03]</w:t>
      </w:r>
    </w:p>
    <w:p>
      <w:pPr>
        <w:numPr>
          <w:ilvl w:val="0"/>
          <w:numId w:val="1029"/>
        </w:numPr>
      </w:pPr>
      <w:r>
        <w:t xml:space="preserve">A correction turns an APPROVED, REVIEWED or DISSEMINATED product into DRAFT version n+1 with a correction note; earlier versions remain valid until the correction is approved and then become SUPERSEDED, together with their disseminations. Withdrawal (case LEAD) sets the product WITHDRAWN, its versions RETRACTED, open reviews CANCELLED and disseminations REVOKED.</w:t>
      </w:r>
      <w:r>
        <w:t xml:space="preserve"> </w:t>
      </w:r>
      <w:r>
        <w:rPr>
          <w:i/>
          <w:iCs/>
        </w:rPr>
        <w:t xml:space="preserve">[v0.1.3 · CR-I6-05]</w:t>
      </w:r>
    </w:p>
    <w:p>
      <w:pPr>
        <w:numPr>
          <w:ilvl w:val="0"/>
          <w:numId w:val="1029"/>
        </w:numPr>
      </w:pPr>
      <w:r>
        <w:t xml:space="preserve">Clearing review_required is a review action: the approving reviewer sets it explicitly, or a REVIEW_FLAG_CLEARANCE review clears it. A DISSEMINATED product is never mutated; a CORRECTION review is opened instead.</w:t>
      </w:r>
      <w:r>
        <w:t xml:space="preserve"> </w:t>
      </w:r>
      <w:r>
        <w:rPr>
          <w:i/>
          <w:iCs/>
        </w:rPr>
        <w:t xml:space="preserve">[v0.1.3 · CR-I6-04]</w:t>
      </w:r>
      <w:r>
        <w:t xml:space="preserve"> </w:t>
      </w:r>
      <w:r>
        <w:t xml:space="preserve">| high_impact_adverse | boolean | N | 0..1 | Defaults to false. True when the assessment is adverse to a named person or organization or is otherwise designated high-impact by the case's review policy.</w:t>
      </w:r>
      <w:r>
        <w:t xml:space="preserve"> </w:t>
      </w:r>
      <w:r>
        <w:rPr>
          <w:i/>
          <w:iCs/>
        </w:rPr>
        <w:t xml:space="preserve">[v0.1.1 · C10]</w:t>
      </w:r>
      <w:r>
        <w:t xml:space="preserve"> </w:t>
      </w:r>
      <w:r>
        <w:t xml:space="preserve">|</w:t>
      </w:r>
      <w:r>
        <w:t xml:space="preserve"> </w:t>
      </w:r>
      <w:r>
        <w:t xml:space="preserve">| disconfirming_searches | structured[] | C | 0..n | Recorded searches for information that would disconfirm the judgment. Each entry: searched_for (text), sources_consulted[] (1..n; each a source_ref and/or a description), result (text), rationale (text), recorded_by (principal), recorded_at (datetime). At least one entry is required before review approval when high_impact_adverse is true. Append-only.</w:t>
      </w:r>
      <w:r>
        <w:t xml:space="preserve"> </w:t>
      </w:r>
      <w:r>
        <w:rPr>
          <w:i/>
          <w:iCs/>
        </w:rPr>
        <w:t xml:space="preserve">[v0.1.1 · C10]</w:t>
      </w:r>
      <w:r>
        <w:t xml:space="preserve"> </w:t>
      </w:r>
      <w:r>
        <w:t xml:space="preserve">|</w:t>
      </w:r>
    </w:p>
    <w:bookmarkEnd w:id="83"/>
    <w:bookmarkStart w:id="84" w:name="normative-rules-25"/>
    <w:p>
      <w:pPr>
        <w:pStyle w:val="Heading3"/>
      </w:pPr>
      <w:r>
        <w:t xml:space="preserve">Normative rules:</w:t>
      </w:r>
    </w:p>
    <w:p>
      <w:pPr>
        <w:numPr>
          <w:ilvl w:val="0"/>
          <w:numId w:val="1030"/>
        </w:numPr>
      </w:pPr>
      <w:r>
        <w:t xml:space="preserve">Assessment language SHALL distinguish known, assessed, and unknown information.</w:t>
      </w:r>
    </w:p>
    <w:p>
      <w:pPr>
        <w:numPr>
          <w:ilvl w:val="0"/>
          <w:numId w:val="1030"/>
        </w:numPr>
      </w:pPr>
      <w:r>
        <w:t xml:space="preserve">An Assessment with high_impact_adverse = true SHALL NOT pass review (a Review with decision APPROVE or APPROVE_WITH_CHANGES), and neither SHALL an IntelligenceProduct that depends on it, unless the Assessment has at least one disconfirming_searches entry (SRS-FR-ASM-004). The check is enforced at review approval, not at finalization. Entries SHALL NOT be edited or deleted; a correction is a further entry.</w:t>
      </w:r>
      <w:r>
        <w:t xml:space="preserve"> </w:t>
      </w:r>
      <w:r>
        <w:rPr>
          <w:i/>
          <w:iCs/>
        </w:rPr>
        <w:t xml:space="preserve">[v0.1.1 · C10]</w:t>
      </w:r>
    </w:p>
    <w:p>
      <w:pPr>
        <w:numPr>
          <w:ilvl w:val="0"/>
          <w:numId w:val="1030"/>
        </w:numPr>
      </w:pPr>
      <w:r>
        <w:t xml:space="preserve">Assessment SHALL NOT imply criminal guilt beyond the available evidence and mandate.</w:t>
      </w:r>
    </w:p>
    <w:p>
      <w:pPr>
        <w:numPr>
          <w:ilvl w:val="0"/>
          <w:numId w:val="1030"/>
        </w:numPr>
      </w:pPr>
      <w:r>
        <w:rPr>
          <w:b/>
          <w:bCs/>
        </w:rPr>
        <w:t xml:space="preserve">Lifecycle (finalized vs reviewed).</w:t>
      </w:r>
      <w:r>
        <w:t xml:space="preserve"> </w:t>
      </w:r>
      <w:r>
        <w:t xml:space="preserve">Envelope status is DRAFT until finalization and FINALIZED afterwards; once a review records PEER_REVIEWED, APPROVED or SUPERSEDED, the envelope status follows review_status. Finalization freezes the content; review_status stays DRAFT until a review exists.</w:t>
      </w:r>
      <w:r>
        <w:t xml:space="preserve"> </w:t>
      </w:r>
      <w:r>
        <w:rPr>
          <w:i/>
          <w:iCs/>
        </w:rPr>
        <w:t xml:space="preserve">[v0.1.2 · CR-I4-09]</w:t>
      </w:r>
    </w:p>
    <w:p>
      <w:pPr>
        <w:numPr>
          <w:ilvl w:val="0"/>
          <w:numId w:val="1030"/>
        </w:numPr>
      </w:pPr>
      <w:r>
        <w:rPr>
          <w:b/>
          <w:bCs/>
        </w:rPr>
        <w:t xml:space="preserve">Competing hypotheses.</w:t>
      </w:r>
      <w:r>
        <w:t xml:space="preserve"> </w:t>
      </w:r>
      <w:r>
        <w:t xml:space="preserve">Finalization SHALL be rejected (409 STATE_CONFLICT, reason COMPETING_HYPOTHESES_REQUIRED) when a Hypothesis in scope_refs has no competing hypothesis.</w:t>
      </w:r>
      <w:r>
        <w:t xml:space="preserve"> </w:t>
      </w:r>
      <w:r>
        <w:rPr>
          <w:i/>
          <w:iCs/>
        </w:rPr>
        <w:t xml:space="preserve">[v0.1.2 · CR-I4-08]</w:t>
      </w:r>
    </w:p>
    <w:p>
      <w:pPr>
        <w:numPr>
          <w:ilvl w:val="0"/>
          <w:numId w:val="1030"/>
        </w:numPr>
      </w:pPr>
      <w:r>
        <w:rPr>
          <w:b/>
          <w:bCs/>
        </w:rPr>
        <w:t xml:space="preserve">Disconfirming searches after finalization.</w:t>
      </w:r>
      <w:r>
        <w:t xml:space="preserve"> </w:t>
      </w:r>
      <w:r>
        <w:t xml:space="preserve">Entries MAY be appended to a finalized Assessment until the Assessment (or a product depending on it) passes review approval; afterwards they are frozen (409). SRS-FR-ASM-004 is checked at review approval. This changes the I4 implementation, which froze searches at finalization.</w:t>
      </w:r>
      <w:r>
        <w:t xml:space="preserve"> </w:t>
      </w:r>
      <w:r>
        <w:rPr>
          <w:i/>
          <w:iCs/>
        </w:rPr>
        <w:t xml:space="preserve">[v0.1.2 · CR-I4-10]</w:t>
      </w:r>
    </w:p>
    <w:p>
      <w:pPr>
        <w:numPr>
          <w:ilvl w:val="0"/>
          <w:numId w:val="1030"/>
        </w:numPr>
      </w:pPr>
      <w:r>
        <w:rPr>
          <w:b/>
          <w:bCs/>
        </w:rPr>
        <w:t xml:space="preserve">Revisions.</w:t>
      </w:r>
      <w:r>
        <w:t xml:space="preserve"> </w:t>
      </w:r>
      <w:r>
        <w:t xml:space="preserve">Every record_version of an Assessment SHALL be kept as an append-only revision snapshot.</w:t>
      </w:r>
      <w:r>
        <w:t xml:space="preserve"> </w:t>
      </w:r>
      <w:r>
        <w:rPr>
          <w:i/>
          <w:iCs/>
        </w:rPr>
        <w:t xml:space="preserve">[v0.1.2 · CR-I4-05]</w:t>
      </w:r>
    </w:p>
    <w:bookmarkEnd w:id="84"/>
    <w:bookmarkEnd w:id="85"/>
    <w:bookmarkEnd w:id="86"/>
    <w:bookmarkStart w:id="89" w:name="X354bc61271db3c723052779a35b7e5af551a369"/>
    <w:p>
      <w:pPr>
        <w:pStyle w:val="Heading1"/>
      </w:pPr>
      <w:r>
        <w:t xml:space="preserve">14. Confidence and Source Evaluation Model</w:t>
      </w:r>
    </w:p>
    <w:p>
      <w:pPr>
        <w:pStyle w:val="FirstParagraph"/>
      </w:pPr>
      <w:r>
        <w:t xml:space="preserve">CS-AML separates source reliability, information credibility, and analyst confidence. Implementations SHALL NOT compress these dimensions into a single unexplained score.</w:t>
      </w:r>
    </w:p>
    <w:tbl>
      <w:tblPr>
        <w:tblStyle w:val="Table"/>
        <w:tblW w:type="pct" w:w="5000"/>
        <w:tblLayout w:type="fixed"/>
        <w:tblLook w:firstRow="1" w:lastRow="0" w:firstColumn="0" w:lastColumn="0" w:noHBand="0" w:noVBand="0" w:val="0020"/>
      </w:tblPr>
      <w:tblGrid>
        <w:gridCol w:w="1172"/>
        <w:gridCol w:w="1833"/>
        <w:gridCol w:w="4913"/>
      </w:tblGrid>
      <w:tr>
        <w:trPr>
          <w:tblHeader w:val="on"/>
        </w:trPr>
        <w:tc>
          <w:tcPr/>
          <w:p>
            <w:pPr>
              <w:pStyle w:val="TableText"/>
            </w:pPr>
            <w:r>
              <w:rPr>
                <w:b/>
                <w:bCs/>
              </w:rPr>
              <w:t xml:space="preserve">Dimension</w:t>
            </w:r>
          </w:p>
        </w:tc>
        <w:tc>
          <w:tcPr/>
          <w:p>
            <w:pPr>
              <w:pStyle w:val="TableText"/>
            </w:pPr>
            <w:r>
              <w:rPr>
                <w:b/>
                <w:bCs/>
              </w:rPr>
              <w:t xml:space="preserve">Allowed values</w:t>
            </w:r>
          </w:p>
        </w:tc>
        <w:tc>
          <w:tcPr/>
          <w:p>
            <w:pPr>
              <w:pStyle w:val="TableText"/>
            </w:pPr>
            <w:r>
              <w:rPr>
                <w:b/>
                <w:bCs/>
              </w:rPr>
              <w:t xml:space="preserve">Meaning</w:t>
            </w:r>
          </w:p>
        </w:tc>
      </w:tr>
      <w:tr>
        <w:tc>
          <w:tcPr/>
          <w:p>
            <w:pPr>
              <w:pStyle w:val="TableText"/>
            </w:pPr>
            <w:r>
              <w:t xml:space="preserve">Source reliability</w:t>
            </w:r>
          </w:p>
        </w:tc>
        <w:tc>
          <w:tcPr/>
          <w:p>
            <w:pPr>
              <w:pStyle w:val="TableText"/>
            </w:pPr>
            <w:r>
              <w:t xml:space="preserve">A-F</w:t>
            </w:r>
          </w:p>
        </w:tc>
        <w:tc>
          <w:tcPr/>
          <w:p>
            <w:pPr>
              <w:pStyle w:val="TableText"/>
            </w:pPr>
            <w:r>
              <w:t xml:space="preserve">A highly reliable; B generally reliable; C mixed; D generally unreliable; E unreliable; F unknown</w:t>
            </w:r>
          </w:p>
        </w:tc>
      </w:tr>
      <w:tr>
        <w:tc>
          <w:tcPr/>
          <w:p>
            <w:pPr>
              <w:pStyle w:val="TableText"/>
            </w:pPr>
            <w:r>
              <w:t xml:space="preserve">Information credibility</w:t>
            </w:r>
          </w:p>
        </w:tc>
        <w:tc>
          <w:tcPr/>
          <w:p>
            <w:pPr>
              <w:pStyle w:val="TableText"/>
            </w:pPr>
            <w:r>
              <w:t xml:space="preserve">1-6</w:t>
            </w:r>
          </w:p>
        </w:tc>
        <w:tc>
          <w:tcPr/>
          <w:p>
            <w:pPr>
              <w:pStyle w:val="TableText"/>
            </w:pPr>
            <w:r>
              <w:t xml:space="preserve">1 independently confirmed; 2 probably true; 3 possibly true; 4 doubtful; 5 improbable; 6 cannot be judged. Registry enum credibility_grade names these INDEPENDENTLY_CONFIRMED … CANNOT_BE_JUDGED; the wire values remain the digit codes.</w:t>
            </w:r>
            <w:r>
              <w:t xml:space="preserve"> </w:t>
            </w:r>
            <w:r>
              <w:rPr>
                <w:i/>
                <w:iCs/>
              </w:rPr>
              <w:t xml:space="preserve">[v0.1.2 · CR-I2-08]</w:t>
            </w:r>
          </w:p>
        </w:tc>
      </w:tr>
      <w:tr>
        <w:tc>
          <w:tcPr/>
          <w:p>
            <w:pPr>
              <w:pStyle w:val="TableText"/>
            </w:pPr>
            <w:r>
              <w:t xml:space="preserve">Analyst confidence</w:t>
            </w:r>
          </w:p>
        </w:tc>
        <w:tc>
          <w:tcPr/>
          <w:p>
            <w:pPr>
              <w:pStyle w:val="TableText"/>
            </w:pPr>
            <w:r>
              <w:t xml:space="preserve">HIGH / MODERATE / LOW, or INSUFFICIENT_BASIS (display: High / Moderate / Low / Insufficient basis)</w:t>
            </w:r>
          </w:p>
        </w:tc>
        <w:tc>
          <w:tcPr/>
          <w:p>
            <w:pPr>
              <w:pStyle w:val="TableText"/>
            </w:pPr>
            <w:r>
              <w:t xml:space="preserve">Overall confidence in analytical judgment, based on evidence quality, independence, consistency, and remaining gaps. INSUFFICIENT_BASIS is not a level below LOW (Section 14.1).</w:t>
            </w:r>
            <w:r>
              <w:t xml:space="preserve"> </w:t>
            </w:r>
            <w:r>
              <w:rPr>
                <w:i/>
                <w:iCs/>
              </w:rPr>
              <w:t xml:space="preserve">[v0.1.1 · A09]</w:t>
            </w:r>
          </w:p>
        </w:tc>
      </w:tr>
    </w:tbl>
    <w:bookmarkStart w:id="88" w:name="Xc7366df67639645a29b94b73c4ffb6253f42155"/>
    <w:p>
      <w:pPr>
        <w:pStyle w:val="Heading2"/>
      </w:pPr>
      <w:r>
        <w:t xml:space="preserve">14.1 Confidence</w:t>
      </w:r>
    </w:p>
    <w:p>
      <w:pPr>
        <w:pStyle w:val="FirstParagraph"/>
      </w:pPr>
      <w:r>
        <w:t xml:space="preserve">Structured confidence object embedded/referenced by analytical objects.</w:t>
      </w:r>
    </w:p>
    <w:tbl>
      <w:tblPr>
        <w:tblStyle w:val="Table"/>
        <w:tblW w:type="pct" w:w="5000"/>
        <w:tblLayout w:type="fixed"/>
        <w:tblLook w:firstRow="1" w:lastRow="0" w:firstColumn="0" w:lastColumn="0" w:noHBand="0" w:noVBand="0" w:val="0020"/>
      </w:tblPr>
      <w:tblGrid>
        <w:gridCol w:w="1375"/>
        <w:gridCol w:w="832"/>
        <w:gridCol w:w="444"/>
        <w:gridCol w:w="987"/>
        <w:gridCol w:w="428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level</w:t>
            </w:r>
          </w:p>
        </w:tc>
        <w:tc>
          <w:tcPr/>
          <w:p>
            <w:pPr>
              <w:pStyle w:val="TableText"/>
            </w:pPr>
            <w:r>
              <w:t xml:space="preserve">enum</w:t>
            </w:r>
          </w:p>
        </w:tc>
        <w:tc>
          <w:tcPr/>
          <w:p>
            <w:pPr>
              <w:pStyle w:val="TableText"/>
            </w:pPr>
            <w:r>
              <w:t xml:space="preserve">Y*</w:t>
            </w:r>
          </w:p>
        </w:tc>
        <w:tc>
          <w:tcPr/>
          <w:p>
            <w:pPr>
              <w:pStyle w:val="TableText"/>
            </w:pPr>
            <w:r>
              <w:t xml:space="preserve">0..1</w:t>
            </w:r>
          </w:p>
        </w:tc>
        <w:tc>
          <w:tcPr/>
          <w:p>
            <w:pPr>
              <w:pStyle w:val="TableText"/>
            </w:pPr>
            <w:r>
              <w:t xml:space="preserve">HIGH, MODERATE, LOW, INSUFFICIENT_BASIS;</w:t>
            </w:r>
            <w:r>
              <w:t xml:space="preserve"> </w:t>
            </w:r>
            <w:r>
              <w:rPr>
                <w:rStyle w:val="VerbatimChar"/>
              </w:rPr>
              <w:t xml:space="preserve">null</w:t>
            </w:r>
            <w:r>
              <w:t xml:space="preserve"> </w:t>
            </w:r>
            <w:r>
              <w:t xml:space="preserve">only on drafts where no confidence judgement has yet been made.</w:t>
            </w:r>
            <w:r>
              <w:t xml:space="preserve"> </w:t>
            </w:r>
            <w:r>
              <w:rPr>
                <w:i/>
                <w:iCs/>
              </w:rPr>
              <w:t xml:space="preserve">[v0.1.1 · A09]</w:t>
            </w:r>
          </w:p>
        </w:tc>
      </w:tr>
      <w:tr>
        <w:tc>
          <w:tcPr/>
          <w:p>
            <w:pPr>
              <w:pStyle w:val="TableText"/>
            </w:pPr>
            <w:r>
              <w:t xml:space="preserve">basis</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Reason for confidence (rationale); mandatory for every level, including INSUFFICIENT_BASIS.</w:t>
            </w:r>
            <w:r>
              <w:t xml:space="preserve"> </w:t>
            </w:r>
            <w:r>
              <w:rPr>
                <w:i/>
                <w:iCs/>
              </w:rPr>
              <w:t xml:space="preserve">[v0.1.1 · A09]</w:t>
            </w:r>
          </w:p>
        </w:tc>
      </w:tr>
      <w:tr>
        <w:tc>
          <w:tcPr/>
          <w:p>
            <w:pPr>
              <w:pStyle w:val="TableText"/>
            </w:pPr>
            <w:r>
              <w:t xml:space="preserve">source_diversity</w:t>
            </w:r>
          </w:p>
        </w:tc>
        <w:tc>
          <w:tcPr/>
          <w:p>
            <w:pPr>
              <w:pStyle w:val="TableText"/>
            </w:pPr>
            <w:r>
              <w:t xml:space="preserve">enum</w:t>
            </w:r>
          </w:p>
        </w:tc>
        <w:tc>
          <w:tcPr/>
          <w:p>
            <w:pPr>
              <w:pStyle w:val="TableText"/>
            </w:pPr>
            <w:r>
              <w:t xml:space="preserve">N</w:t>
            </w:r>
          </w:p>
        </w:tc>
        <w:tc>
          <w:tcPr/>
          <w:p>
            <w:pPr>
              <w:pStyle w:val="TableText"/>
            </w:pPr>
            <w:r>
              <w:t xml:space="preserve">0..1</w:t>
            </w:r>
          </w:p>
        </w:tc>
        <w:tc>
          <w:tcPr/>
          <w:p>
            <w:pPr>
              <w:pStyle w:val="TableText"/>
            </w:pPr>
            <w:r>
              <w:t xml:space="preserve">SINGLE, MULTIPLE_RELATED, MULTIPLE_INDEPENDENT</w:t>
            </w:r>
            <w:r>
              <w:t xml:space="preserve"> </w:t>
            </w:r>
            <w:r>
              <w:rPr>
                <w:i/>
                <w:iCs/>
              </w:rPr>
              <w:t xml:space="preserve">[v0.1.1 · A09]</w:t>
            </w:r>
          </w:p>
        </w:tc>
      </w:tr>
      <w:tr>
        <w:tc>
          <w:tcPr/>
          <w:p>
            <w:pPr>
              <w:pStyle w:val="TableText"/>
            </w:pPr>
            <w:r>
              <w:t xml:space="preserve">material_gaps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Gap references.</w:t>
            </w:r>
          </w:p>
        </w:tc>
      </w:tr>
      <w:tr>
        <w:tc>
          <w:tcPr/>
          <w:p>
            <w:pPr>
              <w:pStyle w:val="TableText"/>
            </w:pPr>
            <w:r>
              <w:t xml:space="preserve">last_reviewed_at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Review timestamp.</w:t>
            </w:r>
          </w:p>
        </w:tc>
      </w:tr>
      <w:tr>
        <w:tc>
          <w:tcPr/>
          <w:p>
            <w:pPr>
              <w:pStyle w:val="TableText"/>
            </w:pPr>
            <w:r>
              <w:t xml:space="preserve">reviewer</w:t>
            </w:r>
          </w:p>
        </w:tc>
        <w:tc>
          <w:tcPr/>
          <w:p>
            <w:pPr>
              <w:pStyle w:val="TableText"/>
            </w:pPr>
            <w:r>
              <w:t xml:space="preserve">principal</w:t>
            </w:r>
          </w:p>
        </w:tc>
        <w:tc>
          <w:tcPr/>
          <w:p>
            <w:pPr>
              <w:pStyle w:val="TableText"/>
            </w:pPr>
            <w:r>
              <w:t xml:space="preserve">N</w:t>
            </w:r>
          </w:p>
        </w:tc>
        <w:tc>
          <w:tcPr/>
          <w:p>
            <w:pPr>
              <w:pStyle w:val="TableText"/>
            </w:pPr>
            <w:r>
              <w:t xml:space="preserve">0..1</w:t>
            </w:r>
          </w:p>
        </w:tc>
        <w:tc>
          <w:tcPr/>
          <w:p>
            <w:pPr>
              <w:pStyle w:val="TableText"/>
            </w:pPr>
            <w:r>
              <w:t xml:space="preserve">Reviewer if required.</w:t>
            </w:r>
          </w:p>
        </w:tc>
      </w:tr>
    </w:tbl>
    <w:bookmarkStart w:id="87" w:name="normative-rules-v011--a09"/>
    <w:p>
      <w:pPr>
        <w:pStyle w:val="Heading3"/>
      </w:pPr>
      <w:r>
        <w:t xml:space="preserve">Normative rules:</w:t>
      </w:r>
      <w:r>
        <w:t xml:space="preserve"> </w:t>
      </w:r>
      <w:r>
        <w:rPr>
          <w:i/>
          <w:iCs/>
        </w:rPr>
        <w:t xml:space="preserve">[v0.1.1 · A09]</w:t>
      </w:r>
    </w:p>
    <w:p>
      <w:pPr>
        <w:numPr>
          <w:ilvl w:val="0"/>
          <w:numId w:val="1031"/>
        </w:numPr>
      </w:pPr>
      <w:r>
        <w:t xml:space="preserve">INSUFFICIENT_BASIS means a judgement was attempted but the evidential basis is insufficient. It is NOT a level below LOW and SHALL NOT be converted to LOW, null, zero, or omitted in storage, APIs, exports, or visualizations.</w:t>
      </w:r>
    </w:p>
    <w:p>
      <w:pPr>
        <w:numPr>
          <w:ilvl w:val="0"/>
          <w:numId w:val="1031"/>
        </w:numPr>
      </w:pPr>
      <w:r>
        <w:rPr>
          <w:rStyle w:val="VerbatimChar"/>
        </w:rPr>
        <w:t xml:space="preserve">level = null</w:t>
      </w:r>
      <w:r>
        <w:t xml:space="preserve"> </w:t>
      </w:r>
      <w:r>
        <w:t xml:space="preserve">is permitted only on draft objects where no confidence judgement has been made yet. A finalized (approved, established, or disseminated) analytical object SHALL carry a non-null level.</w:t>
      </w:r>
    </w:p>
    <w:p>
      <w:pPr>
        <w:numPr>
          <w:ilvl w:val="0"/>
          <w:numId w:val="1031"/>
        </w:numPr>
      </w:pPr>
      <w:r>
        <w:t xml:space="preserve">No normalization, migration, or aggregation SHALL raise certainty (e.g. by mapping INSUFFICIENT_BASIS or null to any level, or LOW to MODERATE).</w:t>
      </w:r>
    </w:p>
    <w:bookmarkEnd w:id="87"/>
    <w:bookmarkEnd w:id="88"/>
    <w:bookmarkEnd w:id="89"/>
    <w:bookmarkStart w:id="96" w:name="Xaf62ee0241743ab2ef201837764fe18a3b112f3"/>
    <w:p>
      <w:pPr>
        <w:pStyle w:val="Heading1"/>
      </w:pPr>
      <w:r>
        <w:t xml:space="preserve">15. Intelligence Product and Dissemination Model</w:t>
      </w:r>
    </w:p>
    <w:bookmarkStart w:id="90" w:name="Xf3f77191e32653251c28455baa066c3fc7596ea"/>
    <w:p>
      <w:pPr>
        <w:pStyle w:val="Heading2"/>
      </w:pPr>
      <w:r>
        <w:t xml:space="preserve">15.1 IntelligenceProduct</w:t>
      </w:r>
    </w:p>
    <w:p>
      <w:pPr>
        <w:pStyle w:val="FirstParagraph"/>
      </w:pPr>
      <w:r>
        <w:t xml:space="preserve">Represents an approved analytical output for an identified audience.</w:t>
      </w:r>
    </w:p>
    <w:tbl>
      <w:tblPr>
        <w:tblStyle w:val="Table"/>
        <w:tblW w:type="pct" w:w="5000"/>
        <w:tblLayout w:type="fixed"/>
        <w:tblLook w:firstRow="1" w:lastRow="0" w:firstColumn="0" w:lastColumn="0" w:noHBand="0" w:noVBand="0" w:val="0020"/>
      </w:tblPr>
      <w:tblGrid>
        <w:gridCol w:w="1530"/>
        <w:gridCol w:w="754"/>
        <w:gridCol w:w="444"/>
        <w:gridCol w:w="987"/>
        <w:gridCol w:w="420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product_type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FINANCIAL_INTELLIGENCE_NOTE, ENTITY_PROFILE, ASSET_PROFILE, NETWORK_ANALYSIS, REFERRAL_PACKAGE, CASE_REPORT, INVESTIGATION_BRIEF, PUBLICATION_SUPPORT. The first six are the MVP P0 templates (SRS-FR-PRD-001); INVESTIGATION_BRIEF and PUBLICATION_SUPPORT are not in MVP scope.</w:t>
            </w:r>
            <w:r>
              <w:t xml:space="preserve"> </w:t>
            </w:r>
            <w:r>
              <w:rPr>
                <w:i/>
                <w:iCs/>
              </w:rPr>
              <w:t xml:space="preserve">[v0.1.1 · A06, A09]</w:t>
            </w:r>
          </w:p>
        </w:tc>
      </w:tr>
      <w:tr>
        <w:tc>
          <w:tcPr/>
          <w:p>
            <w:pPr>
              <w:pStyle w:val="TableText"/>
            </w:pPr>
            <w:r>
              <w:t xml:space="preserve">title</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Neutral title.</w:t>
            </w:r>
          </w:p>
        </w:tc>
      </w:tr>
      <w:tr>
        <w:tc>
          <w:tcPr/>
          <w:p>
            <w:pPr>
              <w:pStyle w:val="TableText"/>
            </w:pPr>
            <w:r>
              <w:t xml:space="preserve">assessment_refs</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Underlying assessments.</w:t>
            </w:r>
          </w:p>
        </w:tc>
      </w:tr>
      <w:tr>
        <w:tc>
          <w:tcPr/>
          <w:p>
            <w:pPr>
              <w:pStyle w:val="TableText"/>
            </w:pPr>
            <w:r>
              <w:t xml:space="preserve">evidence_manifest</w:t>
            </w:r>
          </w:p>
        </w:tc>
        <w:tc>
          <w:tcPr/>
          <w:p>
            <w:pPr>
              <w:pStyle w:val="TableText"/>
            </w:pPr>
            <w:r>
              <w:t xml:space="preserve">ref[]</w:t>
            </w:r>
          </w:p>
        </w:tc>
        <w:tc>
          <w:tcPr/>
          <w:p>
            <w:pPr>
              <w:pStyle w:val="TableText"/>
            </w:pPr>
            <w:r>
              <w:t xml:space="preserve">Y</w:t>
            </w:r>
          </w:p>
        </w:tc>
        <w:tc>
          <w:tcPr/>
          <w:p>
            <w:pPr>
              <w:pStyle w:val="TableText"/>
            </w:pPr>
            <w:r>
              <w:t xml:space="preserve">1..n</w:t>
            </w:r>
          </w:p>
        </w:tc>
        <w:tc>
          <w:tcPr/>
          <w:p>
            <w:pPr>
              <w:pStyle w:val="TableText"/>
            </w:pPr>
            <w:r>
              <w:t xml:space="preserve">Evidence inventory.</w:t>
            </w:r>
          </w:p>
        </w:tc>
      </w:tr>
      <w:tr>
        <w:tc>
          <w:tcPr/>
          <w:p>
            <w:pPr>
              <w:pStyle w:val="TableText"/>
            </w:pPr>
            <w:r>
              <w:t xml:space="preserve">audience</w:t>
            </w:r>
          </w:p>
        </w:tc>
        <w:tc>
          <w:tcPr/>
          <w:p>
            <w:pPr>
              <w:pStyle w:val="TableText"/>
            </w:pPr>
            <w:r>
              <w:t xml:space="preserve">enum/string[]</w:t>
            </w:r>
          </w:p>
        </w:tc>
        <w:tc>
          <w:tcPr/>
          <w:p>
            <w:pPr>
              <w:pStyle w:val="TableText"/>
            </w:pPr>
            <w:r>
              <w:t xml:space="preserve">Y</w:t>
            </w:r>
          </w:p>
        </w:tc>
        <w:tc>
          <w:tcPr/>
          <w:p>
            <w:pPr>
              <w:pStyle w:val="TableText"/>
            </w:pPr>
            <w:r>
              <w:t xml:space="preserve">1..n</w:t>
            </w:r>
          </w:p>
        </w:tc>
        <w:tc>
          <w:tcPr/>
          <w:p>
            <w:pPr>
              <w:pStyle w:val="TableText"/>
            </w:pPr>
            <w:r>
              <w:t xml:space="preserve">Authorized audience.</w:t>
            </w:r>
          </w:p>
        </w:tc>
      </w:tr>
      <w:tr>
        <w:tc>
          <w:tcPr/>
          <w:p>
            <w:pPr>
              <w:pStyle w:val="TableText"/>
            </w:pPr>
            <w:r>
              <w:t xml:space="preserve">classification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Sensitivity.</w:t>
            </w:r>
          </w:p>
        </w:tc>
      </w:tr>
      <w:tr>
        <w:tc>
          <w:tcPr/>
          <w:p>
            <w:pPr>
              <w:pStyle w:val="TableText"/>
            </w:pPr>
            <w:r>
              <w:t xml:space="preserve">approval_state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DRAFT, REVIEWED, APPROVED, DISSEMINATED, WITHDRAWN</w:t>
            </w:r>
            <w:r>
              <w:t xml:space="preserve"> </w:t>
            </w:r>
            <w:r>
              <w:rPr>
                <w:i/>
                <w:iCs/>
              </w:rPr>
              <w:t xml:space="preserve">[v0.1.1 · A09]</w:t>
            </w:r>
          </w:p>
        </w:tc>
      </w:tr>
      <w:tr>
        <w:tc>
          <w:tcPr/>
          <w:p>
            <w:pPr>
              <w:pStyle w:val="TableText"/>
            </w:pPr>
            <w:r>
              <w:t xml:space="preserve">version</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Product version.</w:t>
            </w:r>
          </w:p>
        </w:tc>
      </w:tr>
      <w:tr>
        <w:tc>
          <w:tcPr/>
          <w:p>
            <w:pPr>
              <w:pStyle w:val="TableText"/>
            </w:pPr>
            <w:r>
              <w:t xml:space="preserve">published_at</w:t>
            </w:r>
          </w:p>
        </w:tc>
        <w:tc>
          <w:tcPr/>
          <w:p>
            <w:pPr>
              <w:pStyle w:val="TableText"/>
            </w:pPr>
            <w:r>
              <w:t xml:space="preserve">datetime</w:t>
            </w:r>
          </w:p>
        </w:tc>
        <w:tc>
          <w:tcPr/>
          <w:p>
            <w:pPr>
              <w:pStyle w:val="TableText"/>
            </w:pPr>
            <w:r>
              <w:t xml:space="preserve">N</w:t>
            </w:r>
          </w:p>
        </w:tc>
        <w:tc>
          <w:tcPr/>
          <w:p>
            <w:pPr>
              <w:pStyle w:val="TableText"/>
            </w:pPr>
            <w:r>
              <w:t xml:space="preserve">0..1</w:t>
            </w:r>
          </w:p>
        </w:tc>
        <w:tc>
          <w:tcPr/>
          <w:p>
            <w:pPr>
              <w:pStyle w:val="TableText"/>
            </w:pPr>
            <w:r>
              <w:t xml:space="preserve">If published/disseminated.</w:t>
            </w:r>
          </w:p>
        </w:tc>
      </w:tr>
      <w:tr>
        <w:tc>
          <w:tcPr/>
          <w:p>
            <w:pPr>
              <w:pStyle w:val="TableText"/>
            </w:pPr>
            <w:r>
              <w:t xml:space="preserve">review_required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Set when a Fact underlying a referenced assessment becomes DISPUTED or SUPERSEDED (Section 7.5); a disseminated product is not mutated — a correction review task is created.</w:t>
            </w:r>
            <w:r>
              <w:t xml:space="preserve"> </w:t>
            </w:r>
            <w:r>
              <w:rPr>
                <w:i/>
                <w:iCs/>
              </w:rPr>
              <w:t xml:space="preserve">[v0.1.1 · A10]</w:t>
            </w:r>
          </w:p>
        </w:tc>
      </w:tr>
      <w:tr>
        <w:tc>
          <w:tcPr/>
          <w:p>
            <w:pPr>
              <w:pStyle w:val="TableText"/>
            </w:pPr>
            <w:r>
              <w:t xml:space="preserve">review_trigger_ref</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VerificationDecision that triggered review_required.</w:t>
            </w:r>
            <w:r>
              <w:t xml:space="preserve"> </w:t>
            </w:r>
            <w:r>
              <w:rPr>
                <w:i/>
                <w:iCs/>
              </w:rPr>
              <w:t xml:space="preserve">[v0.1.1 · A10]</w:t>
            </w:r>
          </w:p>
        </w:tc>
      </w:tr>
    </w:tbl>
    <w:bookmarkEnd w:id="90"/>
    <w:bookmarkStart w:id="92" w:name="X591343b393be886ed0d79649309781644a7e68d"/>
    <w:p>
      <w:pPr>
        <w:pStyle w:val="Heading2"/>
      </w:pPr>
      <w:r>
        <w:t xml:space="preserve">15.2 Review</w:t>
      </w:r>
    </w:p>
    <w:p>
      <w:pPr>
        <w:pStyle w:val="FirstParagraph"/>
      </w:pPr>
      <w:r>
        <w:t xml:space="preserve">Represents peer, legal, privacy, security, or red-team review.</w:t>
      </w:r>
    </w:p>
    <w:tbl>
      <w:tblPr>
        <w:tblStyle w:val="Table"/>
        <w:tblW w:type="pct" w:w="5000"/>
        <w:tblLayout w:type="fixed"/>
        <w:tblLook w:firstRow="1" w:lastRow="0" w:firstColumn="0" w:lastColumn="0" w:noHBand="0" w:noVBand="0" w:val="0020"/>
      </w:tblPr>
      <w:tblGrid>
        <w:gridCol w:w="1220"/>
        <w:gridCol w:w="909"/>
        <w:gridCol w:w="444"/>
        <w:gridCol w:w="987"/>
        <w:gridCol w:w="435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review_type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PEER, LEGAL, PRIVACY, SECURITY, RED_TEAM, EDITORIAL</w:t>
            </w:r>
            <w:r>
              <w:t xml:space="preserve"> </w:t>
            </w:r>
            <w:r>
              <w:rPr>
                <w:i/>
                <w:iCs/>
              </w:rPr>
              <w:t xml:space="preserve">[v0.1.1 · A09]</w:t>
            </w:r>
          </w:p>
        </w:tc>
      </w:tr>
      <w:tr>
        <w:tc>
          <w:tcPr/>
          <w:p>
            <w:pPr>
              <w:pStyle w:val="TableText"/>
            </w:pPr>
            <w:r>
              <w:t xml:space="preserve">target_ref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Object/product reviewed.</w:t>
            </w:r>
          </w:p>
        </w:tc>
      </w:tr>
      <w:tr>
        <w:tc>
          <w:tcPr/>
          <w:p>
            <w:pPr>
              <w:pStyle w:val="TableText"/>
            </w:pPr>
            <w:r>
              <w:t xml:space="preserve">reviewer</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Reviewer.</w:t>
            </w:r>
          </w:p>
        </w:tc>
      </w:tr>
      <w:tr>
        <w:tc>
          <w:tcPr/>
          <w:p>
            <w:pPr>
              <w:pStyle w:val="TableText"/>
            </w:pPr>
            <w:r>
              <w:t xml:space="preserve">findings</w:t>
            </w:r>
          </w:p>
        </w:tc>
        <w:tc>
          <w:tcPr/>
          <w:p>
            <w:pPr>
              <w:pStyle w:val="TableText"/>
            </w:pPr>
            <w:r>
              <w:t xml:space="preserve">text/structured</w:t>
            </w:r>
          </w:p>
        </w:tc>
        <w:tc>
          <w:tcPr/>
          <w:p>
            <w:pPr>
              <w:pStyle w:val="TableText"/>
            </w:pPr>
            <w:r>
              <w:t xml:space="preserve">Y</w:t>
            </w:r>
          </w:p>
        </w:tc>
        <w:tc>
          <w:tcPr/>
          <w:p>
            <w:pPr>
              <w:pStyle w:val="TableText"/>
            </w:pPr>
            <w:r>
              <w:t xml:space="preserve">1</w:t>
            </w:r>
          </w:p>
        </w:tc>
        <w:tc>
          <w:tcPr/>
          <w:p>
            <w:pPr>
              <w:pStyle w:val="TableText"/>
            </w:pPr>
            <w:r>
              <w:t xml:space="preserve">Review findings.</w:t>
            </w:r>
          </w:p>
        </w:tc>
      </w:tr>
      <w:tr>
        <w:tc>
          <w:tcPr/>
          <w:p>
            <w:pPr>
              <w:pStyle w:val="TableText"/>
            </w:pPr>
            <w:r>
              <w:t xml:space="preserve">decision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APPROVE, APPROVE_WITH_CHANGES, RETURN, REJECT</w:t>
            </w:r>
            <w:r>
              <w:t xml:space="preserve"> </w:t>
            </w:r>
            <w:r>
              <w:rPr>
                <w:i/>
                <w:iCs/>
              </w:rPr>
              <w:t xml:space="preserve">[v0.1.1 · A09]</w:t>
            </w:r>
          </w:p>
        </w:tc>
      </w:tr>
      <w:tr>
        <w:tc>
          <w:tcPr/>
          <w:p>
            <w:pPr>
              <w:pStyle w:val="TableText"/>
            </w:pPr>
            <w:r>
              <w:t xml:space="preserve">completed_at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Completion time.</w:t>
            </w:r>
          </w:p>
        </w:tc>
      </w:tr>
      <w:tr>
        <w:tc>
          <w:tcPr/>
          <w:p>
            <w:pPr>
              <w:pStyle w:val="TableText"/>
            </w:pPr>
            <w:r>
              <w:t xml:space="preserve">review_kind</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What the review decides; registry enum review_kind: PRODUCT_VERSION, ASSESSMENT, REVIEW_FLAG_CLEARANCE, HANDLING_CHANGE, CORRECTION.</w:t>
            </w:r>
            <w:r>
              <w:t xml:space="preserve"> </w:t>
            </w:r>
            <w:r>
              <w:rPr>
                <w:i/>
                <w:iCs/>
              </w:rPr>
              <w:t xml:space="preserve">[v0.1.3 · CR-I6-02]</w:t>
            </w:r>
          </w:p>
        </w:tc>
      </w:tr>
      <w:tr>
        <w:tc>
          <w:tcPr/>
          <w:p>
            <w:pPr>
              <w:pStyle w:val="TableText"/>
            </w:pPr>
            <w:r>
              <w:t xml:space="preserve">review_status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review_status: OPEN, DECIDED, CANCELLED. reviewer, decision and completed_at are null while OPEN.</w:t>
            </w:r>
            <w:r>
              <w:t xml:space="preserve"> </w:t>
            </w:r>
            <w:r>
              <w:rPr>
                <w:i/>
                <w:iCs/>
              </w:rPr>
              <w:t xml:space="preserve">[v0.1.3 · CR-I6-03]</w:t>
            </w:r>
          </w:p>
        </w:tc>
      </w:tr>
      <w:tr>
        <w:tc>
          <w:tcPr/>
          <w:p>
            <w:pPr>
              <w:pStyle w:val="TableText"/>
            </w:pPr>
            <w:r>
              <w:t xml:space="preserve">target_version</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Frozen product version under review (PRODUCT_VERSION reviews).</w:t>
            </w:r>
            <w:r>
              <w:t xml:space="preserve"> </w:t>
            </w:r>
            <w:r>
              <w:rPr>
                <w:i/>
                <w:iCs/>
              </w:rPr>
              <w:t xml:space="preserve">[v0.1.3 · CR-I6-03]</w:t>
            </w:r>
          </w:p>
        </w:tc>
      </w:tr>
      <w:tr>
        <w:tc>
          <w:tcPr/>
          <w:p>
            <w:pPr>
              <w:pStyle w:val="TableText"/>
            </w:pPr>
            <w:r>
              <w:t xml:space="preserve">requested_by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Principal who submitted or requested the review.</w:t>
            </w:r>
            <w:r>
              <w:t xml:space="preserve"> </w:t>
            </w:r>
            <w:r>
              <w:rPr>
                <w:i/>
                <w:iCs/>
              </w:rPr>
              <w:t xml:space="preserve">[v0.1.3 · CR-I6-02]</w:t>
            </w:r>
          </w:p>
        </w:tc>
      </w:tr>
    </w:tbl>
    <w:bookmarkStart w:id="91" w:name="normative-rules-v013--cr-i6-02"/>
    <w:p>
      <w:pPr>
        <w:pStyle w:val="Heading3"/>
      </w:pPr>
      <w:r>
        <w:t xml:space="preserve">Normative rules:</w:t>
      </w:r>
      <w:r>
        <w:t xml:space="preserve"> </w:t>
      </w:r>
      <w:r>
        <w:rPr>
          <w:i/>
          <w:iCs/>
        </w:rPr>
        <w:t xml:space="preserve">[v0.1.3 · CR-I6-02]</w:t>
      </w:r>
    </w:p>
    <w:p>
      <w:pPr>
        <w:numPr>
          <w:ilvl w:val="0"/>
          <w:numId w:val="1032"/>
        </w:numPr>
      </w:pPr>
      <w:r>
        <w:t xml:space="preserve">A Review targets a frozen product version, a finalized assessment, a review_required clearance, a handling change (classification downgrade or label removal) or a correction task. All kinds are decided through the same approve / request-changes / reject actions.</w:t>
      </w:r>
    </w:p>
    <w:p>
      <w:pPr>
        <w:numPr>
          <w:ilvl w:val="0"/>
          <w:numId w:val="1032"/>
        </w:numPr>
      </w:pPr>
      <w:r>
        <w:t xml:space="preserve">Authors, contributors and the requester SHALL NOT decide a review (403; enforced by the database as well). Deciding requires a REVIEWER or LEAD case membership.</w:t>
      </w:r>
    </w:p>
    <w:bookmarkEnd w:id="91"/>
    <w:bookmarkEnd w:id="92"/>
    <w:bookmarkStart w:id="94" w:name="X25505d4f03300e519636d0ed084cfd927dbde69"/>
    <w:p>
      <w:pPr>
        <w:pStyle w:val="Heading2"/>
      </w:pPr>
      <w:r>
        <w:t xml:space="preserve">15.3 Dissemination</w:t>
      </w:r>
    </w:p>
    <w:p>
      <w:pPr>
        <w:pStyle w:val="FirstParagraph"/>
      </w:pPr>
      <w:r>
        <w:t xml:space="preserve">Records controlled release of a product or data package.</w:t>
      </w:r>
    </w:p>
    <w:tbl>
      <w:tblPr>
        <w:tblStyle w:val="Table"/>
        <w:tblW w:type="pct" w:w="5000"/>
        <w:tblLayout w:type="fixed"/>
        <w:tblLook w:firstRow="1" w:lastRow="0" w:firstColumn="0" w:lastColumn="0" w:noHBand="0" w:noVBand="0" w:val="0020"/>
      </w:tblPr>
      <w:tblGrid>
        <w:gridCol w:w="1995"/>
        <w:gridCol w:w="832"/>
        <w:gridCol w:w="444"/>
        <w:gridCol w:w="987"/>
        <w:gridCol w:w="3660"/>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product_ref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Product disseminated.</w:t>
            </w:r>
          </w:p>
        </w:tc>
      </w:tr>
      <w:tr>
        <w:tc>
          <w:tcPr/>
          <w:p>
            <w:pPr>
              <w:pStyle w:val="TableText"/>
            </w:pPr>
            <w:r>
              <w:t xml:space="preserve">recipient</w:t>
            </w:r>
          </w:p>
        </w:tc>
        <w:tc>
          <w:tcPr/>
          <w:p>
            <w:pPr>
              <w:pStyle w:val="TableText"/>
            </w:pPr>
            <w:r>
              <w:t xml:space="preserve">string/ref</w:t>
            </w:r>
          </w:p>
        </w:tc>
        <w:tc>
          <w:tcPr/>
          <w:p>
            <w:pPr>
              <w:pStyle w:val="TableText"/>
            </w:pPr>
            <w:r>
              <w:t xml:space="preserve">Y</w:t>
            </w:r>
          </w:p>
        </w:tc>
        <w:tc>
          <w:tcPr/>
          <w:p>
            <w:pPr>
              <w:pStyle w:val="TableText"/>
            </w:pPr>
            <w:r>
              <w:t xml:space="preserve">1</w:t>
            </w:r>
          </w:p>
        </w:tc>
        <w:tc>
          <w:tcPr/>
          <w:p>
            <w:pPr>
              <w:pStyle w:val="TableText"/>
            </w:pPr>
            <w:r>
              <w:t xml:space="preserve">Recipient/authority/audience.</w:t>
            </w:r>
          </w:p>
        </w:tc>
      </w:tr>
      <w:tr>
        <w:tc>
          <w:tcPr/>
          <w:p>
            <w:pPr>
              <w:pStyle w:val="TableText"/>
            </w:pPr>
            <w:r>
              <w:t xml:space="preserve">purpose</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Purpose.</w:t>
            </w:r>
          </w:p>
        </w:tc>
      </w:tr>
      <w:tr>
        <w:tc>
          <w:tcPr/>
          <w:p>
            <w:pPr>
              <w:pStyle w:val="TableText"/>
            </w:pPr>
            <w:r>
              <w:t xml:space="preserve">released_at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Release time.</w:t>
            </w:r>
          </w:p>
        </w:tc>
      </w:tr>
      <w:tr>
        <w:tc>
          <w:tcPr/>
          <w:p>
            <w:pPr>
              <w:pStyle w:val="TableText"/>
            </w:pPr>
            <w:r>
              <w:t xml:space="preserve">released_by</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Authorizer.</w:t>
            </w:r>
          </w:p>
        </w:tc>
      </w:tr>
      <w:tr>
        <w:tc>
          <w:tcPr/>
          <w:p>
            <w:pPr>
              <w:pStyle w:val="TableText"/>
            </w:pPr>
            <w:r>
              <w:t xml:space="preserve">handling_caveats</w:t>
            </w:r>
          </w:p>
        </w:tc>
        <w:tc>
          <w:tcPr/>
          <w:p>
            <w:pPr>
              <w:pStyle w:val="TableText"/>
            </w:pPr>
            <w:r>
              <w:t xml:space="preserve">string[]</w:t>
            </w:r>
          </w:p>
        </w:tc>
        <w:tc>
          <w:tcPr/>
          <w:p>
            <w:pPr>
              <w:pStyle w:val="TableText"/>
            </w:pPr>
            <w:r>
              <w:t xml:space="preserve">N</w:t>
            </w:r>
          </w:p>
        </w:tc>
        <w:tc>
          <w:tcPr/>
          <w:p>
            <w:pPr>
              <w:pStyle w:val="TableText"/>
            </w:pPr>
            <w:r>
              <w:t xml:space="preserve">0..n</w:t>
            </w:r>
          </w:p>
        </w:tc>
        <w:tc>
          <w:tcPr/>
          <w:p>
            <w:pPr>
              <w:pStyle w:val="TableText"/>
            </w:pPr>
            <w:r>
              <w:t xml:space="preserve">Restrictions.</w:t>
            </w:r>
          </w:p>
        </w:tc>
      </w:tr>
      <w:tr>
        <w:tc>
          <w:tcPr/>
          <w:p>
            <w:pPr>
              <w:pStyle w:val="TableText"/>
            </w:pPr>
            <w:r>
              <w:t xml:space="preserve">receipt_or_reference</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Acknowledgement/reference.</w:t>
            </w:r>
          </w:p>
        </w:tc>
      </w:tr>
      <w:tr>
        <w:tc>
          <w:tcPr/>
          <w:p>
            <w:pPr>
              <w:pStyle w:val="TableText"/>
            </w:pPr>
            <w:r>
              <w:t xml:space="preserve">product_version</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Frozen product version released.</w:t>
            </w:r>
            <w:r>
              <w:t xml:space="preserve"> </w:t>
            </w:r>
            <w:r>
              <w:rPr>
                <w:i/>
                <w:iCs/>
              </w:rPr>
              <w:t xml:space="preserve">[v0.1.3 · CR-I6-06]</w:t>
            </w:r>
          </w:p>
        </w:tc>
      </w:tr>
      <w:tr>
        <w:tc>
          <w:tcPr/>
          <w:p>
            <w:pPr>
              <w:pStyle w:val="TableText"/>
            </w:pPr>
            <w:r>
              <w:t xml:space="preserve">handling_classification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Handling classification of the release; at least the product's classification (defaults to it).</w:t>
            </w:r>
            <w:r>
              <w:t xml:space="preserve"> </w:t>
            </w:r>
            <w:r>
              <w:rPr>
                <w:i/>
                <w:iCs/>
              </w:rPr>
              <w:t xml:space="preserve">[v0.1.3 · CR-I6-06]</w:t>
            </w:r>
          </w:p>
        </w:tc>
      </w:tr>
      <w:tr>
        <w:tc>
          <w:tcPr/>
          <w:p>
            <w:pPr>
              <w:pStyle w:val="TableText"/>
            </w:pPr>
            <w:r>
              <w:t xml:space="preserve">dissemination_status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dissemination_status: REQUESTED, APPROVED, REVOKED, SUPERSEDED. released_at / released_by are set on approval.</w:t>
            </w:r>
            <w:r>
              <w:t xml:space="preserve"> </w:t>
            </w:r>
            <w:r>
              <w:rPr>
                <w:i/>
                <w:iCs/>
              </w:rPr>
              <w:t xml:space="preserve">[v0.1.3 · CR-I6-06]</w:t>
            </w:r>
          </w:p>
        </w:tc>
      </w:tr>
      <w:tr>
        <w:tc>
          <w:tcPr/>
          <w:p>
            <w:pPr>
              <w:pStyle w:val="TableText"/>
            </w:pPr>
            <w:r>
              <w:t xml:space="preserve">package_scope_refs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Complete approved scope of export packages.</w:t>
            </w:r>
            <w:r>
              <w:t xml:space="preserve"> </w:t>
            </w:r>
            <w:r>
              <w:rPr>
                <w:i/>
                <w:iCs/>
              </w:rPr>
              <w:t xml:space="preserve">[v0.1.3 · CR-I6-06]</w:t>
            </w:r>
          </w:p>
        </w:tc>
      </w:tr>
      <w:tr>
        <w:tc>
          <w:tcPr/>
          <w:p>
            <w:pPr>
              <w:pStyle w:val="TableText"/>
            </w:pPr>
            <w:r>
              <w:t xml:space="preserve">source_protected_release</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SOURCE_PROTECTED objects are in the approved scope only when true.</w:t>
            </w:r>
            <w:r>
              <w:t xml:space="preserve"> </w:t>
            </w:r>
            <w:r>
              <w:rPr>
                <w:i/>
                <w:iCs/>
              </w:rPr>
              <w:t xml:space="preserve">[v0.1.3 · CR-I6-07]</w:t>
            </w:r>
          </w:p>
        </w:tc>
      </w:tr>
    </w:tbl>
    <w:bookmarkStart w:id="93" w:name="normative-rules-v013--cr-i6-06-cr-i6-07"/>
    <w:p>
      <w:pPr>
        <w:pStyle w:val="Heading3"/>
      </w:pPr>
      <w:r>
        <w:t xml:space="preserve">Normative rules:</w:t>
      </w:r>
      <w:r>
        <w:t xml:space="preserve"> </w:t>
      </w:r>
      <w:r>
        <w:rPr>
          <w:i/>
          <w:iCs/>
        </w:rPr>
        <w:t xml:space="preserve">[v0.1.3 · CR-I6-06, CR-I6-07]</w:t>
      </w:r>
    </w:p>
    <w:p>
      <w:pPr>
        <w:numPr>
          <w:ilvl w:val="0"/>
          <w:numId w:val="1033"/>
        </w:numPr>
      </w:pPr>
      <w:r>
        <w:t xml:space="preserve">REQUESTED → APPROVED / REVOKED; APPROVED → REVOKED / SUPERSEDED. An approved release is immutable (database trigger). The approver is a REVIEWER or LEAD case member and never the requester.</w:t>
      </w:r>
    </w:p>
    <w:p>
      <w:pPr>
        <w:numPr>
          <w:ilvl w:val="0"/>
          <w:numId w:val="1033"/>
        </w:numPr>
      </w:pPr>
      <w:r>
        <w:rPr>
          <w:rStyle w:val="VerbatimChar"/>
        </w:rPr>
        <w:t xml:space="preserve">source_protected_release</w:t>
      </w:r>
      <w:r>
        <w:t xml:space="preserve"> </w:t>
      </w:r>
      <w:r>
        <w:t xml:space="preserve">MAY be set only by an approver holding the per-case protected-source grant, with a rationale. Without it every SOURCE_PROTECTED object, index entry and citation is withheld from export packages; only the count is recorded.</w:t>
      </w:r>
    </w:p>
    <w:bookmarkEnd w:id="93"/>
    <w:bookmarkEnd w:id="94"/>
    <w:bookmarkStart w:id="95" w:name="X6e4f979f83023d47467cede51e71a3b9676a406"/>
    <w:p>
      <w:pPr>
        <w:pStyle w:val="Heading2"/>
      </w:pPr>
      <w:r>
        <w:t xml:space="preserve">15.4 ExportPackage and sharing log</w:t>
      </w:r>
      <w:r>
        <w:t xml:space="preserve"> </w:t>
      </w:r>
      <w:r>
        <w:rPr>
          <w:i/>
          <w:iCs/>
        </w:rPr>
        <w:t xml:space="preserve">[v0.1.3 · CR-I6-08, CR-I6-09]</w:t>
      </w:r>
    </w:p>
    <w:p>
      <w:pPr>
        <w:pStyle w:val="FirstParagraph"/>
      </w:pPr>
      <w:r>
        <w:t xml:space="preserve">An ExportPackage is bound to one approved Dissemination and its product version. It records</w:t>
      </w:r>
      <w:r>
        <w:t xml:space="preserve"> </w:t>
      </w:r>
      <w:r>
        <w:rPr>
          <w:rStyle w:val="VerbatimChar"/>
        </w:rPr>
        <w:t xml:space="preserve">format</w:t>
      </w:r>
      <w:r>
        <w:t xml:space="preserve"> </w:t>
      </w:r>
      <w:r>
        <w:t xml:space="preserve">(registry enum export_package_format: CSAML_PACKAGE_ZIP_V1),</w:t>
      </w:r>
      <w:r>
        <w:t xml:space="preserve"> </w:t>
      </w:r>
      <w:r>
        <w:rPr>
          <w:rStyle w:val="VerbatimChar"/>
        </w:rPr>
        <w:t xml:space="preserve">package_status</w:t>
      </w:r>
      <w:r>
        <w:t xml:space="preserve"> </w:t>
      </w:r>
      <w:r>
        <w:t xml:space="preserve">(registry enum export_package_status: QUEUED, GENERATING, READY, FAILED), the requested</w:t>
      </w:r>
      <w:r>
        <w:t xml:space="preserve"> </w:t>
      </w:r>
      <w:r>
        <w:rPr>
          <w:rStyle w:val="VerbatimChar"/>
        </w:rPr>
        <w:t xml:space="preserve">object_refs</w:t>
      </w:r>
      <w:r>
        <w:t xml:space="preserve">, the</w:t>
      </w:r>
      <w:r>
        <w:t xml:space="preserve"> </w:t>
      </w:r>
      <w:r>
        <w:rPr>
          <w:rStyle w:val="VerbatimChar"/>
        </w:rPr>
        <w:t xml:space="preserve">files</w:t>
      </w:r>
      <w:r>
        <w:t xml:space="preserve"> </w:t>
      </w:r>
      <w:r>
        <w:t xml:space="preserve">with their SHA-256,</w:t>
      </w:r>
      <w:r>
        <w:t xml:space="preserve"> </w:t>
      </w:r>
      <w:r>
        <w:rPr>
          <w:rStyle w:val="VerbatimChar"/>
        </w:rPr>
        <w:t xml:space="preserve">package_sha256</w:t>
      </w:r>
      <w:r>
        <w:t xml:space="preserve">,</w:t>
      </w:r>
      <w:r>
        <w:t xml:space="preserve"> </w:t>
      </w:r>
      <w:r>
        <w:rPr>
          <w:rStyle w:val="VerbatimChar"/>
        </w:rPr>
        <w:t xml:space="preserve">manifest_sha256</w:t>
      </w:r>
      <w:r>
        <w:t xml:space="preserve"> </w:t>
      </w:r>
      <w:r>
        <w:t xml:space="preserve">and the</w:t>
      </w:r>
      <w:r>
        <w:t xml:space="preserve"> </w:t>
      </w:r>
      <w:r>
        <w:rPr>
          <w:rStyle w:val="VerbatimChar"/>
        </w:rPr>
        <w:t xml:space="preserve">redactions</w:t>
      </w:r>
      <w:r>
        <w:t xml:space="preserve"> </w:t>
      </w:r>
      <w:r>
        <w:t xml:space="preserve">(counts and reasons, never content). Every download re-checks authorization and approval validity. Sharing-log entries are immutable and carry</w:t>
      </w:r>
      <w:r>
        <w:t xml:space="preserve"> </w:t>
      </w:r>
      <w:r>
        <w:rPr>
          <w:rStyle w:val="VerbatimChar"/>
        </w:rPr>
        <w:t xml:space="preserve">entry_type</w:t>
      </w:r>
      <w:r>
        <w:t xml:space="preserve"> </w:t>
      </w:r>
      <w:r>
        <w:t xml:space="preserve">(registry enum sharing_log_entry_type: RELEASE_APPROVED, EXPORT_GENERATED, RELEASE_REVOKED), product version, handling caveats and handling classification. Package generation runs as a Job (registry enum job_status: QUEUED, RUNNING, SUCCEEDED, FAILED).</w:t>
      </w:r>
    </w:p>
    <w:bookmarkEnd w:id="95"/>
    <w:bookmarkEnd w:id="96"/>
    <w:bookmarkStart w:id="108" w:name="X117427aa5b74301c5b85320814bb64cbe98ccd5"/>
    <w:p>
      <w:pPr>
        <w:pStyle w:val="Heading1"/>
      </w:pPr>
      <w:r>
        <w:t xml:space="preserve">16. Privacy, Classification, and Access-Control Metadata</w:t>
      </w:r>
    </w:p>
    <w:p>
      <w:pPr>
        <w:pStyle w:val="FirstParagraph"/>
      </w:pPr>
      <w:r>
        <w:t xml:space="preserve">This section defines the authoritative CS-AML information-classification model. All other CS-AML documents SHALL use these levels and wire values.</w:t>
      </w:r>
      <w:r>
        <w:t xml:space="preserve"> </w:t>
      </w:r>
      <w:r>
        <w:rPr>
          <w:i/>
          <w:iCs/>
        </w:rPr>
        <w:t xml:space="preserve">[v0.1.1 · A08]</w:t>
      </w:r>
    </w:p>
    <w:p>
      <w:pPr>
        <w:pStyle w:val="BodyText"/>
      </w:pPr>
      <w:r>
        <w:t xml:space="preserve">Levels are ordered from least to most restrictive:</w:t>
      </w:r>
    </w:p>
    <w:tbl>
      <w:tblPr>
        <w:tblStyle w:val="Table"/>
        <w:tblW w:type="pct" w:w="5000"/>
        <w:tblLayout w:type="fixed"/>
        <w:tblLook w:firstRow="1" w:lastRow="0" w:firstColumn="0" w:lastColumn="0" w:noHBand="0" w:noVBand="0" w:val="0020"/>
      </w:tblPr>
      <w:tblGrid>
        <w:gridCol w:w="1644"/>
        <w:gridCol w:w="1644"/>
        <w:gridCol w:w="4630"/>
      </w:tblGrid>
      <w:tr>
        <w:trPr>
          <w:tblHeader w:val="on"/>
        </w:trPr>
        <w:tc>
          <w:tcPr/>
          <w:p>
            <w:pPr>
              <w:pStyle w:val="TableText"/>
            </w:pPr>
            <w:r>
              <w:rPr>
                <w:b/>
                <w:bCs/>
              </w:rPr>
              <w:t xml:space="preserve">Classification (wire value)</w:t>
            </w:r>
          </w:p>
        </w:tc>
        <w:tc>
          <w:tcPr/>
          <w:p>
            <w:pPr>
              <w:pStyle w:val="TableText"/>
            </w:pPr>
            <w:r>
              <w:rPr>
                <w:b/>
                <w:bCs/>
              </w:rPr>
              <w:t xml:space="preserve">Display label</w:t>
            </w:r>
          </w:p>
        </w:tc>
        <w:tc>
          <w:tcPr/>
          <w:p>
            <w:pPr>
              <w:pStyle w:val="TableText"/>
            </w:pPr>
            <w:r>
              <w:rPr>
                <w:b/>
                <w:bCs/>
              </w:rPr>
              <w:t xml:space="preserve">Meaning</w:t>
            </w:r>
          </w:p>
        </w:tc>
      </w:tr>
      <w:tr>
        <w:tc>
          <w:tcPr/>
          <w:p>
            <w:pPr>
              <w:pStyle w:val="TableText"/>
            </w:pPr>
            <w:r>
              <w:t xml:space="preserve">PUBLIC</w:t>
            </w:r>
          </w:p>
        </w:tc>
        <w:tc>
          <w:tcPr/>
          <w:p>
            <w:pPr>
              <w:pStyle w:val="TableText"/>
            </w:pPr>
            <w:r>
              <w:t xml:space="preserve">Public</w:t>
            </w:r>
          </w:p>
        </w:tc>
        <w:tc>
          <w:tcPr/>
          <w:p>
            <w:pPr>
              <w:pStyle w:val="TableText"/>
            </w:pPr>
            <w:r>
              <w:t xml:space="preserve">Suitable for public release after normal review.</w:t>
            </w:r>
          </w:p>
        </w:tc>
      </w:tr>
      <w:tr>
        <w:tc>
          <w:tcPr/>
          <w:p>
            <w:pPr>
              <w:pStyle w:val="TableText"/>
            </w:pPr>
            <w:r>
              <w:t xml:space="preserve">INTERNAL</w:t>
            </w:r>
          </w:p>
        </w:tc>
        <w:tc>
          <w:tcPr/>
          <w:p>
            <w:pPr>
              <w:pStyle w:val="TableText"/>
            </w:pPr>
            <w:r>
              <w:t xml:space="preserve">Internal</w:t>
            </w:r>
          </w:p>
        </w:tc>
        <w:tc>
          <w:tcPr/>
          <w:p>
            <w:pPr>
              <w:pStyle w:val="TableText"/>
            </w:pPr>
            <w:r>
              <w:t xml:space="preserve">Routine internal operational information.</w:t>
            </w:r>
          </w:p>
        </w:tc>
      </w:tr>
      <w:tr>
        <w:tc>
          <w:tcPr/>
          <w:p>
            <w:pPr>
              <w:pStyle w:val="TableText"/>
            </w:pPr>
            <w:r>
              <w:t xml:space="preserve">SENSITIVE</w:t>
            </w:r>
          </w:p>
        </w:tc>
        <w:tc>
          <w:tcPr/>
          <w:p>
            <w:pPr>
              <w:pStyle w:val="TableText"/>
            </w:pPr>
            <w:r>
              <w:t xml:space="preserve">Sensitive</w:t>
            </w:r>
          </w:p>
        </w:tc>
        <w:tc>
          <w:tcPr/>
          <w:p>
            <w:pPr>
              <w:pStyle w:val="TableText"/>
            </w:pPr>
            <w:r>
              <w:t xml:space="preserve">Could create privacy, reputational, safety, or investigative harm if disclosed.</w:t>
            </w:r>
          </w:p>
        </w:tc>
      </w:tr>
      <w:tr>
        <w:tc>
          <w:tcPr/>
          <w:p>
            <w:pPr>
              <w:pStyle w:val="TableText"/>
            </w:pPr>
            <w:r>
              <w:t xml:space="preserve">RESTRICTED</w:t>
            </w:r>
          </w:p>
        </w:tc>
        <w:tc>
          <w:tcPr/>
          <w:p>
            <w:pPr>
              <w:pStyle w:val="TableText"/>
            </w:pPr>
            <w:r>
              <w:t xml:space="preserve">Restricted</w:t>
            </w:r>
          </w:p>
        </w:tc>
        <w:tc>
          <w:tcPr/>
          <w:p>
            <w:pPr>
              <w:pStyle w:val="TableText"/>
            </w:pPr>
            <w:r>
              <w:t xml:space="preserve">High-risk information requiring named-role or case-specific authorization.</w:t>
            </w:r>
          </w:p>
        </w:tc>
      </w:tr>
      <w:tr>
        <w:tc>
          <w:tcPr/>
          <w:p>
            <w:pPr>
              <w:pStyle w:val="TableText"/>
            </w:pPr>
            <w:r>
              <w:t xml:space="preserve">SOURCE_PROTECTED</w:t>
            </w:r>
          </w:p>
        </w:tc>
        <w:tc>
          <w:tcPr/>
          <w:p>
            <w:pPr>
              <w:pStyle w:val="TableText"/>
            </w:pPr>
            <w:r>
              <w:t xml:space="preserve">Source-protected</w:t>
            </w:r>
          </w:p>
        </w:tc>
        <w:tc>
          <w:tcPr/>
          <w:p>
            <w:pPr>
              <w:pStyle w:val="TableText"/>
            </w:pPr>
            <w:r>
              <w:t xml:space="preserve">Information whose disclosure could identify or endanger a confidential source.</w:t>
            </w:r>
            <w:r>
              <w:t xml:space="preserve"> </w:t>
            </w:r>
            <w:r>
              <w:rPr>
                <w:i/>
                <w:iCs/>
              </w:rPr>
              <w:t xml:space="preserve">[v0.1.1 · A08]</w:t>
            </w:r>
          </w:p>
        </w:tc>
      </w:tr>
    </w:tbl>
    <w:p>
      <w:pPr>
        <w:pStyle w:val="BodyText"/>
      </w:pPr>
      <w:r>
        <w:t xml:space="preserve">v0.1 wrote the last level as</w:t>
      </w:r>
      <w:r>
        <w:t xml:space="preserve"> </w:t>
      </w:r>
      <w:r>
        <w:rPr>
          <w:rStyle w:val="VerbatimChar"/>
        </w:rPr>
        <w:t xml:space="preserve">SOURCE-PROTECTED</w:t>
      </w:r>
      <w:r>
        <w:t xml:space="preserve">; the v0.1.1 wire value is</w:t>
      </w:r>
      <w:r>
        <w:t xml:space="preserve"> </w:t>
      </w:r>
      <w:r>
        <w:rPr>
          <w:rStyle w:val="VerbatimChar"/>
        </w:rPr>
        <w:t xml:space="preserve">SOURCE_PROTECTED</w:t>
      </w:r>
      <w:r>
        <w:t xml:space="preserve">.</w:t>
      </w:r>
      <w:r>
        <w:t xml:space="preserve"> </w:t>
      </w:r>
      <w:r>
        <w:rPr>
          <w:i/>
          <w:iCs/>
        </w:rPr>
        <w:t xml:space="preserve">[v0.1.1 · A08, A09]</w:t>
      </w:r>
    </w:p>
    <w:p>
      <w:pPr>
        <w:pStyle w:val="BodyText"/>
      </w:pPr>
      <w:r>
        <w:t xml:space="preserve">Access labels MAY add purpose, jurisdiction, source-protection, embargo, legal-review, or compartment restrictions. Implementations SHALL enforce the most restrictive applicable label.</w:t>
      </w:r>
    </w:p>
    <w:bookmarkStart w:id="97" w:name="normative-rules-v011--a08"/>
    <w:p>
      <w:pPr>
        <w:pStyle w:val="Heading3"/>
      </w:pPr>
      <w:r>
        <w:t xml:space="preserve">Normative rules:</w:t>
      </w:r>
      <w:r>
        <w:t xml:space="preserve"> </w:t>
      </w:r>
      <w:r>
        <w:rPr>
          <w:i/>
          <w:iCs/>
        </w:rPr>
        <w:t xml:space="preserve">[v0.1.1 · A08]</w:t>
      </w:r>
    </w:p>
    <w:p>
      <w:pPr>
        <w:numPr>
          <w:ilvl w:val="0"/>
          <w:numId w:val="1034"/>
        </w:numPr>
      </w:pPr>
      <w:r>
        <w:t xml:space="preserve">Access labels are additive restrictions on top of the classification level. Access requires satisfying the object's classification level and every applicable access label; neither replaces the other.</w:t>
      </w:r>
    </w:p>
    <w:p>
      <w:pPr>
        <w:numPr>
          <w:ilvl w:val="0"/>
          <w:numId w:val="1034"/>
        </w:numPr>
      </w:pPr>
      <w:r>
        <w:t xml:space="preserve">Derived objects and exports SHALL inherit the highest classification (and the union of access labels) of their inputs, unless a recorded reviewer downgrade decision exists for that object.</w:t>
      </w:r>
    </w:p>
    <w:p>
      <w:pPr>
        <w:numPr>
          <w:ilvl w:val="0"/>
          <w:numId w:val="1034"/>
        </w:numPr>
      </w:pPr>
      <w:r>
        <w:t xml:space="preserve">An unknown, missing, or unrecognized classification value SHALL fail closed: access is denied and the object is flagged for classification. It SHALL NOT default to a less restrictive level.</w:t>
      </w:r>
    </w:p>
    <w:p>
      <w:pPr>
        <w:numPr>
          <w:ilvl w:val="0"/>
          <w:numId w:val="1034"/>
        </w:numPr>
      </w:pPr>
      <w:r>
        <w:rPr>
          <w:b/>
          <w:bCs/>
        </w:rPr>
        <w:t xml:space="preserve">Inheritance is enforced, not silently raised.</w:t>
      </w:r>
      <w:r>
        <w:t xml:space="preserve"> </w:t>
      </w:r>
      <w:r>
        <w:t xml:space="preserve">A declared classification below the maximum of the inputs, or access labels missing an input label, SHALL be rejected (422); omitted values default to the inherited ones. PATCH MAY only upgrade or add labels; downgrades SHALL be rejected (403) until a recorded reviewer downgrade decision exists. When an input is later upgraded, dependent derived objects SHALL be flagged "re-review required"; their classification SHALL NOT be raised automatically.</w:t>
      </w:r>
      <w:r>
        <w:t xml:space="preserve"> </w:t>
      </w:r>
      <w:r>
        <w:rPr>
          <w:i/>
          <w:iCs/>
        </w:rPr>
        <w:t xml:space="preserve">[v0.1.2 · CR-I2-05]</w:t>
      </w:r>
    </w:p>
    <w:p>
      <w:pPr>
        <w:numPr>
          <w:ilvl w:val="0"/>
          <w:numId w:val="1034"/>
        </w:numPr>
      </w:pPr>
      <w:r>
        <w:t xml:space="preserve">Case classification and labels are changed only by the case LEAD, upgrades only (Section 6.1).</w:t>
      </w:r>
      <w:r>
        <w:t xml:space="preserve"> </w:t>
      </w:r>
      <w:r>
        <w:rPr>
          <w:i/>
          <w:iCs/>
        </w:rPr>
        <w:t xml:space="preserve">[v0.1.2 · CR-I1-09]</w:t>
      </w:r>
    </w:p>
    <w:p>
      <w:pPr>
        <w:numPr>
          <w:ilvl w:val="0"/>
          <w:numId w:val="1034"/>
        </w:numPr>
      </w:pPr>
      <w:r>
        <w:t xml:space="preserve">The "recorded reviewer downgrade decision" is a HandlingChange with direction DOWNGRADE that names its approved HANDLING_CHANGE review (Section 16.4).</w:t>
      </w:r>
      <w:r>
        <w:t xml:space="preserve"> </w:t>
      </w:r>
      <w:r>
        <w:rPr>
          <w:i/>
          <w:iCs/>
        </w:rPr>
        <w:t xml:space="preserve">[v0.1.3 · CR-I6-12]</w:t>
      </w:r>
    </w:p>
    <w:bookmarkEnd w:id="97"/>
    <w:bookmarkStart w:id="98" w:name="principal-clearance-model-v012--cr-i1-10"/>
    <w:p>
      <w:pPr>
        <w:pStyle w:val="Heading3"/>
      </w:pPr>
      <w:r>
        <w:t xml:space="preserve">Principal clearance model</w:t>
      </w:r>
      <w:r>
        <w:t xml:space="preserve"> </w:t>
      </w:r>
      <w:r>
        <w:rPr>
          <w:i/>
          <w:iCs/>
        </w:rPr>
        <w:t xml:space="preserve">[v0.1.2 · CR-I1-10]</w:t>
      </w:r>
    </w:p>
    <w:p>
      <w:pPr>
        <w:pStyle w:val="FirstParagraph"/>
      </w:pPr>
      <w:r>
        <w:t xml:space="preserve">A principal's clearance is represented by identity-provider (Keycloak realm) roles; see also Technical Stack v0.1.4 §10.</w:t>
      </w:r>
      <w:r>
        <w:t xml:space="preserve"> </w:t>
      </w:r>
      <w:r>
        <w:rPr>
          <w:i/>
          <w:iCs/>
        </w:rPr>
        <w:t xml:space="preserve">[v0.1.2 · CR-I1-10]</w:t>
      </w:r>
    </w:p>
    <w:tbl>
      <w:tblPr>
        <w:tblStyle w:val="Table"/>
        <w:tblW w:type="pct" w:w="5000"/>
        <w:tblLayout w:type="fixed"/>
        <w:tblLook w:firstRow="1" w:lastRow="0" w:firstColumn="0" w:lastColumn="0" w:noHBand="0" w:noVBand="0" w:val="0020"/>
      </w:tblPr>
      <w:tblGrid>
        <w:gridCol w:w="2399"/>
        <w:gridCol w:w="5520"/>
      </w:tblGrid>
      <w:tr>
        <w:trPr>
          <w:tblHeader w:val="on"/>
        </w:trPr>
        <w:tc>
          <w:tcPr/>
          <w:p>
            <w:pPr>
              <w:pStyle w:val="TableText"/>
            </w:pPr>
            <w:r>
              <w:rPr>
                <w:b/>
                <w:bCs/>
              </w:rPr>
              <w:t xml:space="preserve">IdP role</w:t>
            </w:r>
          </w:p>
        </w:tc>
        <w:tc>
          <w:tcPr/>
          <w:p>
            <w:pPr>
              <w:pStyle w:val="TableText"/>
            </w:pPr>
            <w:r>
              <w:rPr>
                <w:b/>
                <w:bCs/>
              </w:rPr>
              <w:t xml:space="preserve">Effect</w:t>
            </w:r>
          </w:p>
        </w:tc>
      </w:tr>
      <w:tr>
        <w:tc>
          <w:tcPr/>
          <w:p>
            <w:pPr>
              <w:pStyle w:val="TableText"/>
            </w:pPr>
            <w:r>
              <w:t xml:space="preserve">(none)</w:t>
            </w:r>
          </w:p>
        </w:tc>
        <w:tc>
          <w:tcPr/>
          <w:p>
            <w:pPr>
              <w:pStyle w:val="TableText"/>
            </w:pPr>
            <w:r>
              <w:t xml:space="preserve">Baseline clearance INTERNAL: PUBLIC and INTERNAL objects of the principal's cases.</w:t>
            </w:r>
          </w:p>
        </w:tc>
      </w:tr>
      <w:tr>
        <w:tc>
          <w:tcPr/>
          <w:p>
            <w:pPr>
              <w:pStyle w:val="TableText"/>
            </w:pPr>
            <w:r>
              <w:t xml:space="preserve">csaml-clearance-sensitive</w:t>
            </w:r>
          </w:p>
        </w:tc>
        <w:tc>
          <w:tcPr/>
          <w:p>
            <w:pPr>
              <w:pStyle w:val="TableText"/>
            </w:pPr>
            <w:r>
              <w:t xml:space="preserve">Clearance up to SENSITIVE.</w:t>
            </w:r>
          </w:p>
        </w:tc>
      </w:tr>
      <w:tr>
        <w:tc>
          <w:tcPr/>
          <w:p>
            <w:pPr>
              <w:pStyle w:val="TableText"/>
            </w:pPr>
            <w:r>
              <w:t xml:space="preserve">csaml-clearance-restricted</w:t>
            </w:r>
          </w:p>
        </w:tc>
        <w:tc>
          <w:tcPr/>
          <w:p>
            <w:pPr>
              <w:pStyle w:val="TableText"/>
            </w:pPr>
            <w:r>
              <w:t xml:space="preserve">Clearance up to RESTRICTED.</w:t>
            </w:r>
          </w:p>
        </w:tc>
      </w:tr>
      <w:tr>
        <w:tc>
          <w:tcPr/>
          <w:p>
            <w:pPr>
              <w:pStyle w:val="TableText"/>
            </w:pPr>
            <w:r>
              <w:t xml:space="preserve">csaml-protected-source</w:t>
            </w:r>
          </w:p>
        </w:tc>
        <w:tc>
          <w:tcPr/>
          <w:p>
            <w:pPr>
              <w:pStyle w:val="TableText"/>
            </w:pPr>
            <w:r>
              <w:t xml:space="preserve">Eligibility for SOURCE_PROTECTED material; effective only together with the per-case grant protected_source_authorized on the CaseMembership (Section 6.3).</w:t>
            </w:r>
          </w:p>
        </w:tc>
      </w:tr>
      <w:tr>
        <w:tc>
          <w:tcPr/>
          <w:p>
            <w:pPr>
              <w:pStyle w:val="TableText"/>
            </w:pPr>
            <w:r>
              <w:t xml:space="preserve">csaml-label-</w:t>
            </w:r>
          </w:p>
        </w:tc>
        <w:tc>
          <w:tcPr/>
          <w:p>
            <w:pPr>
              <w:pStyle w:val="TableText"/>
            </w:pPr>
            <w:r>
              <w:t xml:space="preserve">Satisfies the access label</w:t>
            </w:r>
            <w:r>
              <w:t xml:space="preserve"> </w:t>
            </w:r>
            <w:r>
              <w:t xml:space="preserve">; every label of an object must be satisfied.</w:t>
            </w:r>
          </w:p>
        </w:tc>
      </w:tr>
    </w:tbl>
    <w:p>
      <w:pPr>
        <w:pStyle w:val="BodyText"/>
      </w:pPr>
      <w:r>
        <w:t xml:space="preserve">Clearance never replaces case membership: access requires membership, sufficient clearance and every access label. Unknown labels fail closed.</w:t>
      </w:r>
      <w:r>
        <w:t xml:space="preserve"> </w:t>
      </w:r>
      <w:r>
        <w:rPr>
          <w:i/>
          <w:iCs/>
        </w:rPr>
        <w:t xml:space="preserve">[v0.1.2 · CR-I1-10]</w:t>
      </w:r>
    </w:p>
    <w:bookmarkEnd w:id="98"/>
    <w:bookmarkStart w:id="99" w:name="X7c6d31213bd82d543b87bffbdc849f085be871e"/>
    <w:p>
      <w:pPr>
        <w:pStyle w:val="Heading3"/>
      </w:pPr>
      <w:r>
        <w:t xml:space="preserve">Legacy mapping from the Framework v0.1 four-level scheme</w:t>
      </w:r>
      <w:r>
        <w:t xml:space="preserve"> </w:t>
      </w:r>
      <w:r>
        <w:rPr>
          <w:i/>
          <w:iCs/>
        </w:rPr>
        <w:t xml:space="preserve">[v0.1.1 · A08]</w:t>
      </w:r>
    </w:p>
    <w:p>
      <w:pPr>
        <w:pStyle w:val="FirstParagraph"/>
      </w:pPr>
      <w:r>
        <w:t xml:space="preserve">The parent Framework v0.1 Expanded (Section 6.4) used Public / Internal / Restricted / Highly Restricted. Records migrated from that scheme SHALL be mapped as follows. The last two rows SHALL NOT be mapped automatically.</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Framework v0.1 label</w:t>
            </w:r>
          </w:p>
        </w:tc>
        <w:tc>
          <w:tcPr/>
          <w:p>
            <w:pPr>
              <w:pStyle w:val="TableText"/>
            </w:pPr>
            <w:r>
              <w:rPr>
                <w:b/>
                <w:bCs/>
              </w:rPr>
              <w:t xml:space="preserve">v0.1.1 level</w:t>
            </w:r>
          </w:p>
        </w:tc>
      </w:tr>
      <w:tr>
        <w:tc>
          <w:tcPr/>
          <w:p>
            <w:pPr>
              <w:pStyle w:val="TableText"/>
            </w:pPr>
            <w:r>
              <w:t xml:space="preserve">Public</w:t>
            </w:r>
          </w:p>
        </w:tc>
        <w:tc>
          <w:tcPr/>
          <w:p>
            <w:pPr>
              <w:pStyle w:val="TableText"/>
            </w:pPr>
            <w:r>
              <w:t xml:space="preserve">PUBLIC</w:t>
            </w:r>
          </w:p>
        </w:tc>
      </w:tr>
      <w:tr>
        <w:tc>
          <w:tcPr/>
          <w:p>
            <w:pPr>
              <w:pStyle w:val="TableText"/>
            </w:pPr>
            <w:r>
              <w:t xml:space="preserve">Internal</w:t>
            </w:r>
          </w:p>
        </w:tc>
        <w:tc>
          <w:tcPr/>
          <w:p>
            <w:pPr>
              <w:pStyle w:val="TableText"/>
            </w:pPr>
            <w:r>
              <w:t xml:space="preserve">INTERNAL</w:t>
            </w:r>
          </w:p>
        </w:tc>
      </w:tr>
      <w:tr>
        <w:tc>
          <w:tcPr/>
          <w:p>
            <w:pPr>
              <w:pStyle w:val="TableText"/>
            </w:pPr>
            <w:r>
              <w:t xml:space="preserve">Restricted</w:t>
            </w:r>
          </w:p>
        </w:tc>
        <w:tc>
          <w:tcPr/>
          <w:p>
            <w:pPr>
              <w:pStyle w:val="TableText"/>
            </w:pPr>
            <w:r>
              <w:t xml:space="preserve">SENSITIVE or RESTRICTED — chosen by the data owner during migration; RESTRICTED until decided (fail closed).</w:t>
            </w:r>
          </w:p>
        </w:tc>
      </w:tr>
      <w:tr>
        <w:tc>
          <w:tcPr/>
          <w:p>
            <w:pPr>
              <w:pStyle w:val="TableText"/>
            </w:pPr>
            <w:r>
              <w:t xml:space="preserve">Highly Restricted</w:t>
            </w:r>
          </w:p>
        </w:tc>
        <w:tc>
          <w:tcPr/>
          <w:p>
            <w:pPr>
              <w:pStyle w:val="TableText"/>
            </w:pPr>
            <w:r>
              <w:t xml:space="preserve">SOURCE_PROTECTED only when the reason is source-identifying information; otherwise RESTRICTED plus the relevant access label (e.g. legal-privilege, physical-security). Never auto-map.</w:t>
            </w:r>
          </w:p>
        </w:tc>
      </w:tr>
    </w:tbl>
    <w:bookmarkEnd w:id="99"/>
    <w:bookmarkStart w:id="101" w:name="X6c03c3c48155d09ceee7a8b3269fbf3ef7d5b65"/>
    <w:p>
      <w:pPr>
        <w:pStyle w:val="Heading2"/>
      </w:pPr>
      <w:r>
        <w:t xml:space="preserve">16.1 RetentionRule</w:t>
      </w:r>
    </w:p>
    <w:p>
      <w:pPr>
        <w:pStyle w:val="FirstParagraph"/>
      </w:pPr>
      <w:r>
        <w:t xml:space="preserve">Represents retention and disposition policy attached to objects or classes.</w:t>
      </w:r>
    </w:p>
    <w:tbl>
      <w:tblPr>
        <w:tblStyle w:val="Table"/>
        <w:tblW w:type="pct" w:w="5000"/>
        <w:tblLayout w:type="fixed"/>
        <w:tblLook w:firstRow="1" w:lastRow="0" w:firstColumn="0" w:lastColumn="0" w:noHBand="0" w:noVBand="0" w:val="0020"/>
      </w:tblPr>
      <w:tblGrid>
        <w:gridCol w:w="1995"/>
        <w:gridCol w:w="754"/>
        <w:gridCol w:w="444"/>
        <w:gridCol w:w="987"/>
        <w:gridCol w:w="3737"/>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rule_id</w:t>
            </w:r>
          </w:p>
        </w:tc>
        <w:tc>
          <w:tcPr/>
          <w:p>
            <w:pPr>
              <w:pStyle w:val="TableText"/>
            </w:pPr>
            <w:r>
              <w:t xml:space="preserve">string</w:t>
            </w:r>
          </w:p>
        </w:tc>
        <w:tc>
          <w:tcPr/>
          <w:p>
            <w:pPr>
              <w:pStyle w:val="TableText"/>
            </w:pPr>
            <w:r>
              <w:t xml:space="preserve">Y</w:t>
            </w:r>
          </w:p>
        </w:tc>
        <w:tc>
          <w:tcPr/>
          <w:p>
            <w:pPr>
              <w:pStyle w:val="TableText"/>
            </w:pPr>
            <w:r>
              <w:t xml:space="preserve">1</w:t>
            </w:r>
          </w:p>
        </w:tc>
        <w:tc>
          <w:tcPr/>
          <w:p>
            <w:pPr>
              <w:pStyle w:val="TableText"/>
            </w:pPr>
            <w:r>
              <w:t xml:space="preserve">Policy identifier.</w:t>
            </w:r>
          </w:p>
        </w:tc>
      </w:tr>
      <w:tr>
        <w:tc>
          <w:tcPr/>
          <w:p>
            <w:pPr>
              <w:pStyle w:val="TableText"/>
            </w:pPr>
            <w:r>
              <w:t xml:space="preserve">applies_to</w:t>
            </w:r>
          </w:p>
        </w:tc>
        <w:tc>
          <w:tcPr/>
          <w:p>
            <w:pPr>
              <w:pStyle w:val="TableText"/>
            </w:pPr>
            <w:r>
              <w:t xml:space="preserve">enum/ref</w:t>
            </w:r>
          </w:p>
        </w:tc>
        <w:tc>
          <w:tcPr/>
          <w:p>
            <w:pPr>
              <w:pStyle w:val="TableText"/>
            </w:pPr>
            <w:r>
              <w:t xml:space="preserve">Y</w:t>
            </w:r>
          </w:p>
        </w:tc>
        <w:tc>
          <w:tcPr/>
          <w:p>
            <w:pPr>
              <w:pStyle w:val="TableText"/>
            </w:pPr>
            <w:r>
              <w:t xml:space="preserve">1</w:t>
            </w:r>
          </w:p>
        </w:tc>
        <w:tc>
          <w:tcPr/>
          <w:p>
            <w:pPr>
              <w:pStyle w:val="TableText"/>
            </w:pPr>
            <w:r>
              <w:t xml:space="preserve">Object type/object. Registry enum retention_target_type: EVIDENCE_ITEM, EXPORT_PACKAGE, CASE (MVP 0.1). Never changes after creation.</w:t>
            </w:r>
            <w:r>
              <w:t xml:space="preserve"> </w:t>
            </w:r>
            <w:r>
              <w:rPr>
                <w:i/>
                <w:iCs/>
              </w:rPr>
              <w:t xml:space="preserve">[v0.1.3 · CR-I7-02]</w:t>
            </w:r>
          </w:p>
        </w:tc>
      </w:tr>
      <w:tr>
        <w:tc>
          <w:tcPr/>
          <w:p>
            <w:pPr>
              <w:pStyle w:val="TableText"/>
            </w:pPr>
            <w:r>
              <w:t xml:space="preserve">applies_to_classifications</w:t>
            </w:r>
          </w:p>
        </w:tc>
        <w:tc>
          <w:tcPr/>
          <w:p>
            <w:pPr>
              <w:pStyle w:val="TableText"/>
            </w:pPr>
            <w:r>
              <w:t xml:space="preserve">enum[]</w:t>
            </w:r>
          </w:p>
        </w:tc>
        <w:tc>
          <w:tcPr/>
          <w:p>
            <w:pPr>
              <w:pStyle w:val="TableText"/>
            </w:pPr>
            <w:r>
              <w:t xml:space="preserve">N</w:t>
            </w:r>
          </w:p>
        </w:tc>
        <w:tc>
          <w:tcPr/>
          <w:p>
            <w:pPr>
              <w:pStyle w:val="TableText"/>
            </w:pPr>
            <w:r>
              <w:t xml:space="preserve">0..n</w:t>
            </w:r>
          </w:p>
        </w:tc>
        <w:tc>
          <w:tcPr/>
          <w:p>
            <w:pPr>
              <w:pStyle w:val="TableText"/>
            </w:pPr>
            <w:r>
              <w:t xml:space="preserve">Narrows the rule to objects of these classifications (SRS-FR-ADM-003 "by object type/classification"); empty = all.</w:t>
            </w:r>
            <w:r>
              <w:t xml:space="preserve"> </w:t>
            </w:r>
            <w:r>
              <w:rPr>
                <w:i/>
                <w:iCs/>
              </w:rPr>
              <w:t xml:space="preserve">[v0.1.3 · CR-I7-02]</w:t>
            </w:r>
          </w:p>
        </w:tc>
      </w:tr>
      <w:tr>
        <w:tc>
          <w:tcPr/>
          <w:p>
            <w:pPr>
              <w:pStyle w:val="TableText"/>
            </w:pPr>
            <w:r>
              <w:t xml:space="preserve">retention_period</w:t>
            </w:r>
          </w:p>
        </w:tc>
        <w:tc>
          <w:tcPr/>
          <w:p>
            <w:pPr>
              <w:pStyle w:val="TableText"/>
            </w:pPr>
            <w:r>
              <w:t xml:space="preserve">duration/date</w:t>
            </w:r>
          </w:p>
        </w:tc>
        <w:tc>
          <w:tcPr/>
          <w:p>
            <w:pPr>
              <w:pStyle w:val="TableText"/>
            </w:pPr>
            <w:r>
              <w:t xml:space="preserve">Y</w:t>
            </w:r>
          </w:p>
        </w:tc>
        <w:tc>
          <w:tcPr/>
          <w:p>
            <w:pPr>
              <w:pStyle w:val="TableText"/>
            </w:pPr>
            <w:r>
              <w:t xml:space="preserve">1</w:t>
            </w:r>
          </w:p>
        </w:tc>
        <w:tc>
          <w:tcPr/>
          <w:p>
            <w:pPr>
              <w:pStyle w:val="TableText"/>
            </w:pPr>
            <w:r>
              <w:t xml:space="preserve">Retention term.</w:t>
            </w:r>
          </w:p>
        </w:tc>
      </w:tr>
      <w:tr>
        <w:tc>
          <w:tcPr/>
          <w:p>
            <w:pPr>
              <w:pStyle w:val="TableText"/>
            </w:pPr>
            <w:r>
              <w:t xml:space="preserve">trigger</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CREATION, CASE_CLOSURE, DISSEMINATION, LEGAL_HOLD_RELEASE, OTHER</w:t>
            </w:r>
            <w:r>
              <w:t xml:space="preserve"> </w:t>
            </w:r>
            <w:r>
              <w:rPr>
                <w:i/>
                <w:iCs/>
              </w:rPr>
              <w:t xml:space="preserve">[v0.1.1 · A09]</w:t>
            </w:r>
          </w:p>
        </w:tc>
      </w:tr>
      <w:tr>
        <w:tc>
          <w:tcPr/>
          <w:p>
            <w:pPr>
              <w:pStyle w:val="TableText"/>
            </w:pPr>
            <w:r>
              <w:t xml:space="preserve">disposition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DELETE, ANONYMIZE, ARCHIVE, REVIEW</w:t>
            </w:r>
            <w:r>
              <w:t xml:space="preserve"> </w:t>
            </w:r>
            <w:r>
              <w:rPr>
                <w:i/>
                <w:iCs/>
              </w:rPr>
              <w:t xml:space="preserve">[v0.1.1 · A09]</w:t>
            </w:r>
          </w:p>
        </w:tc>
      </w:tr>
      <w:tr>
        <w:tc>
          <w:tcPr/>
          <w:p>
            <w:pPr>
              <w:pStyle w:val="TableText"/>
            </w:pPr>
            <w:r>
              <w:t xml:space="preserve">legal_hold</w:t>
            </w:r>
          </w:p>
        </w:tc>
        <w:tc>
          <w:tcPr/>
          <w:p>
            <w:pPr>
              <w:pStyle w:val="TableText"/>
            </w:pPr>
            <w:r>
              <w:t xml:space="preserve">boolean</w:t>
            </w:r>
          </w:p>
        </w:tc>
        <w:tc>
          <w:tcPr/>
          <w:p>
            <w:pPr>
              <w:pStyle w:val="TableText"/>
            </w:pPr>
            <w:r>
              <w:t xml:space="preserve">Y</w:t>
            </w:r>
          </w:p>
        </w:tc>
        <w:tc>
          <w:tcPr/>
          <w:p>
            <w:pPr>
              <w:pStyle w:val="TableText"/>
            </w:pPr>
            <w:r>
              <w:t xml:space="preserve">1</w:t>
            </w:r>
          </w:p>
        </w:tc>
        <w:tc>
          <w:tcPr/>
          <w:p>
            <w:pPr>
              <w:pStyle w:val="TableText"/>
            </w:pPr>
            <w:r>
              <w:t xml:space="preserve">Whether disposition suspended.</w:t>
            </w:r>
          </w:p>
        </w:tc>
      </w:tr>
      <w:tr>
        <w:tc>
          <w:tcPr/>
          <w:p>
            <w:pPr>
              <w:pStyle w:val="TableText"/>
            </w:pPr>
            <w:r>
              <w:t xml:space="preserve">rule_status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retention_rule_status: ACTIVE, RETIRED (final; rules are never deleted).</w:t>
            </w:r>
            <w:r>
              <w:t xml:space="preserve"> </w:t>
            </w:r>
            <w:r>
              <w:rPr>
                <w:i/>
                <w:iCs/>
              </w:rPr>
              <w:t xml:space="preserve">[v0.1.3 · CR-I7-03]</w:t>
            </w:r>
          </w:p>
        </w:tc>
      </w:tr>
    </w:tbl>
    <w:bookmarkStart w:id="100" w:name="X065f6e3015bf5d389895f2f5d503f9d67ea79e0"/>
    <w:p>
      <w:pPr>
        <w:pStyle w:val="Heading3"/>
      </w:pPr>
      <w:r>
        <w:t xml:space="preserve">Normative rules:</w:t>
      </w:r>
      <w:r>
        <w:t xml:space="preserve"> </w:t>
      </w:r>
      <w:r>
        <w:rPr>
          <w:i/>
          <w:iCs/>
        </w:rPr>
        <w:t xml:space="preserve">[v0.1.3 · CR-I7-01, CR-I7-05, CR-I7-06]</w:t>
      </w:r>
    </w:p>
    <w:p>
      <w:pPr>
        <w:numPr>
          <w:ilvl w:val="0"/>
          <w:numId w:val="1035"/>
        </w:numPr>
      </w:pPr>
      <w:r>
        <w:t xml:space="preserve">Rules are versioned by record_version and never deleted; every change is audited.</w:t>
      </w:r>
    </w:p>
    <w:p>
      <w:pPr>
        <w:numPr>
          <w:ilvl w:val="0"/>
          <w:numId w:val="1035"/>
        </w:numPr>
      </w:pPr>
      <w:r>
        <w:t xml:space="preserve">When several active rules match a target, the most protective governs: the target is eligible only when every matching period has expired, and the latest date wins. CASE_CLOSURE uses Case.closed_at (Section 6.1).</w:t>
      </w:r>
    </w:p>
    <w:p>
      <w:pPr>
        <w:numPr>
          <w:ilvl w:val="0"/>
          <w:numId w:val="1035"/>
        </w:numPr>
      </w:pPr>
      <w:r>
        <w:t xml:space="preserve">Evaluation only reports or proposes; nothing is disposed of automatically. Disposition requires an approved DispositionRecord (Section 16.3).</w:t>
      </w:r>
    </w:p>
    <w:p>
      <w:pPr>
        <w:numPr>
          <w:ilvl w:val="0"/>
          <w:numId w:val="1035"/>
        </w:numPr>
      </w:pPr>
      <w:r>
        <w:t xml:space="preserve">MVP 0.1 executes DELETE (evidence originals and export packages: the stored bytes are purged and the record stays as the tombstone), ARCHIVE and REVIEW (recorded retention state). ANONYMIZE and whole-case DELETE SHALL be refused (422) in MVP 0.1; their semantics (a reviewed anonymiser, a case-level tombstone) are deferred to v0.2.</w:t>
      </w:r>
      <w:r>
        <w:t xml:space="preserve"> </w:t>
      </w:r>
      <w:r>
        <w:rPr>
          <w:i/>
          <w:iCs/>
        </w:rPr>
        <w:t xml:space="preserve">[v0.1.3 · CR-I7-05]</w:t>
      </w:r>
    </w:p>
    <w:bookmarkEnd w:id="100"/>
    <w:bookmarkEnd w:id="101"/>
    <w:bookmarkStart w:id="103" w:name="Xc6979346db65271c0dab0525f5ca0ec24aa29a1"/>
    <w:p>
      <w:pPr>
        <w:pStyle w:val="Heading2"/>
      </w:pPr>
      <w:r>
        <w:t xml:space="preserve">16.2 LegalHold</w:t>
      </w:r>
      <w:r>
        <w:t xml:space="preserve"> </w:t>
      </w:r>
      <w:r>
        <w:rPr>
          <w:i/>
          <w:iCs/>
        </w:rPr>
        <w:t xml:space="preserve">[v0.1.3 · CR-I7-03]</w:t>
      </w:r>
    </w:p>
    <w:p>
      <w:pPr>
        <w:pStyle w:val="FirstParagraph"/>
      </w:pPr>
      <w:r>
        <w:t xml:space="preserve">Suspends disposition of a case (and every object linked to it) or of one object. Required as the legal hold record of CIG PRI-02.</w:t>
      </w:r>
    </w:p>
    <w:tbl>
      <w:tblPr>
        <w:tblStyle w:val="Table"/>
        <w:tblW w:type="pct" w:w="5000"/>
        <w:tblLayout w:type="fixed"/>
        <w:tblLook w:firstRow="1" w:lastRow="0" w:firstColumn="0" w:lastColumn="0" w:noHBand="0" w:noVBand="0" w:val="0020"/>
      </w:tblPr>
      <w:tblGrid>
        <w:gridCol w:w="2041"/>
        <w:gridCol w:w="1256"/>
        <w:gridCol w:w="444"/>
        <w:gridCol w:w="987"/>
        <w:gridCol w:w="3189"/>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target_type</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retention_target_type.</w:t>
            </w:r>
          </w:p>
        </w:tc>
      </w:tr>
      <w:tr>
        <w:tc>
          <w:tcPr/>
          <w:p>
            <w:pPr>
              <w:pStyle w:val="TableText"/>
            </w:pPr>
            <w:r>
              <w:t xml:space="preserve">target_ref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Held case or object.</w:t>
            </w:r>
          </w:p>
        </w:tc>
      </w:tr>
      <w:tr>
        <w:tc>
          <w:tcPr/>
          <w:p>
            <w:pPr>
              <w:pStyle w:val="TableText"/>
            </w:pPr>
            <w:r>
              <w:t xml:space="preserve">reason</w:t>
            </w:r>
          </w:p>
        </w:tc>
        <w:tc>
          <w:tcPr/>
          <w:p>
            <w:pPr>
              <w:pStyle w:val="TableText"/>
            </w:pPr>
            <w:r>
              <w:t xml:space="preserve">text</w:t>
            </w:r>
          </w:p>
        </w:tc>
        <w:tc>
          <w:tcPr/>
          <w:p>
            <w:pPr>
              <w:pStyle w:val="TableText"/>
            </w:pPr>
            <w:r>
              <w:t xml:space="preserve">Y</w:t>
            </w:r>
          </w:p>
        </w:tc>
        <w:tc>
          <w:tcPr/>
          <w:p>
            <w:pPr>
              <w:pStyle w:val="TableText"/>
            </w:pPr>
            <w:r>
              <w:t xml:space="preserve">1</w:t>
            </w:r>
          </w:p>
        </w:tc>
        <w:tc>
          <w:tcPr/>
          <w:p>
            <w:pPr>
              <w:pStyle w:val="TableText"/>
            </w:pPr>
            <w:r>
              <w:t xml:space="preserve">Why the hold is placed.</w:t>
            </w:r>
          </w:p>
        </w:tc>
      </w:tr>
      <w:tr>
        <w:tc>
          <w:tcPr/>
          <w:p>
            <w:pPr>
              <w:pStyle w:val="TableText"/>
            </w:pPr>
            <w:r>
              <w:t xml:space="preserve">authority_reference</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Order, request or authority reference.</w:t>
            </w:r>
          </w:p>
        </w:tc>
      </w:tr>
      <w:tr>
        <w:tc>
          <w:tcPr/>
          <w:p>
            <w:pPr>
              <w:pStyle w:val="TableText"/>
            </w:pPr>
            <w:r>
              <w:t xml:space="preserve">hold_status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legal_hold_status: ACTIVE, RELEASED.</w:t>
            </w:r>
          </w:p>
        </w:tc>
      </w:tr>
      <w:tr>
        <w:tc>
          <w:tcPr/>
          <w:p>
            <w:pPr>
              <w:pStyle w:val="TableText"/>
            </w:pPr>
            <w:r>
              <w:t xml:space="preserve">placed_by / placed_at</w:t>
            </w:r>
          </w:p>
        </w:tc>
        <w:tc>
          <w:tcPr/>
          <w:p>
            <w:pPr>
              <w:pStyle w:val="TableText"/>
            </w:pPr>
            <w:r>
              <w:t xml:space="preserve">principal / datetime</w:t>
            </w:r>
          </w:p>
        </w:tc>
        <w:tc>
          <w:tcPr/>
          <w:p>
            <w:pPr>
              <w:pStyle w:val="TableText"/>
            </w:pPr>
            <w:r>
              <w:t xml:space="preserve">Y</w:t>
            </w:r>
          </w:p>
        </w:tc>
        <w:tc>
          <w:tcPr/>
          <w:p>
            <w:pPr>
              <w:pStyle w:val="TableText"/>
            </w:pPr>
            <w:r>
              <w:t xml:space="preserve">1</w:t>
            </w:r>
          </w:p>
        </w:tc>
        <w:tc>
          <w:tcPr/>
          <w:p>
            <w:pPr>
              <w:pStyle w:val="TableText"/>
            </w:pPr>
            <w:r>
              <w:t xml:space="preserve">Placed by a platform administrator or the case LEAD.</w:t>
            </w:r>
          </w:p>
        </w:tc>
      </w:tr>
      <w:tr>
        <w:tc>
          <w:tcPr/>
          <w:p>
            <w:pPr>
              <w:pStyle w:val="TableText"/>
            </w:pPr>
            <w:r>
              <w:t xml:space="preserve">released_by / released_at / release_reason</w:t>
            </w:r>
          </w:p>
        </w:tc>
        <w:tc>
          <w:tcPr/>
          <w:p>
            <w:pPr>
              <w:pStyle w:val="TableText"/>
            </w:pPr>
            <w:r>
              <w:t xml:space="preserve">principal / datetime / text</w:t>
            </w:r>
          </w:p>
        </w:tc>
        <w:tc>
          <w:tcPr/>
          <w:p>
            <w:pPr>
              <w:pStyle w:val="TableText"/>
            </w:pPr>
            <w:r>
              <w:t xml:space="preserve">N</w:t>
            </w:r>
          </w:p>
        </w:tc>
        <w:tc>
          <w:tcPr/>
          <w:p>
            <w:pPr>
              <w:pStyle w:val="TableText"/>
            </w:pPr>
            <w:r>
              <w:t xml:space="preserve">0..1</w:t>
            </w:r>
          </w:p>
        </w:tc>
        <w:tc>
          <w:tcPr/>
          <w:p>
            <w:pPr>
              <w:pStyle w:val="TableText"/>
            </w:pPr>
            <w:r>
              <w:t xml:space="preserve">Recorded once, on release.</w:t>
            </w:r>
          </w:p>
        </w:tc>
      </w:tr>
    </w:tbl>
    <w:bookmarkStart w:id="102" w:name="normative-rules-26"/>
    <w:p>
      <w:pPr>
        <w:pStyle w:val="Heading3"/>
      </w:pPr>
      <w:r>
        <w:t xml:space="preserve">Normative rules:</w:t>
      </w:r>
    </w:p>
    <w:p>
      <w:pPr>
        <w:pStyle w:val="Compact"/>
        <w:numPr>
          <w:ilvl w:val="0"/>
          <w:numId w:val="1036"/>
        </w:numPr>
      </w:pPr>
      <w:r>
        <w:t xml:space="preserve">A legal hold is never deleted; only its release is recorded, once. While a hold is ACTIVE, approval and execution of any disposition of the held target SHALL be refused (409; also enforced by the database).</w:t>
      </w:r>
    </w:p>
    <w:bookmarkEnd w:id="102"/>
    <w:bookmarkEnd w:id="103"/>
    <w:bookmarkStart w:id="105" w:name="X8ec66fd85d65d519786fbd605b5db812bd23d89"/>
    <w:p>
      <w:pPr>
        <w:pStyle w:val="Heading2"/>
      </w:pPr>
      <w:r>
        <w:t xml:space="preserve">16.3 DispositionRecord</w:t>
      </w:r>
      <w:r>
        <w:t xml:space="preserve"> </w:t>
      </w:r>
      <w:r>
        <w:rPr>
          <w:i/>
          <w:iCs/>
        </w:rPr>
        <w:t xml:space="preserve">[v0.1.3 · CR-I7-04]</w:t>
      </w:r>
    </w:p>
    <w:p>
      <w:pPr>
        <w:pStyle w:val="FirstParagraph"/>
      </w:pPr>
      <w:r>
        <w:t xml:space="preserve">The disposition log required by CIG PRI-02: one record per proposed disposition of one target.</w:t>
      </w:r>
    </w:p>
    <w:tbl>
      <w:tblPr>
        <w:tblStyle w:val="Table"/>
        <w:tblW w:type="pct" w:w="5000"/>
        <w:tblLayout w:type="fixed"/>
        <w:tblLook w:firstRow="1" w:lastRow="0" w:firstColumn="0" w:lastColumn="0" w:noHBand="0" w:noVBand="0" w:val="0020"/>
      </w:tblPr>
      <w:tblGrid>
        <w:gridCol w:w="1846"/>
        <w:gridCol w:w="1208"/>
        <w:gridCol w:w="444"/>
        <w:gridCol w:w="987"/>
        <w:gridCol w:w="3431"/>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rule_ref / rule_version</w:t>
            </w:r>
          </w:p>
        </w:tc>
        <w:tc>
          <w:tcPr/>
          <w:p>
            <w:pPr>
              <w:pStyle w:val="TableText"/>
            </w:pPr>
            <w:r>
              <w:t xml:space="preserve">ref / integer</w:t>
            </w:r>
          </w:p>
        </w:tc>
        <w:tc>
          <w:tcPr/>
          <w:p>
            <w:pPr>
              <w:pStyle w:val="TableText"/>
            </w:pPr>
            <w:r>
              <w:t xml:space="preserve">Y</w:t>
            </w:r>
          </w:p>
        </w:tc>
        <w:tc>
          <w:tcPr/>
          <w:p>
            <w:pPr>
              <w:pStyle w:val="TableText"/>
            </w:pPr>
            <w:r>
              <w:t xml:space="preserve">1</w:t>
            </w:r>
          </w:p>
        </w:tc>
        <w:tc>
          <w:tcPr/>
          <w:p>
            <w:pPr>
              <w:pStyle w:val="TableText"/>
            </w:pPr>
            <w:r>
              <w:t xml:space="preserve">Governing RetentionRule and its version.</w:t>
            </w:r>
          </w:p>
        </w:tc>
      </w:tr>
      <w:tr>
        <w:tc>
          <w:tcPr/>
          <w:p>
            <w:pPr>
              <w:pStyle w:val="TableText"/>
            </w:pPr>
            <w:r>
              <w:t xml:space="preserve">target_type / target_ref</w:t>
            </w:r>
          </w:p>
        </w:tc>
        <w:tc>
          <w:tcPr/>
          <w:p>
            <w:pPr>
              <w:pStyle w:val="TableText"/>
            </w:pPr>
            <w:r>
              <w:t xml:space="preserve">enum / ref</w:t>
            </w:r>
          </w:p>
        </w:tc>
        <w:tc>
          <w:tcPr/>
          <w:p>
            <w:pPr>
              <w:pStyle w:val="TableText"/>
            </w:pPr>
            <w:r>
              <w:t xml:space="preserve">Y</w:t>
            </w:r>
          </w:p>
        </w:tc>
        <w:tc>
          <w:tcPr/>
          <w:p>
            <w:pPr>
              <w:pStyle w:val="TableText"/>
            </w:pPr>
            <w:r>
              <w:t xml:space="preserve">1</w:t>
            </w:r>
          </w:p>
        </w:tc>
        <w:tc>
          <w:tcPr/>
          <w:p>
            <w:pPr>
              <w:pStyle w:val="TableText"/>
            </w:pPr>
            <w:r>
              <w:t xml:space="preserve">Target (registry enum retention_target_type).</w:t>
            </w:r>
          </w:p>
        </w:tc>
      </w:tr>
      <w:tr>
        <w:tc>
          <w:tcPr/>
          <w:p>
            <w:pPr>
              <w:pStyle w:val="TableText"/>
            </w:pPr>
            <w:r>
              <w:t xml:space="preserve">disposition / trigger</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From the rule (retention_disposition, retention_trigger).</w:t>
            </w:r>
          </w:p>
        </w:tc>
      </w:tr>
      <w:tr>
        <w:tc>
          <w:tcPr/>
          <w:p>
            <w:pPr>
              <w:pStyle w:val="TableText"/>
            </w:pPr>
            <w:r>
              <w:t xml:space="preserve">trigger_at / eligible_at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Trigger time and the date the target became eligible.</w:t>
            </w:r>
          </w:p>
        </w:tc>
      </w:tr>
      <w:tr>
        <w:tc>
          <w:tcPr/>
          <w:p>
            <w:pPr>
              <w:pStyle w:val="TableText"/>
            </w:pPr>
            <w:r>
              <w:t xml:space="preserve">disposition_status</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disposition_status: PROPOSED, APPROVED, REJECTED, EXECUTING, EXECUTED.</w:t>
            </w:r>
          </w:p>
        </w:tc>
      </w:tr>
      <w:tr>
        <w:tc>
          <w:tcPr/>
          <w:p>
            <w:pPr>
              <w:pStyle w:val="TableText"/>
            </w:pPr>
            <w:r>
              <w:t xml:space="preserve">proposed_by / proposed_at</w:t>
            </w:r>
          </w:p>
        </w:tc>
        <w:tc>
          <w:tcPr/>
          <w:p>
            <w:pPr>
              <w:pStyle w:val="TableText"/>
            </w:pPr>
            <w:r>
              <w:t xml:space="preserve">principal / datetime</w:t>
            </w:r>
          </w:p>
        </w:tc>
        <w:tc>
          <w:tcPr/>
          <w:p>
            <w:pPr>
              <w:pStyle w:val="TableText"/>
            </w:pPr>
            <w:r>
              <w:t xml:space="preserve">Y</w:t>
            </w:r>
          </w:p>
        </w:tc>
        <w:tc>
          <w:tcPr/>
          <w:p>
            <w:pPr>
              <w:pStyle w:val="TableText"/>
            </w:pPr>
            <w:r>
              <w:t xml:space="preserve">1</w:t>
            </w:r>
          </w:p>
        </w:tc>
        <w:tc>
          <w:tcPr/>
          <w:p>
            <w:pPr>
              <w:pStyle w:val="TableText"/>
            </w:pPr>
            <w:r>
              <w:t xml:space="preserve">Proposer (the evaluation).</w:t>
            </w:r>
          </w:p>
        </w:tc>
      </w:tr>
      <w:tr>
        <w:tc>
          <w:tcPr/>
          <w:p>
            <w:pPr>
              <w:pStyle w:val="TableText"/>
            </w:pPr>
            <w:r>
              <w:t xml:space="preserve">decided_by / decided_at / decision_rationale</w:t>
            </w:r>
          </w:p>
        </w:tc>
        <w:tc>
          <w:tcPr/>
          <w:p>
            <w:pPr>
              <w:pStyle w:val="TableText"/>
            </w:pPr>
            <w:r>
              <w:t xml:space="preserve">principal / datetime / text</w:t>
            </w:r>
          </w:p>
        </w:tc>
        <w:tc>
          <w:tcPr/>
          <w:p>
            <w:pPr>
              <w:pStyle w:val="TableText"/>
            </w:pPr>
            <w:r>
              <w:t xml:space="preserve">N</w:t>
            </w:r>
          </w:p>
        </w:tc>
        <w:tc>
          <w:tcPr/>
          <w:p>
            <w:pPr>
              <w:pStyle w:val="TableText"/>
            </w:pPr>
            <w:r>
              <w:t xml:space="preserve">0..1</w:t>
            </w:r>
          </w:p>
        </w:tc>
        <w:tc>
          <w:tcPr/>
          <w:p>
            <w:pPr>
              <w:pStyle w:val="TableText"/>
            </w:pPr>
            <w:r>
              <w:t xml:space="preserve">Decision.</w:t>
            </w:r>
          </w:p>
        </w:tc>
      </w:tr>
      <w:tr>
        <w:tc>
          <w:tcPr/>
          <w:p>
            <w:pPr>
              <w:pStyle w:val="TableText"/>
            </w:pPr>
            <w:r>
              <w:t xml:space="preserve">executed_by / executed_at / outcome</w:t>
            </w:r>
          </w:p>
        </w:tc>
        <w:tc>
          <w:tcPr/>
          <w:p>
            <w:pPr>
              <w:pStyle w:val="TableText"/>
            </w:pPr>
            <w:r>
              <w:t xml:space="preserve">principal / datetime / structured</w:t>
            </w:r>
          </w:p>
        </w:tc>
        <w:tc>
          <w:tcPr/>
          <w:p>
            <w:pPr>
              <w:pStyle w:val="TableText"/>
            </w:pPr>
            <w:r>
              <w:t xml:space="preserve">N</w:t>
            </w:r>
          </w:p>
        </w:tc>
        <w:tc>
          <w:tcPr/>
          <w:p>
            <w:pPr>
              <w:pStyle w:val="TableText"/>
            </w:pPr>
            <w:r>
              <w:t xml:space="preserve">0..1</w:t>
            </w:r>
          </w:p>
        </w:tc>
        <w:tc>
          <w:tcPr/>
          <w:p>
            <w:pPr>
              <w:pStyle w:val="TableText"/>
            </w:pPr>
            <w:r>
              <w:t xml:space="preserve">Execution and its outcome (e.g. purged versions, retained hash and size).</w:t>
            </w:r>
          </w:p>
        </w:tc>
      </w:tr>
    </w:tbl>
    <w:bookmarkStart w:id="104" w:name="normative-rules-27"/>
    <w:p>
      <w:pPr>
        <w:pStyle w:val="Heading3"/>
      </w:pPr>
      <w:r>
        <w:t xml:space="preserve">Normative rules:</w:t>
      </w:r>
    </w:p>
    <w:p>
      <w:pPr>
        <w:numPr>
          <w:ilvl w:val="0"/>
          <w:numId w:val="1037"/>
        </w:numPr>
      </w:pPr>
      <w:r>
        <w:t xml:space="preserve">PROPOSED → APPROVED / REJECTED → EXECUTING → EXECUTED. The decider is the LEAD of every case the target is linked to and never the proposer (403; database CHECK). A target linked to no case cannot be approved (fail closed).</w:t>
      </w:r>
    </w:p>
    <w:p>
      <w:pPr>
        <w:numPr>
          <w:ilvl w:val="0"/>
          <w:numId w:val="1037"/>
        </w:numPr>
      </w:pPr>
      <w:r>
        <w:t xml:space="preserve">Execution re-checks the rule and legal holds and commits in two steps (EXECUTING, then EXECUTED) so that purged bytes are never without a record. Terminal records are frozen. Records and audit events are never deleted.</w:t>
      </w:r>
    </w:p>
    <w:p>
      <w:pPr>
        <w:numPr>
          <w:ilvl w:val="0"/>
          <w:numId w:val="1037"/>
        </w:numPr>
      </w:pPr>
      <w:r>
        <w:t xml:space="preserve">A record carries the target's classification, access labels and case links and is visible exactly where the target is.</w:t>
      </w:r>
    </w:p>
    <w:bookmarkEnd w:id="104"/>
    <w:bookmarkEnd w:id="105"/>
    <w:bookmarkStart w:id="107" w:name="X4d84114289af9ae32dc39244821b6383e74fa25"/>
    <w:p>
      <w:pPr>
        <w:pStyle w:val="Heading2"/>
      </w:pPr>
      <w:r>
        <w:t xml:space="preserve">16.4 HandlingChange</w:t>
      </w:r>
      <w:r>
        <w:t xml:space="preserve"> </w:t>
      </w:r>
      <w:r>
        <w:rPr>
          <w:i/>
          <w:iCs/>
        </w:rPr>
        <w:t xml:space="preserve">[v0.1.3 · CR-I6-12]</w:t>
      </w:r>
    </w:p>
    <w:p>
      <w:pPr>
        <w:pStyle w:val="FirstParagraph"/>
      </w:pPr>
      <w:r>
        <w:t xml:space="preserve">Append-only record of a classification or access-label change of a canonical object.</w:t>
      </w:r>
    </w:p>
    <w:tbl>
      <w:tblPr>
        <w:tblStyle w:val="Table"/>
        <w:tblW w:type="pct" w:w="5000"/>
        <w:tblLayout w:type="fixed"/>
        <w:tblLook w:firstRow="1" w:lastRow="0" w:firstColumn="0" w:lastColumn="0" w:noHBand="0" w:noVBand="0" w:val="0020"/>
      </w:tblPr>
      <w:tblGrid>
        <w:gridCol w:w="1841"/>
        <w:gridCol w:w="859"/>
        <w:gridCol w:w="444"/>
        <w:gridCol w:w="987"/>
        <w:gridCol w:w="3786"/>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target_type / target_ref</w:t>
            </w:r>
          </w:p>
        </w:tc>
        <w:tc>
          <w:tcPr/>
          <w:p>
            <w:pPr>
              <w:pStyle w:val="TableText"/>
            </w:pPr>
            <w:r>
              <w:t xml:space="preserve">string / ref</w:t>
            </w:r>
          </w:p>
        </w:tc>
        <w:tc>
          <w:tcPr/>
          <w:p>
            <w:pPr>
              <w:pStyle w:val="TableText"/>
            </w:pPr>
            <w:r>
              <w:t xml:space="preserve">Y</w:t>
            </w:r>
          </w:p>
        </w:tc>
        <w:tc>
          <w:tcPr/>
          <w:p>
            <w:pPr>
              <w:pStyle w:val="TableText"/>
            </w:pPr>
            <w:r>
              <w:t xml:space="preserve">1</w:t>
            </w:r>
          </w:p>
        </w:tc>
        <w:tc>
          <w:tcPr/>
          <w:p>
            <w:pPr>
              <w:pStyle w:val="TableText"/>
            </w:pPr>
            <w:r>
              <w:t xml:space="preserve">Changed object.</w:t>
            </w:r>
          </w:p>
        </w:tc>
      </w:tr>
      <w:tr>
        <w:tc>
          <w:tcPr/>
          <w:p>
            <w:pPr>
              <w:pStyle w:val="TableText"/>
            </w:pPr>
            <w:r>
              <w:t xml:space="preserve">from_classification / to_classification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Classification before and after.</w:t>
            </w:r>
          </w:p>
        </w:tc>
      </w:tr>
      <w:tr>
        <w:tc>
          <w:tcPr/>
          <w:p>
            <w:pPr>
              <w:pStyle w:val="TableText"/>
            </w:pPr>
            <w:r>
              <w:t xml:space="preserve">from_labels / to_labels</w:t>
            </w:r>
          </w:p>
        </w:tc>
        <w:tc>
          <w:tcPr/>
          <w:p>
            <w:pPr>
              <w:pStyle w:val="TableText"/>
            </w:pPr>
            <w:r>
              <w:t xml:space="preserve">string[]</w:t>
            </w:r>
          </w:p>
        </w:tc>
        <w:tc>
          <w:tcPr/>
          <w:p>
            <w:pPr>
              <w:pStyle w:val="TableText"/>
            </w:pPr>
            <w:r>
              <w:t xml:space="preserve">Y</w:t>
            </w:r>
          </w:p>
        </w:tc>
        <w:tc>
          <w:tcPr/>
          <w:p>
            <w:pPr>
              <w:pStyle w:val="TableText"/>
            </w:pPr>
            <w:r>
              <w:t xml:space="preserve">0..n</w:t>
            </w:r>
          </w:p>
        </w:tc>
        <w:tc>
          <w:tcPr/>
          <w:p>
            <w:pPr>
              <w:pStyle w:val="TableText"/>
            </w:pPr>
            <w:r>
              <w:t xml:space="preserve">Access labels before and after.</w:t>
            </w:r>
          </w:p>
        </w:tc>
      </w:tr>
      <w:tr>
        <w:tc>
          <w:tcPr/>
          <w:p>
            <w:pPr>
              <w:pStyle w:val="TableText"/>
            </w:pPr>
            <w:r>
              <w:t xml:space="preserve">direction</w:t>
            </w:r>
          </w:p>
        </w:tc>
        <w:tc>
          <w:tcPr/>
          <w:p>
            <w:pPr>
              <w:pStyle w:val="TableText"/>
            </w:pPr>
            <w:r>
              <w:t xml:space="preserve">enum</w:t>
            </w:r>
          </w:p>
        </w:tc>
        <w:tc>
          <w:tcPr/>
          <w:p>
            <w:pPr>
              <w:pStyle w:val="TableText"/>
            </w:pPr>
            <w:r>
              <w:t xml:space="preserve">Y</w:t>
            </w:r>
          </w:p>
        </w:tc>
        <w:tc>
          <w:tcPr/>
          <w:p>
            <w:pPr>
              <w:pStyle w:val="TableText"/>
            </w:pPr>
            <w:r>
              <w:t xml:space="preserve">1</w:t>
            </w:r>
          </w:p>
        </w:tc>
        <w:tc>
          <w:tcPr/>
          <w:p>
            <w:pPr>
              <w:pStyle w:val="TableText"/>
            </w:pPr>
            <w:r>
              <w:t xml:space="preserve">Registry enum handling_change_direction: UPGRADE, DOWNGRADE.</w:t>
            </w:r>
          </w:p>
        </w:tc>
      </w:tr>
      <w:tr>
        <w:tc>
          <w:tcPr/>
          <w:p>
            <w:pPr>
              <w:pStyle w:val="TableText"/>
            </w:pPr>
            <w:r>
              <w:t xml:space="preserve">review_ref</w:t>
            </w:r>
          </w:p>
        </w:tc>
        <w:tc>
          <w:tcPr/>
          <w:p>
            <w:pPr>
              <w:pStyle w:val="TableText"/>
            </w:pPr>
            <w:r>
              <w:t xml:space="preserve">ref</w:t>
            </w:r>
          </w:p>
        </w:tc>
        <w:tc>
          <w:tcPr/>
          <w:p>
            <w:pPr>
              <w:pStyle w:val="TableText"/>
            </w:pPr>
            <w:r>
              <w:t xml:space="preserve">C</w:t>
            </w:r>
          </w:p>
        </w:tc>
        <w:tc>
          <w:tcPr/>
          <w:p>
            <w:pPr>
              <w:pStyle w:val="TableText"/>
            </w:pPr>
            <w:r>
              <w:t xml:space="preserve">0..1</w:t>
            </w:r>
          </w:p>
        </w:tc>
        <w:tc>
          <w:tcPr/>
          <w:p>
            <w:pPr>
              <w:pStyle w:val="TableText"/>
            </w:pPr>
            <w:r>
              <w:t xml:space="preserve">Approved HANDLING_CHANGE review; required for DOWNGRADE (database CHECK).</w:t>
            </w:r>
          </w:p>
        </w:tc>
      </w:tr>
      <w:tr>
        <w:tc>
          <w:tcPr/>
          <w:p>
            <w:pPr>
              <w:pStyle w:val="TableText"/>
            </w:pPr>
            <w:r>
              <w:t xml:space="preserve">flagged_refs</w:t>
            </w:r>
          </w:p>
        </w:tc>
        <w:tc>
          <w:tcPr/>
          <w:p>
            <w:pPr>
              <w:pStyle w:val="TableText"/>
            </w:pPr>
            <w:r>
              <w:t xml:space="preserve">ref[]</w:t>
            </w:r>
          </w:p>
        </w:tc>
        <w:tc>
          <w:tcPr/>
          <w:p>
            <w:pPr>
              <w:pStyle w:val="TableText"/>
            </w:pPr>
            <w:r>
              <w:t xml:space="preserve">N</w:t>
            </w:r>
          </w:p>
        </w:tc>
        <w:tc>
          <w:tcPr/>
          <w:p>
            <w:pPr>
              <w:pStyle w:val="TableText"/>
            </w:pPr>
            <w:r>
              <w:t xml:space="preserve">0..n</w:t>
            </w:r>
          </w:p>
        </w:tc>
        <w:tc>
          <w:tcPr/>
          <w:p>
            <w:pPr>
              <w:pStyle w:val="TableText"/>
            </w:pPr>
            <w:r>
              <w:t xml:space="preserve">Derived objects flagged review_required by an upgrade (Section 16, CR-I2-05).</w:t>
            </w:r>
          </w:p>
        </w:tc>
      </w:tr>
      <w:tr>
        <w:tc>
          <w:tcPr/>
          <w:p>
            <w:pPr>
              <w:pStyle w:val="TableText"/>
            </w:pPr>
            <w:r>
              <w:t xml:space="preserve">changed_by / changed_at</w:t>
            </w:r>
          </w:p>
        </w:tc>
        <w:tc>
          <w:tcPr/>
          <w:p>
            <w:pPr>
              <w:pStyle w:val="TableText"/>
            </w:pPr>
            <w:r>
              <w:t xml:space="preserve">principal / datetime</w:t>
            </w:r>
          </w:p>
        </w:tc>
        <w:tc>
          <w:tcPr/>
          <w:p>
            <w:pPr>
              <w:pStyle w:val="TableText"/>
            </w:pPr>
            <w:r>
              <w:t xml:space="preserve">Y</w:t>
            </w:r>
          </w:p>
        </w:tc>
        <w:tc>
          <w:tcPr/>
          <w:p>
            <w:pPr>
              <w:pStyle w:val="TableText"/>
            </w:pPr>
            <w:r>
              <w:t xml:space="preserve">1</w:t>
            </w:r>
          </w:p>
        </w:tc>
        <w:tc>
          <w:tcPr/>
          <w:p>
            <w:pPr>
              <w:pStyle w:val="TableText"/>
            </w:pPr>
            <w:r>
              <w:t xml:space="preserve">Actor and time.</w:t>
            </w:r>
          </w:p>
        </w:tc>
      </w:tr>
    </w:tbl>
    <w:bookmarkStart w:id="106" w:name="normative-rules-28"/>
    <w:p>
      <w:pPr>
        <w:pStyle w:val="Heading3"/>
      </w:pPr>
      <w:r>
        <w:t xml:space="preserve">Normative rules:</w:t>
      </w:r>
    </w:p>
    <w:p>
      <w:pPr>
        <w:numPr>
          <w:ilvl w:val="0"/>
          <w:numId w:val="1038"/>
        </w:numPr>
      </w:pPr>
      <w:r>
        <w:t xml:space="preserve">UPGRADE is applied directly; DOWNGRADE (including label removal) only with its approved review. Records are never updated or deleted.</w:t>
      </w:r>
    </w:p>
    <w:p>
      <w:pPr>
        <w:numPr>
          <w:ilvl w:val="0"/>
          <w:numId w:val="1038"/>
        </w:numPr>
      </w:pPr>
      <w:r>
        <w:t xml:space="preserve">review_trigger_ref of a flagged assessment or product MAY name the HandlingChange; a downgraded product keeps it as handling_decision_ref (Section 15.1).</w:t>
      </w:r>
    </w:p>
    <w:bookmarkEnd w:id="106"/>
    <w:bookmarkEnd w:id="107"/>
    <w:bookmarkEnd w:id="108"/>
    <w:bookmarkStart w:id="111" w:name="X31698bbc931eadfd72c5b2031e0324db29334db"/>
    <w:p>
      <w:pPr>
        <w:pStyle w:val="Heading1"/>
      </w:pPr>
      <w:r>
        <w:t xml:space="preserve">17. Temporal, Versioning, and Audit Semantics</w:t>
      </w:r>
    </w:p>
    <w:p>
      <w:pPr>
        <w:pStyle w:val="FirstParagraph"/>
      </w:pPr>
      <w:r>
        <w:t xml:space="preserve">CS-AML distinguishes system time (when the system knew/recorded something) from valid time (when the represented fact/relationship was true in the real world). Where historically material, both SHOULD be stored.</w:t>
      </w:r>
    </w:p>
    <w:p>
      <w:pPr>
        <w:pStyle w:val="SourceCode"/>
      </w:pPr>
      <w:r>
        <w:rPr>
          <w:rFonts w:ascii="Consolas" w:hAnsi="Consolas" w:cs="Consolas" w:eastAsia="Consolas"/>
          <w:sz w:val="18"/>
          <w:szCs w:val="18"/>
        </w:rPr>
        <w:t xml:space="preserve">valid_from / valid_to    = real-world validity</w:t>
      </w:r>
      <w:r>
        <w:rPr>
          <w:rFonts w:ascii="Consolas" w:hAnsi="Consolas" w:cs="Consolas" w:eastAsia="Consolas"/>
          <w:sz w:val="18"/>
          <w:szCs w:val="18"/>
        </w:rPr>
        <w:br/>
      </w:r>
      <w:r>
        <w:rPr>
          <w:rFonts w:ascii="Consolas" w:hAnsi="Consolas" w:cs="Consolas" w:eastAsia="Consolas"/>
          <w:sz w:val="18"/>
          <w:szCs w:val="18"/>
        </w:rPr>
        <w:t xml:space="preserve">created_at / updated_at   = system record time</w:t>
      </w:r>
      <w:r>
        <w:rPr>
          <w:rFonts w:ascii="Consolas" w:hAnsi="Consolas" w:cs="Consolas" w:eastAsia="Consolas"/>
          <w:sz w:val="18"/>
          <w:szCs w:val="18"/>
        </w:rPr>
        <w:br/>
      </w:r>
      <w:r>
        <w:rPr>
          <w:rFonts w:ascii="Consolas" w:hAnsi="Consolas" w:cs="Consolas" w:eastAsia="Consolas"/>
          <w:sz w:val="18"/>
          <w:szCs w:val="18"/>
        </w:rPr>
        <w:t xml:space="preserve">record_version            = object mutation sequence</w:t>
      </w:r>
      <w:r>
        <w:rPr>
          <w:rFonts w:ascii="Consolas" w:hAnsi="Consolas" w:cs="Consolas" w:eastAsia="Consolas"/>
          <w:sz w:val="18"/>
          <w:szCs w:val="18"/>
        </w:rPr>
        <w:br/>
      </w:r>
      <w:r>
        <w:rPr>
          <w:rFonts w:ascii="Consolas" w:hAnsi="Consolas" w:cs="Consolas" w:eastAsia="Consolas"/>
          <w:sz w:val="18"/>
          <w:szCs w:val="18"/>
        </w:rPr>
        <w:t xml:space="preserve">AuditEvent                = who changed what, when, and why</w:t>
      </w:r>
    </w:p>
    <w:bookmarkStart w:id="110" w:name="X17378810efbbcfa6372be26c79462fd2350312e"/>
    <w:p>
      <w:pPr>
        <w:pStyle w:val="Heading2"/>
      </w:pPr>
      <w:r>
        <w:t xml:space="preserve">17.1 AuditEvent</w:t>
      </w:r>
    </w:p>
    <w:p>
      <w:pPr>
        <w:pStyle w:val="FirstParagraph"/>
      </w:pPr>
      <w:r>
        <w:t xml:space="preserve">Append-only record of material actions.</w:t>
      </w:r>
    </w:p>
    <w:tbl>
      <w:tblPr>
        <w:tblStyle w:val="Table"/>
        <w:tblW w:type="pct" w:w="5000"/>
        <w:tblLayout w:type="fixed"/>
        <w:tblLook w:firstRow="1" w:lastRow="0" w:firstColumn="0" w:lastColumn="0" w:noHBand="0" w:noVBand="0" w:val="0020"/>
      </w:tblPr>
      <w:tblGrid>
        <w:gridCol w:w="1085"/>
        <w:gridCol w:w="832"/>
        <w:gridCol w:w="444"/>
        <w:gridCol w:w="995"/>
        <w:gridCol w:w="4562"/>
      </w:tblGrid>
      <w:tr>
        <w:trPr>
          <w:tblHeader w:val="on"/>
        </w:trPr>
        <w:tc>
          <w:tcPr/>
          <w:p>
            <w:pPr>
              <w:pStyle w:val="TableText"/>
            </w:pPr>
            <w:r>
              <w:rPr>
                <w:b/>
                <w:bCs/>
              </w:rPr>
              <w:t xml:space="preserve">Field</w:t>
            </w:r>
          </w:p>
        </w:tc>
        <w:tc>
          <w:tcPr/>
          <w:p>
            <w:pPr>
              <w:pStyle w:val="TableText"/>
            </w:pPr>
            <w:r>
              <w:rPr>
                <w:b/>
                <w:bCs/>
              </w:rPr>
              <w:t xml:space="preserve">Type</w:t>
            </w:r>
          </w:p>
        </w:tc>
        <w:tc>
          <w:tcPr/>
          <w:p>
            <w:pPr>
              <w:pStyle w:val="TableText"/>
            </w:pPr>
            <w:r>
              <w:rPr>
                <w:b/>
                <w:bCs/>
              </w:rPr>
              <w:t xml:space="preserve">Req.</w:t>
            </w:r>
          </w:p>
        </w:tc>
        <w:tc>
          <w:tcPr/>
          <w:p>
            <w:pPr>
              <w:pStyle w:val="TableText"/>
            </w:pPr>
            <w:r>
              <w:rPr>
                <w:b/>
                <w:bCs/>
              </w:rPr>
              <w:t xml:space="preserve">Cardinality</w:t>
            </w:r>
          </w:p>
        </w:tc>
        <w:tc>
          <w:tcPr/>
          <w:p>
            <w:pPr>
              <w:pStyle w:val="TableText"/>
            </w:pPr>
            <w:r>
              <w:rPr>
                <w:b/>
                <w:bCs/>
              </w:rPr>
              <w:t xml:space="preserve">Semantics</w:t>
            </w:r>
          </w:p>
        </w:tc>
      </w:tr>
      <w:tr>
        <w:tc>
          <w:tcPr/>
          <w:p>
            <w:pPr>
              <w:pStyle w:val="TableText"/>
            </w:pPr>
            <w:r>
              <w:t xml:space="preserve">actor</w:t>
            </w:r>
          </w:p>
        </w:tc>
        <w:tc>
          <w:tcPr/>
          <w:p>
            <w:pPr>
              <w:pStyle w:val="TableText"/>
            </w:pPr>
            <w:r>
              <w:t xml:space="preserve">principal</w:t>
            </w:r>
          </w:p>
        </w:tc>
        <w:tc>
          <w:tcPr/>
          <w:p>
            <w:pPr>
              <w:pStyle w:val="TableText"/>
            </w:pPr>
            <w:r>
              <w:t xml:space="preserve">Y</w:t>
            </w:r>
          </w:p>
        </w:tc>
        <w:tc>
          <w:tcPr/>
          <w:p>
            <w:pPr>
              <w:pStyle w:val="TableText"/>
            </w:pPr>
            <w:r>
              <w:t xml:space="preserve">1</w:t>
            </w:r>
          </w:p>
        </w:tc>
        <w:tc>
          <w:tcPr/>
          <w:p>
            <w:pPr>
              <w:pStyle w:val="TableText"/>
            </w:pPr>
            <w:r>
              <w:t xml:space="preserve">Human/service principal.</w:t>
            </w:r>
          </w:p>
        </w:tc>
      </w:tr>
      <w:tr>
        <w:tc>
          <w:tcPr/>
          <w:p>
            <w:pPr>
              <w:pStyle w:val="TableText"/>
            </w:pPr>
            <w:r>
              <w:t xml:space="preserve">action</w:t>
            </w:r>
          </w:p>
        </w:tc>
        <w:tc>
          <w:tcPr/>
          <w:p>
            <w:pPr>
              <w:pStyle w:val="TableText"/>
            </w:pPr>
            <w:r>
              <w:t xml:space="preserve">enum/string</w:t>
            </w:r>
          </w:p>
        </w:tc>
        <w:tc>
          <w:tcPr/>
          <w:p>
            <w:pPr>
              <w:pStyle w:val="TableText"/>
            </w:pPr>
            <w:r>
              <w:t xml:space="preserve">Y</w:t>
            </w:r>
          </w:p>
        </w:tc>
        <w:tc>
          <w:tcPr/>
          <w:p>
            <w:pPr>
              <w:pStyle w:val="TableText"/>
            </w:pPr>
            <w:r>
              <w:t xml:space="preserve">1</w:t>
            </w:r>
          </w:p>
        </w:tc>
        <w:tc>
          <w:tcPr/>
          <w:p>
            <w:pPr>
              <w:pStyle w:val="TableText"/>
            </w:pPr>
            <w:r>
              <w:t xml:space="preserve">CREATE, UPDATE, MERGE, SPLIT, REVIEW, APPROVE, DISSEMINATE, RESTRICT, DELETE, EXPORT, LOGIN_SENSITIVE, OTHER</w:t>
            </w:r>
            <w:r>
              <w:t xml:space="preserve"> </w:t>
            </w:r>
            <w:r>
              <w:rPr>
                <w:i/>
                <w:iCs/>
              </w:rPr>
              <w:t xml:space="preserve">[v0.1.1 · A09]</w:t>
            </w:r>
          </w:p>
        </w:tc>
      </w:tr>
      <w:tr>
        <w:tc>
          <w:tcPr/>
          <w:p>
            <w:pPr>
              <w:pStyle w:val="TableText"/>
            </w:pPr>
            <w:r>
              <w:t xml:space="preserve">target_ref</w:t>
            </w:r>
          </w:p>
        </w:tc>
        <w:tc>
          <w:tcPr/>
          <w:p>
            <w:pPr>
              <w:pStyle w:val="TableText"/>
            </w:pPr>
            <w:r>
              <w:t xml:space="preserve">ref</w:t>
            </w:r>
          </w:p>
        </w:tc>
        <w:tc>
          <w:tcPr/>
          <w:p>
            <w:pPr>
              <w:pStyle w:val="TableText"/>
            </w:pPr>
            <w:r>
              <w:t xml:space="preserve">Y</w:t>
            </w:r>
          </w:p>
        </w:tc>
        <w:tc>
          <w:tcPr/>
          <w:p>
            <w:pPr>
              <w:pStyle w:val="TableText"/>
            </w:pPr>
            <w:r>
              <w:t xml:space="preserve">1</w:t>
            </w:r>
          </w:p>
        </w:tc>
        <w:tc>
          <w:tcPr/>
          <w:p>
            <w:pPr>
              <w:pStyle w:val="TableText"/>
            </w:pPr>
            <w:r>
              <w:t xml:space="preserve">Affected object.</w:t>
            </w:r>
          </w:p>
        </w:tc>
      </w:tr>
      <w:tr>
        <w:tc>
          <w:tcPr/>
          <w:p>
            <w:pPr>
              <w:pStyle w:val="TableText"/>
            </w:pPr>
            <w:r>
              <w:t xml:space="preserve">occurred_at</w:t>
            </w:r>
          </w:p>
        </w:tc>
        <w:tc>
          <w:tcPr/>
          <w:p>
            <w:pPr>
              <w:pStyle w:val="TableText"/>
            </w:pPr>
            <w:r>
              <w:t xml:space="preserve">datetime</w:t>
            </w:r>
          </w:p>
        </w:tc>
        <w:tc>
          <w:tcPr/>
          <w:p>
            <w:pPr>
              <w:pStyle w:val="TableText"/>
            </w:pPr>
            <w:r>
              <w:t xml:space="preserve">Y</w:t>
            </w:r>
          </w:p>
        </w:tc>
        <w:tc>
          <w:tcPr/>
          <w:p>
            <w:pPr>
              <w:pStyle w:val="TableText"/>
            </w:pPr>
            <w:r>
              <w:t xml:space="preserve">1</w:t>
            </w:r>
          </w:p>
        </w:tc>
        <w:tc>
          <w:tcPr/>
          <w:p>
            <w:pPr>
              <w:pStyle w:val="TableText"/>
            </w:pPr>
            <w:r>
              <w:t xml:space="preserve">Time.</w:t>
            </w:r>
          </w:p>
        </w:tc>
      </w:tr>
      <w:tr>
        <w:tc>
          <w:tcPr/>
          <w:p>
            <w:pPr>
              <w:pStyle w:val="TableText"/>
            </w:pPr>
            <w:r>
              <w:t xml:space="preserve">reason</w:t>
            </w:r>
          </w:p>
        </w:tc>
        <w:tc>
          <w:tcPr/>
          <w:p>
            <w:pPr>
              <w:pStyle w:val="TableText"/>
            </w:pPr>
            <w:r>
              <w:t xml:space="preserve">text</w:t>
            </w:r>
          </w:p>
        </w:tc>
        <w:tc>
          <w:tcPr/>
          <w:p>
            <w:pPr>
              <w:pStyle w:val="TableText"/>
            </w:pPr>
            <w:r>
              <w:t xml:space="preserve">N</w:t>
            </w:r>
          </w:p>
        </w:tc>
        <w:tc>
          <w:tcPr/>
          <w:p>
            <w:pPr>
              <w:pStyle w:val="TableText"/>
            </w:pPr>
            <w:r>
              <w:t xml:space="preserve">0..1</w:t>
            </w:r>
          </w:p>
        </w:tc>
        <w:tc>
          <w:tcPr/>
          <w:p>
            <w:pPr>
              <w:pStyle w:val="TableText"/>
            </w:pPr>
            <w:r>
              <w:t xml:space="preserve">Reason/context.</w:t>
            </w:r>
          </w:p>
        </w:tc>
      </w:tr>
      <w:tr>
        <w:tc>
          <w:tcPr/>
          <w:p>
            <w:pPr>
              <w:pStyle w:val="TableText"/>
            </w:pPr>
            <w:r>
              <w:t xml:space="preserve">before_hash</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Optional integrity reference.</w:t>
            </w:r>
          </w:p>
        </w:tc>
      </w:tr>
      <w:tr>
        <w:tc>
          <w:tcPr/>
          <w:p>
            <w:pPr>
              <w:pStyle w:val="TableText"/>
            </w:pPr>
            <w:r>
              <w:t xml:space="preserve">after_hash</w:t>
            </w:r>
          </w:p>
        </w:tc>
        <w:tc>
          <w:tcPr/>
          <w:p>
            <w:pPr>
              <w:pStyle w:val="TableText"/>
            </w:pPr>
            <w:r>
              <w:t xml:space="preserve">string</w:t>
            </w:r>
          </w:p>
        </w:tc>
        <w:tc>
          <w:tcPr/>
          <w:p>
            <w:pPr>
              <w:pStyle w:val="TableText"/>
            </w:pPr>
            <w:r>
              <w:t xml:space="preserve">N</w:t>
            </w:r>
          </w:p>
        </w:tc>
        <w:tc>
          <w:tcPr/>
          <w:p>
            <w:pPr>
              <w:pStyle w:val="TableText"/>
            </w:pPr>
            <w:r>
              <w:t xml:space="preserve">0..1</w:t>
            </w:r>
          </w:p>
        </w:tc>
        <w:tc>
          <w:tcPr/>
          <w:p>
            <w:pPr>
              <w:pStyle w:val="TableText"/>
            </w:pPr>
            <w:r>
              <w:t xml:space="preserve">Optional integrity reference.</w:t>
            </w:r>
          </w:p>
        </w:tc>
      </w:tr>
      <w:tr>
        <w:tc>
          <w:tcPr/>
          <w:p>
            <w:pPr>
              <w:pStyle w:val="TableText"/>
            </w:pPr>
            <w:r>
              <w:t xml:space="preserve">case_context</w:t>
            </w:r>
          </w:p>
        </w:tc>
        <w:tc>
          <w:tcPr/>
          <w:p>
            <w:pPr>
              <w:pStyle w:val="TableText"/>
            </w:pPr>
            <w:r>
              <w:t xml:space="preserve">ref</w:t>
            </w:r>
          </w:p>
        </w:tc>
        <w:tc>
          <w:tcPr/>
          <w:p>
            <w:pPr>
              <w:pStyle w:val="TableText"/>
            </w:pPr>
            <w:r>
              <w:t xml:space="preserve">N</w:t>
            </w:r>
          </w:p>
        </w:tc>
        <w:tc>
          <w:tcPr/>
          <w:p>
            <w:pPr>
              <w:pStyle w:val="TableText"/>
            </w:pPr>
            <w:r>
              <w:t xml:space="preserve">0..1</w:t>
            </w:r>
          </w:p>
        </w:tc>
        <w:tc>
          <w:tcPr/>
          <w:p>
            <w:pPr>
              <w:pStyle w:val="TableText"/>
            </w:pPr>
            <w:r>
              <w:t xml:space="preserve">Case context if applicable.</w:t>
            </w:r>
          </w:p>
        </w:tc>
      </w:tr>
    </w:tbl>
    <w:bookmarkStart w:id="109" w:name="normative-rules-29"/>
    <w:p>
      <w:pPr>
        <w:pStyle w:val="Heading3"/>
      </w:pPr>
      <w:r>
        <w:t xml:space="preserve">Normative rules:</w:t>
      </w:r>
    </w:p>
    <w:p>
      <w:pPr>
        <w:numPr>
          <w:ilvl w:val="0"/>
          <w:numId w:val="1039"/>
        </w:numPr>
      </w:pPr>
      <w:r>
        <w:t xml:space="preserve">Audit events SHALL be append-only for normal users.</w:t>
      </w:r>
    </w:p>
    <w:p>
      <w:pPr>
        <w:numPr>
          <w:ilvl w:val="0"/>
          <w:numId w:val="1039"/>
        </w:numPr>
      </w:pPr>
      <w:r>
        <w:t xml:space="preserve">Administrative correction of audit data SHALL itself generate an audit event.</w:t>
      </w:r>
    </w:p>
    <w:bookmarkEnd w:id="109"/>
    <w:bookmarkEnd w:id="110"/>
    <w:bookmarkEnd w:id="111"/>
    <w:bookmarkStart w:id="112" w:name="Xc27e70095192caed2028ad354216f54608263a2"/>
    <w:p>
      <w:pPr>
        <w:pStyle w:val="Heading1"/>
      </w:pPr>
      <w:r>
        <w:t xml:space="preserve">18. Cross-Object Integrity Rules</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TableText"/>
            </w:pPr>
            <w:r>
              <w:rPr>
                <w:b/>
                <w:bCs/>
              </w:rPr>
              <w:t xml:space="preserve">Rule</w:t>
            </w:r>
          </w:p>
        </w:tc>
        <w:tc>
          <w:tcPr/>
          <w:p>
            <w:pPr>
              <w:pStyle w:val="TableText"/>
            </w:pPr>
            <w:r>
              <w:rPr>
                <w:b/>
                <w:bCs/>
              </w:rPr>
              <w:t xml:space="preserve">Constraint</w:t>
            </w:r>
          </w:p>
        </w:tc>
      </w:tr>
      <w:tr>
        <w:tc>
          <w:tcPr/>
          <w:p>
            <w:pPr>
              <w:pStyle w:val="TableText"/>
            </w:pPr>
            <w:r>
              <w:t xml:space="preserve">DM-I01</w:t>
            </w:r>
          </w:p>
        </w:tc>
        <w:tc>
          <w:tcPr/>
          <w:p>
            <w:pPr>
              <w:pStyle w:val="TableText"/>
            </w:pPr>
            <w:r>
              <w:t xml:space="preserve">Every Fact SHALL reference at least one EvidenceItem or EvidenceExtract (supporting_evidence 1..n); supporting Claims are optional (0..n) and never replace evidence. Every Fact SHALL have the CREATE VerificationDecision written in the same transaction.</w:t>
            </w:r>
            <w:r>
              <w:t xml:space="preserve"> </w:t>
            </w:r>
            <w:r>
              <w:rPr>
                <w:i/>
                <w:iCs/>
              </w:rPr>
              <w:t xml:space="preserve">[v0.1.1 · C01]</w:t>
            </w:r>
            <w:r>
              <w:t xml:space="preserve"> </w:t>
            </w:r>
            <w:r>
              <w:rPr>
                <w:i/>
                <w:iCs/>
              </w:rPr>
              <w:t xml:space="preserve">[v0.1.1 · C02]</w:t>
            </w:r>
          </w:p>
        </w:tc>
      </w:tr>
      <w:tr>
        <w:tc>
          <w:tcPr/>
          <w:p>
            <w:pPr>
              <w:pStyle w:val="TableText"/>
            </w:pPr>
            <w:r>
              <w:t xml:space="preserve">DM-I02</w:t>
            </w:r>
          </w:p>
        </w:tc>
        <w:tc>
          <w:tcPr/>
          <w:p>
            <w:pPr>
              <w:pStyle w:val="TableText"/>
            </w:pPr>
            <w:r>
              <w:t xml:space="preserve">Every Indicator SHALL reference supporting evidence and at least one subject object.</w:t>
            </w:r>
          </w:p>
        </w:tc>
      </w:tr>
      <w:tr>
        <w:tc>
          <w:tcPr/>
          <w:p>
            <w:pPr>
              <w:pStyle w:val="TableText"/>
            </w:pPr>
            <w:r>
              <w:t xml:space="preserve">DM-I03</w:t>
            </w:r>
          </w:p>
        </w:tc>
        <w:tc>
          <w:tcPr/>
          <w:p>
            <w:pPr>
              <w:pStyle w:val="TableText"/>
            </w:pPr>
            <w:r>
              <w:t xml:space="preserve">Every TypologyMatch SHALL reference one catalogue typology and one or more indicators.</w:t>
            </w:r>
          </w:p>
        </w:tc>
      </w:tr>
      <w:tr>
        <w:tc>
          <w:tcPr/>
          <w:p>
            <w:pPr>
              <w:pStyle w:val="TableText"/>
            </w:pPr>
            <w:r>
              <w:t xml:space="preserve">DM-I04</w:t>
            </w:r>
          </w:p>
        </w:tc>
        <w:tc>
          <w:tcPr/>
          <w:p>
            <w:pPr>
              <w:pStyle w:val="TableText"/>
            </w:pPr>
            <w:r>
              <w:t xml:space="preserve">Every Assessment SHALL reference supporting analytical objects and include limitations.</w:t>
            </w:r>
          </w:p>
        </w:tc>
      </w:tr>
      <w:tr>
        <w:tc>
          <w:tcPr/>
          <w:p>
            <w:pPr>
              <w:pStyle w:val="TableText"/>
            </w:pPr>
            <w:r>
              <w:t xml:space="preserve">DM-I05</w:t>
            </w:r>
          </w:p>
        </w:tc>
        <w:tc>
          <w:tcPr/>
          <w:p>
            <w:pPr>
              <w:pStyle w:val="TableText"/>
            </w:pPr>
            <w:r>
              <w:t xml:space="preserve">A ValueFlow with flow_class=DIRECT SHALL NOT exist without direct evidence of movement.</w:t>
            </w:r>
          </w:p>
        </w:tc>
      </w:tr>
      <w:tr>
        <w:tc>
          <w:tcPr/>
          <w:p>
            <w:pPr>
              <w:pStyle w:val="TableText"/>
            </w:pPr>
            <w:r>
              <w:t xml:space="preserve">DM-I06</w:t>
            </w:r>
          </w:p>
        </w:tc>
        <w:tc>
          <w:tcPr/>
          <w:p>
            <w:pPr>
              <w:pStyle w:val="TableText"/>
            </w:pPr>
            <w:r>
              <w:t xml:space="preserve">A Relationship of type OWNS/BENEFICIAL_OWNER_OF/CONTROLS SHALL include confidence with a non-empty confidence.basis (the basis of the relationship); the Relationship has no separate basis field. Detailed ownership/control basis is held on OwnershipInterest.basis / ControlAssertion.control_basis.</w:t>
            </w:r>
            <w:r>
              <w:t xml:space="preserve"> </w:t>
            </w:r>
            <w:r>
              <w:rPr>
                <w:i/>
                <w:iCs/>
              </w:rPr>
              <w:t xml:space="preserve">[v0.1.2 · CR-I2-15]</w:t>
            </w:r>
          </w:p>
        </w:tc>
      </w:tr>
      <w:tr>
        <w:tc>
          <w:tcPr/>
          <w:p>
            <w:pPr>
              <w:pStyle w:val="TableText"/>
            </w:pPr>
            <w:r>
              <w:t xml:space="preserve">DM-I07</w:t>
            </w:r>
          </w:p>
        </w:tc>
        <w:tc>
          <w:tcPr/>
          <w:p>
            <w:pPr>
              <w:pStyle w:val="TableText"/>
            </w:pPr>
            <w:r>
              <w:t xml:space="preserve">Entity merge SHALL preserve precursor identifiers and generate AuditEvent. Every merge and unmerge SHALL be recorded as a ResolutionDecision.</w:t>
            </w:r>
            <w:r>
              <w:t xml:space="preserve"> </w:t>
            </w:r>
            <w:r>
              <w:rPr>
                <w:i/>
                <w:iCs/>
              </w:rPr>
              <w:t xml:space="preserve">[v0.1.1 · ER]</w:t>
            </w:r>
          </w:p>
        </w:tc>
      </w:tr>
      <w:tr>
        <w:tc>
          <w:tcPr/>
          <w:p>
            <w:pPr>
              <w:pStyle w:val="TableText"/>
            </w:pPr>
            <w:r>
              <w:t xml:space="preserve">DM-I08</w:t>
            </w:r>
          </w:p>
        </w:tc>
        <w:tc>
          <w:tcPr/>
          <w:p>
            <w:pPr>
              <w:pStyle w:val="TableText"/>
            </w:pPr>
            <w:r>
              <w:t xml:space="preserve">External dissemination SHALL reference an approved IntelligenceProduct.</w:t>
            </w:r>
          </w:p>
        </w:tc>
      </w:tr>
      <w:tr>
        <w:tc>
          <w:tcPr/>
          <w:p>
            <w:pPr>
              <w:pStyle w:val="TableText"/>
            </w:pPr>
            <w:r>
              <w:t xml:space="preserve">DM-I09</w:t>
            </w:r>
          </w:p>
        </w:tc>
        <w:tc>
          <w:tcPr/>
          <w:p>
            <w:pPr>
              <w:pStyle w:val="TableText"/>
            </w:pPr>
            <w:r>
              <w:t xml:space="preserve">Source-protected information (classification SOURCE_PROTECTED or a source-protection access label) SHALL NOT be exported into lower-classification products without explicit de-identification review.</w:t>
            </w:r>
            <w:r>
              <w:t xml:space="preserve"> </w:t>
            </w:r>
            <w:r>
              <w:rPr>
                <w:i/>
                <w:iCs/>
              </w:rPr>
              <w:t xml:space="preserve">[v0.1.1 · A08]</w:t>
            </w:r>
          </w:p>
        </w:tc>
      </w:tr>
      <w:tr>
        <w:tc>
          <w:tcPr/>
          <w:p>
            <w:pPr>
              <w:pStyle w:val="TableText"/>
            </w:pPr>
            <w:r>
              <w:t xml:space="preserve">DM-I10</w:t>
            </w:r>
          </w:p>
        </w:tc>
        <w:tc>
          <w:tcPr/>
          <w:p>
            <w:pPr>
              <w:pStyle w:val="TableText"/>
            </w:pPr>
            <w:r>
              <w:t xml:space="preserve">Deletion/anonymization SHALL respect evidence preservation obligations and legal holds.</w:t>
            </w:r>
          </w:p>
        </w:tc>
      </w:tr>
      <w:tr>
        <w:tc>
          <w:tcPr/>
          <w:p>
            <w:pPr>
              <w:pStyle w:val="TableText"/>
            </w:pPr>
            <w:r>
              <w:t xml:space="preserve">DM-I11</w:t>
            </w:r>
          </w:p>
        </w:tc>
        <w:tc>
          <w:tcPr/>
          <w:p>
            <w:pPr>
              <w:pStyle w:val="TableText"/>
            </w:pPr>
            <w:r>
              <w:t xml:space="preserve">Every Fact SHALL reference at least one VerificationDecision; a Claim SHALL NOT be stored, shown, or exported as a Fact without one.</w:t>
            </w:r>
            <w:r>
              <w:t xml:space="preserve"> </w:t>
            </w:r>
            <w:r>
              <w:rPr>
                <w:i/>
                <w:iCs/>
              </w:rPr>
              <w:t xml:space="preserve">[v0.1.1 · A10]</w:t>
            </w:r>
          </w:p>
        </w:tc>
      </w:tr>
      <w:tr>
        <w:tc>
          <w:tcPr/>
          <w:p>
            <w:pPr>
              <w:pStyle w:val="TableText"/>
            </w:pPr>
            <w:r>
              <w:t xml:space="preserve">DM-I12</w:t>
            </w:r>
          </w:p>
        </w:tc>
        <w:tc>
          <w:tcPr/>
          <w:p>
            <w:pPr>
              <w:pStyle w:val="TableText"/>
            </w:pPr>
            <w:r>
              <w:t xml:space="preserve">A Fact with fact_status = SUPERSEDED SHALL reference its replacement Fact (superseded_by).</w:t>
            </w:r>
            <w:r>
              <w:t xml:space="preserve"> </w:t>
            </w:r>
            <w:r>
              <w:rPr>
                <w:i/>
                <w:iCs/>
              </w:rPr>
              <w:t xml:space="preserve">[v0.1.1 · A10]</w:t>
            </w:r>
          </w:p>
        </w:tc>
      </w:tr>
      <w:tr>
        <w:tc>
          <w:tcPr/>
          <w:p>
            <w:pPr>
              <w:pStyle w:val="TableText"/>
            </w:pPr>
            <w:r>
              <w:t xml:space="preserve">DM-I13</w:t>
            </w:r>
          </w:p>
        </w:tc>
        <w:tc>
          <w:tcPr/>
          <w:p>
            <w:pPr>
              <w:pStyle w:val="TableText"/>
            </w:pPr>
            <w:r>
              <w:t xml:space="preserve">An object with missing or unrecognized classification SHALL be treated as inaccessible (fail closed) and flagged for classification.</w:t>
            </w:r>
            <w:r>
              <w:t xml:space="preserve"> </w:t>
            </w:r>
            <w:r>
              <w:rPr>
                <w:i/>
                <w:iCs/>
              </w:rPr>
              <w:t xml:space="preserve">[v0.1.1 · A08]</w:t>
            </w:r>
          </w:p>
        </w:tc>
      </w:tr>
      <w:tr>
        <w:tc>
          <w:tcPr/>
          <w:p>
            <w:pPr>
              <w:pStyle w:val="TableText"/>
            </w:pPr>
            <w:r>
              <w:t xml:space="preserve">DM-I14</w:t>
            </w:r>
          </w:p>
        </w:tc>
        <w:tc>
          <w:tcPr/>
          <w:p>
            <w:pPr>
              <w:pStyle w:val="TableText"/>
            </w:pPr>
            <w:r>
              <w:t xml:space="preserve">A derived object or export SHALL carry a classification at least as restrictive as the highest classification of its inputs, unless a recorded reviewer downgrade decision exists.</w:t>
            </w:r>
            <w:r>
              <w:t xml:space="preserve"> </w:t>
            </w:r>
            <w:r>
              <w:rPr>
                <w:i/>
                <w:iCs/>
              </w:rPr>
              <w:t xml:space="preserve">[v0.1.1 · A08]</w:t>
            </w:r>
          </w:p>
        </w:tc>
      </w:tr>
      <w:tr>
        <w:tc>
          <w:tcPr/>
          <w:p>
            <w:pPr>
              <w:pStyle w:val="TableText"/>
            </w:pPr>
            <w:r>
              <w:t xml:space="preserve">DM-I15</w:t>
            </w:r>
          </w:p>
        </w:tc>
        <w:tc>
          <w:tcPr/>
          <w:p>
            <w:pPr>
              <w:pStyle w:val="TableText"/>
            </w:pPr>
            <w:r>
              <w:t xml:space="preserve">Entity.resolution_status SHALL be derivable from the Entity's ResolutionDecision history; a resolution_status change without a corresponding ResolutionDecision SHALL be rejected.</w:t>
            </w:r>
            <w:r>
              <w:t xml:space="preserve"> </w:t>
            </w:r>
            <w:r>
              <w:rPr>
                <w:i/>
                <w:iCs/>
              </w:rPr>
              <w:t xml:space="preserve">[v0.1.1 · ER]</w:t>
            </w:r>
          </w:p>
        </w:tc>
      </w:tr>
    </w:tbl>
    <w:bookmarkEnd w:id="112"/>
    <w:bookmarkStart w:id="114" w:name="Xb68fe8f7f785c8c0cea7a5dbeb5f2d54e194ae9"/>
    <w:p>
      <w:pPr>
        <w:pStyle w:val="Heading1"/>
      </w:pPr>
      <w:r>
        <w:t xml:space="preserve">19. Canonical Graph Mapping</w:t>
      </w:r>
    </w:p>
    <w:p>
      <w:pPr>
        <w:pStyle w:val="FirstParagraph"/>
      </w:pPr>
      <w:r>
        <w:t xml:space="preserve">Graph implementations SHOULD use Entity, Asset, Event, and selected contextual objects as nodes, with Relationship and ValueFlow as first-class edges or edge-objects. Evidence SHALL NOT be lost when graph projections are materialized.</w:t>
      </w:r>
    </w:p>
    <w:p>
      <w:pPr>
        <w:pStyle w:val="SourceCode"/>
      </w:pPr>
      <w:r>
        <w:rPr>
          <w:rFonts w:ascii="Consolas" w:hAnsi="Consolas" w:cs="Consolas" w:eastAsia="Consolas"/>
          <w:sz w:val="18"/>
          <w:szCs w:val="18"/>
        </w:rPr>
        <w:t xml:space="preserve">(:Person)-[:DIRECTOR_OF {relationship_id,...}]-&gt;(:Organization)</w:t>
      </w:r>
      <w:r>
        <w:rPr>
          <w:rFonts w:ascii="Consolas" w:hAnsi="Consolas" w:cs="Consolas" w:eastAsia="Consolas"/>
          <w:sz w:val="18"/>
          <w:szCs w:val="18"/>
        </w:rPr>
        <w:br/>
      </w:r>
      <w:r>
        <w:rPr>
          <w:rFonts w:ascii="Consolas" w:hAnsi="Consolas" w:cs="Consolas" w:eastAsia="Consolas"/>
          <w:sz w:val="18"/>
          <w:szCs w:val="18"/>
        </w:rPr>
        <w:t xml:space="preserve">(:Person)-[:BENEFICIAL_OWNER_OF {ownership_interest_id,...}]-&gt;(:Organization)</w:t>
      </w:r>
      <w:r>
        <w:rPr>
          <w:rFonts w:ascii="Consolas" w:hAnsi="Consolas" w:cs="Consolas" w:eastAsia="Consolas"/>
          <w:sz w:val="18"/>
          <w:szCs w:val="18"/>
        </w:rPr>
        <w:br/>
      </w:r>
      <w:r>
        <w:rPr>
          <w:rFonts w:ascii="Consolas" w:hAnsi="Consolas" w:cs="Consolas" w:eastAsia="Consolas"/>
          <w:sz w:val="18"/>
          <w:szCs w:val="18"/>
        </w:rPr>
        <w:t xml:space="preserve">(:Organization)-[:AWARDED_CONTRACT]-&gt;(:Contract)</w:t>
      </w:r>
      <w:r>
        <w:rPr>
          <w:rFonts w:ascii="Consolas" w:hAnsi="Consolas" w:cs="Consolas" w:eastAsia="Consolas"/>
          <w:sz w:val="18"/>
          <w:szCs w:val="18"/>
        </w:rPr>
        <w:br/>
      </w:r>
      <w:r>
        <w:rPr>
          <w:rFonts w:ascii="Consolas" w:hAnsi="Consolas" w:cs="Consolas" w:eastAsia="Consolas"/>
          <w:sz w:val="18"/>
          <w:szCs w:val="18"/>
        </w:rPr>
        <w:t xml:space="preserve">(:Organization)-[:ACQUIRED]-&gt;(:Asset)</w:t>
      </w:r>
      <w:r>
        <w:rPr>
          <w:rFonts w:ascii="Consolas" w:hAnsi="Consolas" w:cs="Consolas" w:eastAsia="Consolas"/>
          <w:sz w:val="18"/>
          <w:szCs w:val="18"/>
        </w:rPr>
        <w:br/>
      </w:r>
      <w:r>
        <w:rPr>
          <w:rFonts w:ascii="Consolas" w:hAnsi="Consolas" w:cs="Consolas" w:eastAsia="Consolas"/>
          <w:sz w:val="18"/>
          <w:szCs w:val="18"/>
        </w:rPr>
        <w:t xml:space="preserve">(:Entity)-[:VALUE_FLOW {value_flow_id, flow_class,...}]-&gt;(:Entity)</w:t>
      </w:r>
    </w:p>
    <w:bookmarkStart w:id="113" w:name="Xb82981bfcfd3f4d13c1802160c7b4f24c1e3db2"/>
    <w:p>
      <w:pPr>
        <w:pStyle w:val="Heading2"/>
      </w:pPr>
      <w:r>
        <w:t xml:space="preserve">19.1 Graph projection rule</w:t>
      </w:r>
    </w:p>
    <w:p>
      <w:pPr>
        <w:pStyle w:val="FirstParagraph"/>
      </w:pPr>
      <w:r>
        <w:t xml:space="preserve">A graph edge is a projection of a canonical Relationship or ValueFlow object. The canonical object remains authoritative because it contains provenance, validity period, confidence, and handling metadata that may exceed native graph-edge capabilities.</w:t>
      </w:r>
    </w:p>
    <w:bookmarkEnd w:id="113"/>
    <w:bookmarkEnd w:id="114"/>
    <w:bookmarkStart w:id="115" w:name="Xfcccc5d276d53e38ec5205ca64d481361a38493"/>
    <w:p>
      <w:pPr>
        <w:pStyle w:val="Heading1"/>
      </w:pPr>
      <w:r>
        <w:t xml:space="preserve">20. Reference Relational Mapping</w:t>
      </w:r>
    </w:p>
    <w:p>
      <w:pPr>
        <w:pStyle w:val="SourceCode"/>
      </w:pPr>
      <w:r>
        <w:rPr>
          <w:rFonts w:ascii="Consolas" w:hAnsi="Consolas" w:cs="Consolas" w:eastAsia="Consolas"/>
          <w:sz w:val="18"/>
          <w:szCs w:val="18"/>
        </w:rPr>
        <w:t xml:space="preserve">cases</w:t>
      </w:r>
      <w:r>
        <w:rPr>
          <w:rFonts w:ascii="Consolas" w:hAnsi="Consolas" w:cs="Consolas" w:eastAsia="Consolas"/>
          <w:sz w:val="18"/>
          <w:szCs w:val="18"/>
        </w:rPr>
        <w:br/>
      </w:r>
      <w:r>
        <w:rPr>
          <w:rFonts w:ascii="Consolas" w:hAnsi="Consolas" w:cs="Consolas" w:eastAsia="Consolas"/>
          <w:sz w:val="18"/>
          <w:szCs w:val="18"/>
        </w:rPr>
        <w:t xml:space="preserve">case_memberships         (v0.1.2 · CR-I1-02)</w:t>
      </w:r>
      <w:r>
        <w:rPr>
          <w:rFonts w:ascii="Consolas" w:hAnsi="Consolas" w:cs="Consolas" w:eastAsia="Consolas"/>
          <w:sz w:val="18"/>
          <w:szCs w:val="18"/>
        </w:rPr>
        <w:br/>
      </w:r>
      <w:r>
        <w:rPr>
          <w:rFonts w:ascii="Consolas" w:hAnsi="Consolas" w:cs="Consolas" w:eastAsia="Consolas"/>
          <w:sz w:val="18"/>
          <w:szCs w:val="18"/>
        </w:rPr>
        <w:t xml:space="preserve">investigation_questions</w:t>
      </w:r>
      <w:r>
        <w:rPr>
          <w:rFonts w:ascii="Consolas" w:hAnsi="Consolas" w:cs="Consolas" w:eastAsia="Consolas"/>
          <w:sz w:val="18"/>
          <w:szCs w:val="18"/>
        </w:rPr>
        <w:br/>
      </w:r>
      <w:r>
        <w:rPr>
          <w:rFonts w:ascii="Consolas" w:hAnsi="Consolas" w:cs="Consolas" w:eastAsia="Consolas"/>
          <w:sz w:val="18"/>
          <w:szCs w:val="18"/>
        </w:rPr>
        <w:t xml:space="preserve">charter_versions</w:t>
      </w:r>
      <w:r>
        <w:rPr>
          <w:rFonts w:ascii="Consolas" w:hAnsi="Consolas" w:cs="Consolas" w:eastAsia="Consolas"/>
          <w:sz w:val="18"/>
          <w:szCs w:val="18"/>
        </w:rPr>
        <w:br/>
      </w:r>
      <w:r>
        <w:rPr>
          <w:rFonts w:ascii="Consolas" w:hAnsi="Consolas" w:cs="Consolas" w:eastAsia="Consolas"/>
          <w:sz w:val="18"/>
          <w:szCs w:val="18"/>
        </w:rPr>
        <w:t xml:space="preserve">case_gates</w:t>
      </w:r>
      <w:r>
        <w:rPr>
          <w:rFonts w:ascii="Consolas" w:hAnsi="Consolas" w:cs="Consolas" w:eastAsia="Consolas"/>
          <w:sz w:val="18"/>
          <w:szCs w:val="18"/>
        </w:rPr>
        <w:br/>
      </w:r>
      <w:r>
        <w:rPr>
          <w:rFonts w:ascii="Consolas" w:hAnsi="Consolas" w:cs="Consolas" w:eastAsia="Consolas"/>
          <w:sz w:val="18"/>
          <w:szCs w:val="18"/>
        </w:rPr>
        <w:t xml:space="preserve">case_gate_decisions</w:t>
      </w:r>
      <w:r>
        <w:rPr>
          <w:rFonts w:ascii="Consolas" w:hAnsi="Consolas" w:cs="Consolas" w:eastAsia="Consolas"/>
          <w:sz w:val="18"/>
          <w:szCs w:val="18"/>
        </w:rPr>
        <w:br/>
      </w:r>
      <w:r>
        <w:rPr>
          <w:rFonts w:ascii="Consolas" w:hAnsi="Consolas" w:cs="Consolas" w:eastAsia="Consolas"/>
          <w:sz w:val="18"/>
          <w:szCs w:val="18"/>
        </w:rPr>
        <w:t xml:space="preserve">case_tasks</w:t>
      </w:r>
      <w:r>
        <w:rPr>
          <w:rFonts w:ascii="Consolas" w:hAnsi="Consolas" w:cs="Consolas" w:eastAsia="Consolas"/>
          <w:sz w:val="18"/>
          <w:szCs w:val="18"/>
        </w:rPr>
        <w:br/>
      </w:r>
      <w:r>
        <w:rPr>
          <w:rFonts w:ascii="Consolas" w:hAnsi="Consolas" w:cs="Consolas" w:eastAsia="Consolas"/>
          <w:sz w:val="18"/>
          <w:szCs w:val="18"/>
        </w:rPr>
        <w:t xml:space="preserve">case_task_events</w:t>
      </w:r>
      <w:r>
        <w:rPr>
          <w:rFonts w:ascii="Consolas" w:hAnsi="Consolas" w:cs="Consolas" w:eastAsia="Consolas"/>
          <w:sz w:val="18"/>
          <w:szCs w:val="18"/>
        </w:rPr>
        <w:br/>
      </w:r>
      <w:r>
        <w:rPr>
          <w:rFonts w:ascii="Consolas" w:hAnsi="Consolas" w:cs="Consolas" w:eastAsia="Consolas"/>
          <w:sz w:val="18"/>
          <w:szCs w:val="18"/>
        </w:rPr>
        <w:t xml:space="preserve">sources</w:t>
      </w:r>
      <w:r>
        <w:rPr>
          <w:rFonts w:ascii="Consolas" w:hAnsi="Consolas" w:cs="Consolas" w:eastAsia="Consolas"/>
          <w:sz w:val="18"/>
          <w:szCs w:val="18"/>
        </w:rPr>
        <w:br/>
      </w:r>
      <w:r>
        <w:rPr>
          <w:rFonts w:ascii="Consolas" w:hAnsi="Consolas" w:cs="Consolas" w:eastAsia="Consolas"/>
          <w:sz w:val="18"/>
          <w:szCs w:val="18"/>
        </w:rPr>
        <w:t xml:space="preserve">evidence_items</w:t>
      </w:r>
      <w:r>
        <w:rPr>
          <w:rFonts w:ascii="Consolas" w:hAnsi="Consolas" w:cs="Consolas" w:eastAsia="Consolas"/>
          <w:sz w:val="18"/>
          <w:szCs w:val="18"/>
        </w:rPr>
        <w:br/>
      </w:r>
      <w:r>
        <w:rPr>
          <w:rFonts w:ascii="Consolas" w:hAnsi="Consolas" w:cs="Consolas" w:eastAsia="Consolas"/>
          <w:sz w:val="18"/>
          <w:szCs w:val="18"/>
        </w:rPr>
        <w:t xml:space="preserve">evidence_extracts</w:t>
      </w:r>
      <w:r>
        <w:rPr>
          <w:rFonts w:ascii="Consolas" w:hAnsi="Consolas" w:cs="Consolas" w:eastAsia="Consolas"/>
          <w:sz w:val="18"/>
          <w:szCs w:val="18"/>
        </w:rPr>
        <w:br/>
      </w:r>
      <w:r>
        <w:rPr>
          <w:rFonts w:ascii="Consolas" w:hAnsi="Consolas" w:cs="Consolas" w:eastAsia="Consolas"/>
          <w:sz w:val="18"/>
          <w:szCs w:val="18"/>
        </w:rPr>
        <w:t xml:space="preserve">derived_texts</w:t>
      </w:r>
      <w:r>
        <w:rPr>
          <w:rFonts w:ascii="Consolas" w:hAnsi="Consolas" w:cs="Consolas" w:eastAsia="Consolas"/>
          <w:sz w:val="18"/>
          <w:szCs w:val="18"/>
        </w:rPr>
        <w:br/>
      </w:r>
      <w:r>
        <w:rPr>
          <w:rFonts w:ascii="Consolas" w:hAnsi="Consolas" w:cs="Consolas" w:eastAsia="Consolas"/>
          <w:sz w:val="18"/>
          <w:szCs w:val="18"/>
        </w:rPr>
        <w:t xml:space="preserve">derived_text_pages</w:t>
      </w:r>
      <w:r>
        <w:rPr>
          <w:rFonts w:ascii="Consolas" w:hAnsi="Consolas" w:cs="Consolas" w:eastAsia="Consolas"/>
          <w:sz w:val="18"/>
          <w:szCs w:val="18"/>
        </w:rPr>
        <w:br/>
      </w:r>
      <w:r>
        <w:rPr>
          <w:rFonts w:ascii="Consolas" w:hAnsi="Consolas" w:cs="Consolas" w:eastAsia="Consolas"/>
          <w:sz w:val="18"/>
          <w:szCs w:val="18"/>
        </w:rPr>
        <w:t xml:space="preserve">evidence_integrity_checks (append-only verification results)</w:t>
      </w:r>
      <w:r>
        <w:rPr>
          <w:rFonts w:ascii="Consolas" w:hAnsi="Consolas" w:cs="Consolas" w:eastAsia="Consolas"/>
          <w:sz w:val="18"/>
          <w:szCs w:val="18"/>
        </w:rPr>
        <w:br/>
      </w:r>
      <w:r>
        <w:rPr>
          <w:rFonts w:ascii="Consolas" w:hAnsi="Consolas" w:cs="Consolas" w:eastAsia="Consolas"/>
          <w:sz w:val="18"/>
          <w:szCs w:val="18"/>
        </w:rPr>
        <w:t xml:space="preserve">upload_sessions</w:t>
      </w:r>
      <w:r>
        <w:rPr>
          <w:rFonts w:ascii="Consolas" w:hAnsi="Consolas" w:cs="Consolas" w:eastAsia="Consolas"/>
          <w:sz w:val="18"/>
          <w:szCs w:val="18"/>
        </w:rPr>
        <w:br/>
      </w:r>
      <w:r>
        <w:rPr>
          <w:rFonts w:ascii="Consolas" w:hAnsi="Consolas" w:cs="Consolas" w:eastAsia="Consolas"/>
          <w:sz w:val="18"/>
          <w:szCs w:val="18"/>
        </w:rPr>
        <w:t xml:space="preserve">claims</w:t>
      </w:r>
      <w:r>
        <w:rPr>
          <w:rFonts w:ascii="Consolas" w:hAnsi="Consolas" w:cs="Consolas" w:eastAsia="Consolas"/>
          <w:sz w:val="18"/>
          <w:szCs w:val="18"/>
        </w:rPr>
        <w:br/>
      </w:r>
      <w:r>
        <w:rPr>
          <w:rFonts w:ascii="Consolas" w:hAnsi="Consolas" w:cs="Consolas" w:eastAsia="Consolas"/>
          <w:sz w:val="18"/>
          <w:szCs w:val="18"/>
        </w:rPr>
        <w:t xml:space="preserve">verification_decisions   (v0.1.1 · A10)</w:t>
      </w:r>
      <w:r>
        <w:rPr>
          <w:rFonts w:ascii="Consolas" w:hAnsi="Consolas" w:cs="Consolas" w:eastAsia="Consolas"/>
          <w:sz w:val="18"/>
          <w:szCs w:val="18"/>
        </w:rPr>
        <w:br/>
      </w:r>
      <w:r>
        <w:rPr>
          <w:rFonts w:ascii="Consolas" w:hAnsi="Consolas" w:cs="Consolas" w:eastAsia="Consolas"/>
          <w:sz w:val="18"/>
          <w:szCs w:val="18"/>
        </w:rPr>
        <w:t xml:space="preserve">facts</w:t>
      </w:r>
      <w:r>
        <w:rPr>
          <w:rFonts w:ascii="Consolas" w:hAnsi="Consolas" w:cs="Consolas" w:eastAsia="Consolas"/>
          <w:sz w:val="18"/>
          <w:szCs w:val="18"/>
        </w:rPr>
        <w:br/>
      </w:r>
      <w:r>
        <w:rPr>
          <w:rFonts w:ascii="Consolas" w:hAnsi="Consolas" w:cs="Consolas" w:eastAsia="Consolas"/>
          <w:sz w:val="18"/>
          <w:szCs w:val="18"/>
        </w:rPr>
        <w:t xml:space="preserve">entities</w:t>
      </w:r>
      <w:r>
        <w:rPr>
          <w:rFonts w:ascii="Consolas" w:hAnsi="Consolas" w:cs="Consolas" w:eastAsia="Consolas"/>
          <w:sz w:val="18"/>
          <w:szCs w:val="18"/>
        </w:rPr>
        <w:br/>
      </w:r>
      <w:r>
        <w:rPr>
          <w:rFonts w:ascii="Consolas" w:hAnsi="Consolas" w:cs="Consolas" w:eastAsia="Consolas"/>
          <w:sz w:val="18"/>
          <w:szCs w:val="18"/>
        </w:rPr>
        <w:t xml:space="preserve">entity_identifiers</w:t>
      </w:r>
      <w:r>
        <w:rPr>
          <w:rFonts w:ascii="Consolas" w:hAnsi="Consolas" w:cs="Consolas" w:eastAsia="Consolas"/>
          <w:sz w:val="18"/>
          <w:szCs w:val="18"/>
        </w:rPr>
        <w:br/>
      </w:r>
      <w:r>
        <w:rPr>
          <w:rFonts w:ascii="Consolas" w:hAnsi="Consolas" w:cs="Consolas" w:eastAsia="Consolas"/>
          <w:sz w:val="18"/>
          <w:szCs w:val="18"/>
        </w:rPr>
        <w:t xml:space="preserve">resolution_decisions     (v0.1.1 · ER)</w:t>
      </w:r>
      <w:r>
        <w:rPr>
          <w:rFonts w:ascii="Consolas" w:hAnsi="Consolas" w:cs="Consolas" w:eastAsia="Consolas"/>
          <w:sz w:val="18"/>
          <w:szCs w:val="18"/>
        </w:rPr>
        <w:br/>
      </w:r>
      <w:r>
        <w:rPr>
          <w:rFonts w:ascii="Consolas" w:hAnsi="Consolas" w:cs="Consolas" w:eastAsia="Consolas"/>
          <w:sz w:val="18"/>
          <w:szCs w:val="18"/>
        </w:rPr>
        <w:t xml:space="preserve">relationships</w:t>
      </w:r>
      <w:r>
        <w:rPr>
          <w:rFonts w:ascii="Consolas" w:hAnsi="Consolas" w:cs="Consolas" w:eastAsia="Consolas"/>
          <w:sz w:val="18"/>
          <w:szCs w:val="18"/>
        </w:rPr>
        <w:br/>
      </w:r>
      <w:r>
        <w:rPr>
          <w:rFonts w:ascii="Consolas" w:hAnsi="Consolas" w:cs="Consolas" w:eastAsia="Consolas"/>
          <w:sz w:val="18"/>
          <w:szCs w:val="18"/>
        </w:rPr>
        <w:t xml:space="preserve">ownership_interests</w:t>
      </w:r>
      <w:r>
        <w:rPr>
          <w:rFonts w:ascii="Consolas" w:hAnsi="Consolas" w:cs="Consolas" w:eastAsia="Consolas"/>
          <w:sz w:val="18"/>
          <w:szCs w:val="18"/>
        </w:rPr>
        <w:br/>
      </w:r>
      <w:r>
        <w:rPr>
          <w:rFonts w:ascii="Consolas" w:hAnsi="Consolas" w:cs="Consolas" w:eastAsia="Consolas"/>
          <w:sz w:val="18"/>
          <w:szCs w:val="18"/>
        </w:rPr>
        <w:t xml:space="preserve">control_assertions</w:t>
      </w:r>
      <w:r>
        <w:rPr>
          <w:rFonts w:ascii="Consolas" w:hAnsi="Consolas" w:cs="Consolas" w:eastAsia="Consolas"/>
          <w:sz w:val="18"/>
          <w:szCs w:val="18"/>
        </w:rPr>
        <w:br/>
      </w:r>
      <w:r>
        <w:rPr>
          <w:rFonts w:ascii="Consolas" w:hAnsi="Consolas" w:cs="Consolas" w:eastAsia="Consolas"/>
          <w:sz w:val="18"/>
          <w:szCs w:val="18"/>
        </w:rPr>
        <w:t xml:space="preserve">assets</w:t>
      </w:r>
      <w:r>
        <w:rPr>
          <w:rFonts w:ascii="Consolas" w:hAnsi="Consolas" w:cs="Consolas" w:eastAsia="Consolas"/>
          <w:sz w:val="18"/>
          <w:szCs w:val="18"/>
        </w:rPr>
        <w:br/>
      </w:r>
      <w:r>
        <w:rPr>
          <w:rFonts w:ascii="Consolas" w:hAnsi="Consolas" w:cs="Consolas" w:eastAsia="Consolas"/>
          <w:sz w:val="18"/>
          <w:szCs w:val="18"/>
        </w:rPr>
        <w:t xml:space="preserve">events</w:t>
      </w:r>
      <w:r>
        <w:rPr>
          <w:rFonts w:ascii="Consolas" w:hAnsi="Consolas" w:cs="Consolas" w:eastAsia="Consolas"/>
          <w:sz w:val="18"/>
          <w:szCs w:val="18"/>
        </w:rPr>
        <w:br/>
      </w:r>
      <w:r>
        <w:rPr>
          <w:rFonts w:ascii="Consolas" w:hAnsi="Consolas" w:cs="Consolas" w:eastAsia="Consolas"/>
          <w:sz w:val="18"/>
          <w:szCs w:val="18"/>
        </w:rPr>
        <w:t xml:space="preserve">value_flows</w:t>
      </w:r>
      <w:r>
        <w:rPr>
          <w:rFonts w:ascii="Consolas" w:hAnsi="Consolas" w:cs="Consolas" w:eastAsia="Consolas"/>
          <w:sz w:val="18"/>
          <w:szCs w:val="18"/>
        </w:rPr>
        <w:br/>
      </w:r>
      <w:r>
        <w:rPr>
          <w:rFonts w:ascii="Consolas" w:hAnsi="Consolas" w:cs="Consolas" w:eastAsia="Consolas"/>
          <w:sz w:val="18"/>
          <w:szCs w:val="18"/>
        </w:rPr>
        <w:t xml:space="preserve">value_flow_legs</w:t>
      </w:r>
      <w:r>
        <w:rPr>
          <w:rFonts w:ascii="Consolas" w:hAnsi="Consolas" w:cs="Consolas" w:eastAsia="Consolas"/>
          <w:sz w:val="18"/>
          <w:szCs w:val="18"/>
        </w:rPr>
        <w:br/>
      </w:r>
      <w:r>
        <w:rPr>
          <w:rFonts w:ascii="Consolas" w:hAnsi="Consolas" w:cs="Consolas" w:eastAsia="Consolas"/>
          <w:sz w:val="18"/>
          <w:szCs w:val="18"/>
        </w:rPr>
        <w:t xml:space="preserve">indicators</w:t>
      </w:r>
      <w:r>
        <w:rPr>
          <w:rFonts w:ascii="Consolas" w:hAnsi="Consolas" w:cs="Consolas" w:eastAsia="Consolas"/>
          <w:sz w:val="18"/>
          <w:szCs w:val="18"/>
        </w:rPr>
        <w:br/>
      </w:r>
      <w:r>
        <w:rPr>
          <w:rFonts w:ascii="Consolas" w:hAnsi="Consolas" w:cs="Consolas" w:eastAsia="Consolas"/>
          <w:sz w:val="18"/>
          <w:szCs w:val="18"/>
        </w:rPr>
        <w:t xml:space="preserve">typology_matches</w:t>
      </w:r>
      <w:r>
        <w:rPr>
          <w:rFonts w:ascii="Consolas" w:hAnsi="Consolas" w:cs="Consolas" w:eastAsia="Consolas"/>
          <w:sz w:val="18"/>
          <w:szCs w:val="18"/>
        </w:rPr>
        <w:br/>
      </w:r>
      <w:r>
        <w:rPr>
          <w:rFonts w:ascii="Consolas" w:hAnsi="Consolas" w:cs="Consolas" w:eastAsia="Consolas"/>
          <w:sz w:val="18"/>
          <w:szCs w:val="18"/>
        </w:rPr>
        <w:t xml:space="preserve">hypotheses</w:t>
      </w:r>
      <w:r>
        <w:rPr>
          <w:rFonts w:ascii="Consolas" w:hAnsi="Consolas" w:cs="Consolas" w:eastAsia="Consolas"/>
          <w:sz w:val="18"/>
          <w:szCs w:val="18"/>
        </w:rPr>
        <w:br/>
      </w:r>
      <w:r>
        <w:rPr>
          <w:rFonts w:ascii="Consolas" w:hAnsi="Consolas" w:cs="Consolas" w:eastAsia="Consolas"/>
          <w:sz w:val="18"/>
          <w:szCs w:val="18"/>
        </w:rPr>
        <w:t xml:space="preserve">hypothesis_links</w:t>
      </w:r>
      <w:r>
        <w:rPr>
          <w:rFonts w:ascii="Consolas" w:hAnsi="Consolas" w:cs="Consolas" w:eastAsia="Consolas"/>
          <w:sz w:val="18"/>
          <w:szCs w:val="18"/>
        </w:rPr>
        <w:br/>
      </w:r>
      <w:r>
        <w:rPr>
          <w:rFonts w:ascii="Consolas" w:hAnsi="Consolas" w:cs="Consolas" w:eastAsia="Consolas"/>
          <w:sz w:val="18"/>
          <w:szCs w:val="18"/>
        </w:rPr>
        <w:t xml:space="preserve">intelligence_gaps</w:t>
      </w:r>
      <w:r>
        <w:rPr>
          <w:rFonts w:ascii="Consolas" w:hAnsi="Consolas" w:cs="Consolas" w:eastAsia="Consolas"/>
          <w:sz w:val="18"/>
          <w:szCs w:val="18"/>
        </w:rPr>
        <w:br/>
      </w:r>
      <w:r>
        <w:rPr>
          <w:rFonts w:ascii="Consolas" w:hAnsi="Consolas" w:cs="Consolas" w:eastAsia="Consolas"/>
          <w:sz w:val="18"/>
          <w:szCs w:val="18"/>
        </w:rPr>
        <w:t xml:space="preserve">assessments</w:t>
      </w:r>
      <w:r>
        <w:rPr>
          <w:rFonts w:ascii="Consolas" w:hAnsi="Consolas" w:cs="Consolas" w:eastAsia="Consolas"/>
          <w:sz w:val="18"/>
          <w:szCs w:val="18"/>
        </w:rPr>
        <w:br/>
      </w:r>
      <w:r>
        <w:rPr>
          <w:rFonts w:ascii="Consolas" w:hAnsi="Consolas" w:cs="Consolas" w:eastAsia="Consolas"/>
          <w:sz w:val="18"/>
          <w:szCs w:val="18"/>
        </w:rPr>
        <w:t xml:space="preserve">assessment_disconfirming_searches</w:t>
      </w:r>
      <w:r>
        <w:rPr>
          <w:rFonts w:ascii="Consolas" w:hAnsi="Consolas" w:cs="Consolas" w:eastAsia="Consolas"/>
          <w:sz w:val="18"/>
          <w:szCs w:val="18"/>
        </w:rPr>
        <w:br/>
      </w:r>
      <w:r>
        <w:rPr>
          <w:rFonts w:ascii="Consolas" w:hAnsi="Consolas" w:cs="Consolas" w:eastAsia="Consolas"/>
          <w:sz w:val="18"/>
          <w:szCs w:val="18"/>
        </w:rPr>
        <w:t xml:space="preserve">assessment_revisions     (v0.1.2 · CR-I4-05)</w:t>
      </w:r>
      <w:r>
        <w:rPr>
          <w:rFonts w:ascii="Consolas" w:hAnsi="Consolas" w:cs="Consolas" w:eastAsia="Consolas"/>
          <w:sz w:val="18"/>
          <w:szCs w:val="18"/>
        </w:rPr>
        <w:br/>
      </w:r>
      <w:r>
        <w:rPr>
          <w:rFonts w:ascii="Consolas" w:hAnsi="Consolas" w:cs="Consolas" w:eastAsia="Consolas"/>
          <w:sz w:val="18"/>
          <w:szCs w:val="18"/>
        </w:rPr>
        <w:t xml:space="preserve">intelligence_products</w:t>
      </w:r>
      <w:r>
        <w:rPr>
          <w:rFonts w:ascii="Consolas" w:hAnsi="Consolas" w:cs="Consolas" w:eastAsia="Consolas"/>
          <w:sz w:val="18"/>
          <w:szCs w:val="18"/>
        </w:rPr>
        <w:br/>
      </w:r>
      <w:r>
        <w:rPr>
          <w:rFonts w:ascii="Consolas" w:hAnsi="Consolas" w:cs="Consolas" w:eastAsia="Consolas"/>
          <w:sz w:val="18"/>
          <w:szCs w:val="18"/>
        </w:rPr>
        <w:t xml:space="preserve">product_versions</w:t>
      </w:r>
      <w:r>
        <w:rPr>
          <w:rFonts w:ascii="Consolas" w:hAnsi="Consolas" w:cs="Consolas" w:eastAsia="Consolas"/>
          <w:sz w:val="18"/>
          <w:szCs w:val="18"/>
        </w:rPr>
        <w:br/>
      </w:r>
      <w:r>
        <w:rPr>
          <w:rFonts w:ascii="Consolas" w:hAnsi="Consolas" w:cs="Consolas" w:eastAsia="Consolas"/>
          <w:sz w:val="18"/>
          <w:szCs w:val="18"/>
        </w:rPr>
        <w:t xml:space="preserve">reviews</w:t>
      </w:r>
      <w:r>
        <w:rPr>
          <w:rFonts w:ascii="Consolas" w:hAnsi="Consolas" w:cs="Consolas" w:eastAsia="Consolas"/>
          <w:sz w:val="18"/>
          <w:szCs w:val="18"/>
        </w:rPr>
        <w:br/>
      </w:r>
      <w:r>
        <w:rPr>
          <w:rFonts w:ascii="Consolas" w:hAnsi="Consolas" w:cs="Consolas" w:eastAsia="Consolas"/>
          <w:sz w:val="18"/>
          <w:szCs w:val="18"/>
        </w:rPr>
        <w:t xml:space="preserve">disseminations</w:t>
      </w:r>
      <w:r>
        <w:rPr>
          <w:rFonts w:ascii="Consolas" w:hAnsi="Consolas" w:cs="Consolas" w:eastAsia="Consolas"/>
          <w:sz w:val="18"/>
          <w:szCs w:val="18"/>
        </w:rPr>
        <w:br/>
      </w:r>
      <w:r>
        <w:rPr>
          <w:rFonts w:ascii="Consolas" w:hAnsi="Consolas" w:cs="Consolas" w:eastAsia="Consolas"/>
          <w:sz w:val="18"/>
          <w:szCs w:val="18"/>
        </w:rPr>
        <w:t xml:space="preserve">export_packages</w:t>
      </w:r>
      <w:r>
        <w:rPr>
          <w:rFonts w:ascii="Consolas" w:hAnsi="Consolas" w:cs="Consolas" w:eastAsia="Consolas"/>
          <w:sz w:val="18"/>
          <w:szCs w:val="18"/>
        </w:rPr>
        <w:br/>
      </w:r>
      <w:r>
        <w:rPr>
          <w:rFonts w:ascii="Consolas" w:hAnsi="Consolas" w:cs="Consolas" w:eastAsia="Consolas"/>
          <w:sz w:val="18"/>
          <w:szCs w:val="18"/>
        </w:rPr>
        <w:t xml:space="preserve">sharing_log_entries</w:t>
      </w:r>
      <w:r>
        <w:rPr>
          <w:rFonts w:ascii="Consolas" w:hAnsi="Consolas" w:cs="Consolas" w:eastAsia="Consolas"/>
          <w:sz w:val="18"/>
          <w:szCs w:val="18"/>
        </w:rPr>
        <w:br/>
      </w:r>
      <w:r>
        <w:rPr>
          <w:rFonts w:ascii="Consolas" w:hAnsi="Consolas" w:cs="Consolas" w:eastAsia="Consolas"/>
          <w:sz w:val="18"/>
          <w:szCs w:val="18"/>
        </w:rPr>
        <w:t xml:space="preserve">jobs</w:t>
      </w:r>
      <w:r>
        <w:rPr>
          <w:rFonts w:ascii="Consolas" w:hAnsi="Consolas" w:cs="Consolas" w:eastAsia="Consolas"/>
          <w:sz w:val="18"/>
          <w:szCs w:val="18"/>
        </w:rPr>
        <w:br/>
      </w:r>
      <w:r>
        <w:rPr>
          <w:rFonts w:ascii="Consolas" w:hAnsi="Consolas" w:cs="Consolas" w:eastAsia="Consolas"/>
          <w:sz w:val="18"/>
          <w:szCs w:val="18"/>
        </w:rPr>
        <w:t xml:space="preserve">handling_changes</w:t>
      </w:r>
      <w:r>
        <w:rPr>
          <w:rFonts w:ascii="Consolas" w:hAnsi="Consolas" w:cs="Consolas" w:eastAsia="Consolas"/>
          <w:sz w:val="18"/>
          <w:szCs w:val="18"/>
        </w:rPr>
        <w:br/>
      </w:r>
      <w:r>
        <w:rPr>
          <w:rFonts w:ascii="Consolas" w:hAnsi="Consolas" w:cs="Consolas" w:eastAsia="Consolas"/>
          <w:sz w:val="18"/>
          <w:szCs w:val="18"/>
        </w:rPr>
        <w:t xml:space="preserve">retention_rules</w:t>
      </w:r>
      <w:r>
        <w:rPr>
          <w:rFonts w:ascii="Consolas" w:hAnsi="Consolas" w:cs="Consolas" w:eastAsia="Consolas"/>
          <w:sz w:val="18"/>
          <w:szCs w:val="18"/>
        </w:rPr>
        <w:br/>
      </w:r>
      <w:r>
        <w:rPr>
          <w:rFonts w:ascii="Consolas" w:hAnsi="Consolas" w:cs="Consolas" w:eastAsia="Consolas"/>
          <w:sz w:val="18"/>
          <w:szCs w:val="18"/>
        </w:rPr>
        <w:t xml:space="preserve">legal_holds</w:t>
      </w:r>
      <w:r>
        <w:rPr>
          <w:rFonts w:ascii="Consolas" w:hAnsi="Consolas" w:cs="Consolas" w:eastAsia="Consolas"/>
          <w:sz w:val="18"/>
          <w:szCs w:val="18"/>
        </w:rPr>
        <w:br/>
      </w:r>
      <w:r>
        <w:rPr>
          <w:rFonts w:ascii="Consolas" w:hAnsi="Consolas" w:cs="Consolas" w:eastAsia="Consolas"/>
          <w:sz w:val="18"/>
          <w:szCs w:val="18"/>
        </w:rPr>
        <w:t xml:space="preserve">disposition_records</w:t>
      </w:r>
      <w:r>
        <w:rPr>
          <w:rFonts w:ascii="Consolas" w:hAnsi="Consolas" w:cs="Consolas" w:eastAsia="Consolas"/>
          <w:sz w:val="18"/>
          <w:szCs w:val="18"/>
        </w:rPr>
        <w:br/>
      </w:r>
      <w:r>
        <w:rPr>
          <w:rFonts w:ascii="Consolas" w:hAnsi="Consolas" w:cs="Consolas" w:eastAsia="Consolas"/>
          <w:sz w:val="18"/>
          <w:szCs w:val="18"/>
        </w:rPr>
        <w:t xml:space="preserve">search_documents</w:t>
      </w:r>
      <w:r>
        <w:rPr>
          <w:rFonts w:ascii="Consolas" w:hAnsi="Consolas" w:cs="Consolas" w:eastAsia="Consolas"/>
          <w:sz w:val="18"/>
          <w:szCs w:val="18"/>
        </w:rPr>
        <w:br/>
      </w:r>
      <w:r>
        <w:rPr>
          <w:rFonts w:ascii="Consolas" w:hAnsi="Consolas" w:cs="Consolas" w:eastAsia="Consolas"/>
          <w:sz w:val="18"/>
          <w:szCs w:val="18"/>
        </w:rPr>
        <w:t xml:space="preserve">audit_events</w:t>
      </w:r>
    </w:p>
    <w:p>
      <w:pPr>
        <w:pStyle w:val="FirstParagraph"/>
      </w:pPr>
      <w:r>
        <w:t xml:space="preserve">v0.1.2 adds case_memberships, upload_sessions, evidence_integrity_checks, assessment_disconfirming_searches and assessment_revisions to the list; hypothesis_links holds the append-only matrix cells (Section 13.1).</w:t>
      </w:r>
      <w:r>
        <w:t xml:space="preserve"> </w:t>
      </w:r>
      <w:r>
        <w:rPr>
          <w:i/>
          <w:iCs/>
        </w:rPr>
        <w:t xml:space="preserve">[v0.1.2 · CR-I1-02, CR-I4-04, CR-I4-05]</w:t>
      </w:r>
    </w:p>
    <w:p>
      <w:pPr>
        <w:pStyle w:val="BodyText"/>
      </w:pPr>
      <w:r>
        <w:t xml:space="preserve">v0.1.3 adds product_versions, export_packages, sharing_log_entries, jobs, handling_changes, retention_rules, legal_holds and disposition_records; search_documents is a derived, rebuildable search projection, never canonical.</w:t>
      </w:r>
      <w:r>
        <w:t xml:space="preserve"> </w:t>
      </w:r>
      <w:r>
        <w:rPr>
          <w:i/>
          <w:iCs/>
        </w:rPr>
        <w:t xml:space="preserve">[v0.1.3 · CR-I6-01, CR-I6-08, CR-I6-09, CR-I6-12, CR-I7-01, CR-I7-03, CR-I7-04, CR-I5-01]</w:t>
      </w:r>
    </w:p>
    <w:p>
      <w:pPr>
        <w:pStyle w:val="BodyText"/>
      </w:pPr>
      <w:r>
        <w:t xml:space="preserve">v0.1.4 adds investigation_questions, charter_versions, case_gates, case_gate_decisions (append-only), case_tasks, case_task_events (append-only), derived_texts and derived_text_pages (append-only).</w:t>
      </w:r>
      <w:r>
        <w:t xml:space="preserve"> </w:t>
      </w:r>
      <w:r>
        <w:rPr>
          <w:i/>
          <w:iCs/>
        </w:rPr>
        <w:t xml:space="preserve">[v0.1.4 · CR-N-01, CR-N-03, CR-N-04, CR-N-09]</w:t>
      </w:r>
    </w:p>
    <w:p>
      <w:pPr>
        <w:pStyle w:val="BodyText"/>
      </w:pPr>
      <w:r>
        <w:t xml:space="preserve">This list is illustrative. Implementations MAY normalize or denormalize differently provided semantic and integrity requirements are preserved.</w:t>
      </w:r>
    </w:p>
    <w:bookmarkEnd w:id="115"/>
    <w:bookmarkStart w:id="116" w:name="X090574853e1c966700b0ea5b3981cc95305f241"/>
    <w:p>
      <w:pPr>
        <w:pStyle w:val="Heading1"/>
      </w:pPr>
      <w:r>
        <w:t xml:space="preserve">21. Canonical JSON Example</w:t>
      </w:r>
    </w:p>
    <w:p>
      <w:pPr>
        <w:pStyle w:val="FirstParagraph"/>
      </w:pPr>
      <w:r>
        <w:t xml:space="preserve">Enumeration values in this example use the UPPER_SNAKE_CASE wire form (Section 4.1).</w:t>
      </w:r>
      <w:r>
        <w:t xml:space="preserve"> </w:t>
      </w:r>
      <w:r>
        <w:rPr>
          <w:i/>
          <w:iCs/>
        </w:rPr>
        <w:t xml:space="preserve">[v0.1.1 · A09]</w:t>
      </w:r>
    </w:p>
    <w:p>
      <w:pPr>
        <w:pStyle w:val="SourceCode"/>
      </w:pPr>
      <w:r>
        <w:rPr>
          <w:rFonts w:ascii="Consolas" w:hAnsi="Consolas" w:cs="Consolas" w:eastAsia="Consolas"/>
          <w:sz w:val="11"/>
          <w:szCs w:val="11"/>
        </w:rPr>
        <w:t xml:space="preserve">{</w:t>
      </w:r>
      <w:r>
        <w:rPr>
          <w:rFonts w:ascii="Consolas" w:hAnsi="Consolas" w:cs="Consolas" w:eastAsia="Consolas"/>
          <w:sz w:val="11"/>
          <w:szCs w:val="11"/>
        </w:rPr>
        <w:br/>
      </w:r>
      <w:r>
        <w:rPr>
          <w:rFonts w:ascii="Consolas" w:hAnsi="Consolas" w:cs="Consolas" w:eastAsia="Consolas"/>
          <w:sz w:val="11"/>
          <w:szCs w:val="11"/>
        </w:rPr>
        <w:t xml:space="preserve">  "id": "vf-7c2e...",</w:t>
      </w:r>
      <w:r>
        <w:rPr>
          <w:rFonts w:ascii="Consolas" w:hAnsi="Consolas" w:cs="Consolas" w:eastAsia="Consolas"/>
          <w:sz w:val="11"/>
          <w:szCs w:val="11"/>
        </w:rPr>
        <w:br/>
      </w:r>
      <w:r>
        <w:rPr>
          <w:rFonts w:ascii="Consolas" w:hAnsi="Consolas" w:cs="Consolas" w:eastAsia="Consolas"/>
          <w:sz w:val="11"/>
          <w:szCs w:val="11"/>
        </w:rPr>
        <w:t xml:space="preserve">  "object_type": "ValueFlow",</w:t>
      </w:r>
      <w:r>
        <w:rPr>
          <w:rFonts w:ascii="Consolas" w:hAnsi="Consolas" w:cs="Consolas" w:eastAsia="Consolas"/>
          <w:sz w:val="11"/>
          <w:szCs w:val="11"/>
        </w:rPr>
        <w:br/>
      </w:r>
      <w:r>
        <w:rPr>
          <w:rFonts w:ascii="Consolas" w:hAnsi="Consolas" w:cs="Consolas" w:eastAsia="Consolas"/>
          <w:sz w:val="11"/>
          <w:szCs w:val="11"/>
        </w:rPr>
        <w:t xml:space="preserve">  "schema_version": "0.1",</w:t>
      </w:r>
      <w:r>
        <w:rPr>
          <w:rFonts w:ascii="Consolas" w:hAnsi="Consolas" w:cs="Consolas" w:eastAsia="Consolas"/>
          <w:sz w:val="11"/>
          <w:szCs w:val="11"/>
        </w:rPr>
        <w:br/>
      </w:r>
      <w:r>
        <w:rPr>
          <w:rFonts w:ascii="Consolas" w:hAnsi="Consolas" w:cs="Consolas" w:eastAsia="Consolas"/>
          <w:sz w:val="11"/>
          <w:szCs w:val="11"/>
        </w:rPr>
        <w:t xml:space="preserve">  "flow_class": "RECONSTRUCTED",</w:t>
      </w:r>
      <w:r>
        <w:rPr>
          <w:rFonts w:ascii="Consolas" w:hAnsi="Consolas" w:cs="Consolas" w:eastAsia="Consolas"/>
          <w:sz w:val="11"/>
          <w:szCs w:val="11"/>
        </w:rPr>
        <w:br/>
      </w:r>
      <w:r>
        <w:rPr>
          <w:rFonts w:ascii="Consolas" w:hAnsi="Consolas" w:cs="Consolas" w:eastAsia="Consolas"/>
          <w:sz w:val="11"/>
          <w:szCs w:val="11"/>
        </w:rPr>
        <w:t xml:space="preserve">  "flow_type": "ASSET_PURCHASE",</w:t>
      </w:r>
      <w:r>
        <w:rPr>
          <w:rFonts w:ascii="Consolas" w:hAnsi="Consolas" w:cs="Consolas" w:eastAsia="Consolas"/>
          <w:sz w:val="11"/>
          <w:szCs w:val="11"/>
        </w:rPr>
        <w:br/>
      </w:r>
      <w:r>
        <w:rPr>
          <w:rFonts w:ascii="Consolas" w:hAnsi="Consolas" w:cs="Consolas" w:eastAsia="Consolas"/>
          <w:sz w:val="11"/>
          <w:szCs w:val="11"/>
        </w:rPr>
        <w:t xml:space="preserve">  "origin_ref": "org-123",</w:t>
      </w:r>
      <w:r>
        <w:rPr>
          <w:rFonts w:ascii="Consolas" w:hAnsi="Consolas" w:cs="Consolas" w:eastAsia="Consolas"/>
          <w:sz w:val="11"/>
          <w:szCs w:val="11"/>
        </w:rPr>
        <w:br/>
      </w:r>
      <w:r>
        <w:rPr>
          <w:rFonts w:ascii="Consolas" w:hAnsi="Consolas" w:cs="Consolas" w:eastAsia="Consolas"/>
          <w:sz w:val="11"/>
          <w:szCs w:val="11"/>
        </w:rPr>
        <w:t xml:space="preserve">  "destination_ref": "asset-456",</w:t>
      </w:r>
      <w:r>
        <w:rPr>
          <w:rFonts w:ascii="Consolas" w:hAnsi="Consolas" w:cs="Consolas" w:eastAsia="Consolas"/>
          <w:sz w:val="11"/>
          <w:szCs w:val="11"/>
        </w:rPr>
        <w:br/>
      </w:r>
      <w:r>
        <w:rPr>
          <w:rFonts w:ascii="Consolas" w:hAnsi="Consolas" w:cs="Consolas" w:eastAsia="Consolas"/>
          <w:sz w:val="11"/>
          <w:szCs w:val="11"/>
        </w:rPr>
        <w:t xml:space="preserve">  "amount": {</w:t>
      </w:r>
      <w:r>
        <w:rPr>
          <w:rFonts w:ascii="Consolas" w:hAnsi="Consolas" w:cs="Consolas" w:eastAsia="Consolas"/>
          <w:sz w:val="11"/>
          <w:szCs w:val="11"/>
        </w:rPr>
        <w:br/>
      </w:r>
      <w:r>
        <w:rPr>
          <w:rFonts w:ascii="Consolas" w:hAnsi="Consolas" w:cs="Consolas" w:eastAsia="Consolas"/>
          <w:sz w:val="11"/>
          <w:szCs w:val="11"/>
        </w:rPr>
        <w:t xml:space="preserve">    "value": 850000000,</w:t>
      </w:r>
      <w:r>
        <w:rPr>
          <w:rFonts w:ascii="Consolas" w:hAnsi="Consolas" w:cs="Consolas" w:eastAsia="Consolas"/>
          <w:sz w:val="11"/>
          <w:szCs w:val="11"/>
        </w:rPr>
        <w:br/>
      </w:r>
      <w:r>
        <w:rPr>
          <w:rFonts w:ascii="Consolas" w:hAnsi="Consolas" w:cs="Consolas" w:eastAsia="Consolas"/>
          <w:sz w:val="11"/>
          <w:szCs w:val="11"/>
        </w:rPr>
        <w:t xml:space="preserve">    "currency": "IDR",</w:t>
      </w:r>
      <w:r>
        <w:rPr>
          <w:rFonts w:ascii="Consolas" w:hAnsi="Consolas" w:cs="Consolas" w:eastAsia="Consolas"/>
          <w:sz w:val="11"/>
          <w:szCs w:val="11"/>
        </w:rPr>
        <w:br/>
      </w:r>
      <w:r>
        <w:rPr>
          <w:rFonts w:ascii="Consolas" w:hAnsi="Consolas" w:cs="Consolas" w:eastAsia="Consolas"/>
          <w:sz w:val="11"/>
          <w:szCs w:val="11"/>
        </w:rPr>
        <w:t xml:space="preserve">    "precision": "ESTIMATED"</w:t>
      </w:r>
      <w:r>
        <w:rPr>
          <w:rFonts w:ascii="Consolas" w:hAnsi="Consolas" w:cs="Consolas" w:eastAsia="Consolas"/>
          <w:sz w:val="11"/>
          <w:szCs w:val="11"/>
        </w:rPr>
        <w:br/>
      </w:r>
      <w:r>
        <w:rPr>
          <w:rFonts w:ascii="Consolas" w:hAnsi="Consolas" w:cs="Consolas" w:eastAsia="Consolas"/>
          <w:sz w:val="11"/>
          <w:szCs w:val="11"/>
        </w:rPr>
        <w:t xml:space="preserve">  },</w:t>
      </w:r>
      <w:r>
        <w:rPr>
          <w:rFonts w:ascii="Consolas" w:hAnsi="Consolas" w:cs="Consolas" w:eastAsia="Consolas"/>
          <w:sz w:val="11"/>
          <w:szCs w:val="11"/>
        </w:rPr>
        <w:br/>
      </w:r>
      <w:r>
        <w:rPr>
          <w:rFonts w:ascii="Consolas" w:hAnsi="Consolas" w:cs="Consolas" w:eastAsia="Consolas"/>
          <w:sz w:val="11"/>
          <w:szCs w:val="11"/>
        </w:rPr>
        <w:t xml:space="preserve">  "occurred_at": {</w:t>
      </w:r>
      <w:r>
        <w:rPr>
          <w:rFonts w:ascii="Consolas" w:hAnsi="Consolas" w:cs="Consolas" w:eastAsia="Consolas"/>
          <w:sz w:val="11"/>
          <w:szCs w:val="11"/>
        </w:rPr>
        <w:br/>
      </w:r>
      <w:r>
        <w:rPr>
          <w:rFonts w:ascii="Consolas" w:hAnsi="Consolas" w:cs="Consolas" w:eastAsia="Consolas"/>
          <w:sz w:val="11"/>
          <w:szCs w:val="11"/>
        </w:rPr>
        <w:t xml:space="preserve">    "from": "2026-05-01",</w:t>
      </w:r>
      <w:r>
        <w:rPr>
          <w:rFonts w:ascii="Consolas" w:hAnsi="Consolas" w:cs="Consolas" w:eastAsia="Consolas"/>
          <w:sz w:val="11"/>
          <w:szCs w:val="11"/>
        </w:rPr>
        <w:br/>
      </w:r>
      <w:r>
        <w:rPr>
          <w:rFonts w:ascii="Consolas" w:hAnsi="Consolas" w:cs="Consolas" w:eastAsia="Consolas"/>
          <w:sz w:val="11"/>
          <w:szCs w:val="11"/>
        </w:rPr>
        <w:t xml:space="preserve">    "to": "2026-05-31"</w:t>
      </w:r>
      <w:r>
        <w:rPr>
          <w:rFonts w:ascii="Consolas" w:hAnsi="Consolas" w:cs="Consolas" w:eastAsia="Consolas"/>
          <w:sz w:val="11"/>
          <w:szCs w:val="11"/>
        </w:rPr>
        <w:br/>
      </w:r>
      <w:r>
        <w:rPr>
          <w:rFonts w:ascii="Consolas" w:hAnsi="Consolas" w:cs="Consolas" w:eastAsia="Consolas"/>
          <w:sz w:val="11"/>
          <w:szCs w:val="11"/>
        </w:rPr>
        <w:t xml:space="preserve">  },</w:t>
      </w:r>
      <w:r>
        <w:rPr>
          <w:rFonts w:ascii="Consolas" w:hAnsi="Consolas" w:cs="Consolas" w:eastAsia="Consolas"/>
          <w:sz w:val="11"/>
          <w:szCs w:val="11"/>
        </w:rPr>
        <w:br/>
      </w:r>
      <w:r>
        <w:rPr>
          <w:rFonts w:ascii="Consolas" w:hAnsi="Consolas" w:cs="Consolas" w:eastAsia="Consolas"/>
          <w:sz w:val="11"/>
          <w:szCs w:val="11"/>
        </w:rPr>
        <w:t xml:space="preserve">  "evidence_refs": [</w:t>
      </w:r>
      <w:r>
        <w:rPr>
          <w:rFonts w:ascii="Consolas" w:hAnsi="Consolas" w:cs="Consolas" w:eastAsia="Consolas"/>
          <w:sz w:val="11"/>
          <w:szCs w:val="11"/>
        </w:rPr>
        <w:br/>
      </w:r>
      <w:r>
        <w:rPr>
          <w:rFonts w:ascii="Consolas" w:hAnsi="Consolas" w:cs="Consolas" w:eastAsia="Consolas"/>
          <w:sz w:val="11"/>
          <w:szCs w:val="11"/>
        </w:rPr>
        <w:t xml:space="preserve">    "evd-11",</w:t>
      </w:r>
      <w:r>
        <w:rPr>
          <w:rFonts w:ascii="Consolas" w:hAnsi="Consolas" w:cs="Consolas" w:eastAsia="Consolas"/>
          <w:sz w:val="11"/>
          <w:szCs w:val="11"/>
        </w:rPr>
        <w:br/>
      </w:r>
      <w:r>
        <w:rPr>
          <w:rFonts w:ascii="Consolas" w:hAnsi="Consolas" w:cs="Consolas" w:eastAsia="Consolas"/>
          <w:sz w:val="11"/>
          <w:szCs w:val="11"/>
        </w:rPr>
        <w:t xml:space="preserve">    "evd-19"</w:t>
      </w:r>
      <w:r>
        <w:rPr>
          <w:rFonts w:ascii="Consolas" w:hAnsi="Consolas" w:cs="Consolas" w:eastAsia="Consolas"/>
          <w:sz w:val="11"/>
          <w:szCs w:val="11"/>
        </w:rPr>
        <w:br/>
      </w:r>
      <w:r>
        <w:rPr>
          <w:rFonts w:ascii="Consolas" w:hAnsi="Consolas" w:cs="Consolas" w:eastAsia="Consolas"/>
          <w:sz w:val="11"/>
          <w:szCs w:val="11"/>
        </w:rPr>
        <w:t xml:space="preserve">  ],</w:t>
      </w:r>
      <w:r>
        <w:rPr>
          <w:rFonts w:ascii="Consolas" w:hAnsi="Consolas" w:cs="Consolas" w:eastAsia="Consolas"/>
          <w:sz w:val="11"/>
          <w:szCs w:val="11"/>
        </w:rPr>
        <w:br/>
      </w:r>
      <w:r>
        <w:rPr>
          <w:rFonts w:ascii="Consolas" w:hAnsi="Consolas" w:cs="Consolas" w:eastAsia="Consolas"/>
          <w:sz w:val="11"/>
          <w:szCs w:val="11"/>
        </w:rPr>
        <w:t xml:space="preserve">  "reconstruction_basis": "Contract award and subsequent deed records indicate a plausible economic link; no bank settlement record is available.",</w:t>
      </w:r>
      <w:r>
        <w:rPr>
          <w:rFonts w:ascii="Consolas" w:hAnsi="Consolas" w:cs="Consolas" w:eastAsia="Consolas"/>
          <w:sz w:val="11"/>
          <w:szCs w:val="11"/>
        </w:rPr>
        <w:br/>
      </w:r>
      <w:r>
        <w:rPr>
          <w:rFonts w:ascii="Consolas" w:hAnsi="Consolas" w:cs="Consolas" w:eastAsia="Consolas"/>
          <w:sz w:val="11"/>
          <w:szCs w:val="11"/>
        </w:rPr>
        <w:t xml:space="preserve">  "confidence": {</w:t>
      </w:r>
      <w:r>
        <w:rPr>
          <w:rFonts w:ascii="Consolas" w:hAnsi="Consolas" w:cs="Consolas" w:eastAsia="Consolas"/>
          <w:sz w:val="11"/>
          <w:szCs w:val="11"/>
        </w:rPr>
        <w:br/>
      </w:r>
      <w:r>
        <w:rPr>
          <w:rFonts w:ascii="Consolas" w:hAnsi="Consolas" w:cs="Consolas" w:eastAsia="Consolas"/>
          <w:sz w:val="11"/>
          <w:szCs w:val="11"/>
        </w:rPr>
        <w:t xml:space="preserve">    "level": "MODERATE",</w:t>
      </w:r>
      <w:r>
        <w:rPr>
          <w:rFonts w:ascii="Consolas" w:hAnsi="Consolas" w:cs="Consolas" w:eastAsia="Consolas"/>
          <w:sz w:val="11"/>
          <w:szCs w:val="11"/>
        </w:rPr>
        <w:br/>
      </w:r>
      <w:r>
        <w:rPr>
          <w:rFonts w:ascii="Consolas" w:hAnsi="Consolas" w:cs="Consolas" w:eastAsia="Consolas"/>
          <w:sz w:val="11"/>
          <w:szCs w:val="11"/>
        </w:rPr>
        <w:t xml:space="preserve">    "basis": "Two independent documentary sources; settlement route unknown."</w:t>
      </w:r>
      <w:r>
        <w:rPr>
          <w:rFonts w:ascii="Consolas" w:hAnsi="Consolas" w:cs="Consolas" w:eastAsia="Consolas"/>
          <w:sz w:val="11"/>
          <w:szCs w:val="11"/>
        </w:rPr>
        <w:br/>
      </w:r>
      <w:r>
        <w:rPr>
          <w:rFonts w:ascii="Consolas" w:hAnsi="Consolas" w:cs="Consolas" w:eastAsia="Consolas"/>
          <w:sz w:val="11"/>
          <w:szCs w:val="11"/>
        </w:rPr>
        <w:t xml:space="preserve">  },</w:t>
      </w:r>
      <w:r>
        <w:rPr>
          <w:rFonts w:ascii="Consolas" w:hAnsi="Consolas" w:cs="Consolas" w:eastAsia="Consolas"/>
          <w:sz w:val="11"/>
          <w:szCs w:val="11"/>
        </w:rPr>
        <w:br/>
      </w:r>
      <w:r>
        <w:rPr>
          <w:rFonts w:ascii="Consolas" w:hAnsi="Consolas" w:cs="Consolas" w:eastAsia="Consolas"/>
          <w:sz w:val="11"/>
          <w:szCs w:val="11"/>
        </w:rPr>
        <w:t xml:space="preserve">  "classification": "SENSITIVE",</w:t>
      </w:r>
      <w:r>
        <w:rPr>
          <w:rFonts w:ascii="Consolas" w:hAnsi="Consolas" w:cs="Consolas" w:eastAsia="Consolas"/>
          <w:sz w:val="11"/>
          <w:szCs w:val="11"/>
        </w:rPr>
        <w:br/>
      </w:r>
      <w:r>
        <w:rPr>
          <w:rFonts w:ascii="Consolas" w:hAnsi="Consolas" w:cs="Consolas" w:eastAsia="Consolas"/>
          <w:sz w:val="11"/>
          <w:szCs w:val="11"/>
        </w:rPr>
        <w:t xml:space="preserve">  "record_version": 3</w:t>
      </w:r>
      <w:r>
        <w:rPr>
          <w:rFonts w:ascii="Consolas" w:hAnsi="Consolas" w:cs="Consolas" w:eastAsia="Consolas"/>
          <w:sz w:val="11"/>
          <w:szCs w:val="11"/>
        </w:rPr>
        <w:br/>
      </w:r>
      <w:r>
        <w:rPr>
          <w:rFonts w:ascii="Consolas" w:hAnsi="Consolas" w:cs="Consolas" w:eastAsia="Consolas"/>
          <w:sz w:val="11"/>
          <w:szCs w:val="11"/>
        </w:rPr>
        <w:t xml:space="preserve">}</w:t>
      </w:r>
    </w:p>
    <w:bookmarkEnd w:id="116"/>
    <w:bookmarkStart w:id="117" w:name="Xda917b91fafb5290c98ff694e2046b1e3a7752c"/>
    <w:p>
      <w:pPr>
        <w:pStyle w:val="Heading1"/>
      </w:pPr>
      <w:r>
        <w:t xml:space="preserve">22. API and Exchange Requirements</w:t>
      </w:r>
    </w:p>
    <w:p>
      <w:pPr>
        <w:numPr>
          <w:ilvl w:val="0"/>
          <w:numId w:val="1040"/>
        </w:numPr>
      </w:pPr>
      <w:r>
        <w:t xml:space="preserve">APIs SHALL expose object IDs, schema version, record version, classification, and provenance references.</w:t>
      </w:r>
    </w:p>
    <w:p>
      <w:pPr>
        <w:numPr>
          <w:ilvl w:val="0"/>
          <w:numId w:val="1040"/>
        </w:numPr>
      </w:pPr>
      <w:r>
        <w:t xml:space="preserve">APIs SHOULD support field-level filtering to prevent unnecessary disclosure of sensitive attributes.</w:t>
      </w:r>
    </w:p>
    <w:p>
      <w:pPr>
        <w:numPr>
          <w:ilvl w:val="0"/>
          <w:numId w:val="1040"/>
        </w:numPr>
      </w:pPr>
      <w:r>
        <w:t xml:space="preserve">Bulk exports SHALL preserve relationship/evidence IDs so provenance survives movement between systems.</w:t>
      </w:r>
    </w:p>
    <w:p>
      <w:pPr>
        <w:numPr>
          <w:ilvl w:val="0"/>
          <w:numId w:val="1040"/>
        </w:numPr>
      </w:pPr>
      <w:r>
        <w:t xml:space="preserve">Systems SHALL reject writes that violate mandatory cross-object integrity rules.</w:t>
      </w:r>
    </w:p>
    <w:p>
      <w:pPr>
        <w:numPr>
          <w:ilvl w:val="0"/>
          <w:numId w:val="1040"/>
        </w:numPr>
      </w:pPr>
      <w:r>
        <w:t xml:space="preserve">Machine-generated analytical suggestions SHALL be marked with creator_type = AUTOMATION or AI and SHALL require human review before becoming an Assessment.</w:t>
      </w:r>
      <w:r>
        <w:t xml:space="preserve"> </w:t>
      </w:r>
      <w:r>
        <w:rPr>
          <w:i/>
          <w:iCs/>
        </w:rPr>
        <w:t xml:space="preserve">[v0.1.1 · A09]</w:t>
      </w:r>
    </w:p>
    <w:bookmarkEnd w:id="117"/>
    <w:bookmarkStart w:id="118" w:name="X954db6ef5eb8f4874491dfe19b16075fa1cad5e"/>
    <w:p>
      <w:pPr>
        <w:pStyle w:val="Heading1"/>
      </w:pPr>
      <w:r>
        <w:t xml:space="preserve">23. Interoperability and External Identifiers</w:t>
      </w:r>
    </w:p>
    <w:p>
      <w:pPr>
        <w:pStyle w:val="FirstParagraph"/>
      </w:pPr>
      <w:r>
        <w:t xml:space="preserve">The canonical model is implementation-neutral and MAY map to external ontologies or identifiers. External IDs SHALL be stored as typed identifiers and SHALL NOT replace internal canonical IDs.</w:t>
      </w:r>
    </w:p>
    <w:tbl>
      <w:tblPr>
        <w:tblStyle w:val="Table"/>
        <w:tblW w:type="pct" w:w="5000"/>
        <w:tblLayout w:type="fixed"/>
        <w:tblLook w:firstRow="1" w:lastRow="0" w:firstColumn="0" w:lastColumn="0" w:noHBand="0" w:noVBand="0" w:val="0020"/>
      </w:tblPr>
      <w:tblGrid>
        <w:gridCol w:w="1172"/>
        <w:gridCol w:w="2791"/>
        <w:gridCol w:w="3955"/>
      </w:tblGrid>
      <w:tr>
        <w:trPr>
          <w:tblHeader w:val="on"/>
        </w:trPr>
        <w:tc>
          <w:tcPr/>
          <w:p>
            <w:pPr>
              <w:pStyle w:val="TableText"/>
            </w:pPr>
            <w:r>
              <w:rPr>
                <w:b/>
                <w:bCs/>
              </w:rPr>
              <w:t xml:space="preserve">Domain</w:t>
            </w:r>
          </w:p>
        </w:tc>
        <w:tc>
          <w:tcPr/>
          <w:p>
            <w:pPr>
              <w:pStyle w:val="TableText"/>
            </w:pPr>
            <w:r>
              <w:rPr>
                <w:b/>
                <w:bCs/>
              </w:rPr>
              <w:t xml:space="preserve">Examples</w:t>
            </w:r>
          </w:p>
        </w:tc>
        <w:tc>
          <w:tcPr/>
          <w:p>
            <w:pPr>
              <w:pStyle w:val="TableText"/>
            </w:pPr>
            <w:r>
              <w:rPr>
                <w:b/>
                <w:bCs/>
              </w:rPr>
              <w:t xml:space="preserve">Model treatment</w:t>
            </w:r>
          </w:p>
        </w:tc>
      </w:tr>
      <w:tr>
        <w:tc>
          <w:tcPr/>
          <w:p>
            <w:pPr>
              <w:pStyle w:val="TableText"/>
            </w:pPr>
            <w:r>
              <w:t xml:space="preserve">Corporate</w:t>
            </w:r>
          </w:p>
        </w:tc>
        <w:tc>
          <w:tcPr/>
          <w:p>
            <w:pPr>
              <w:pStyle w:val="TableText"/>
            </w:pPr>
            <w:r>
              <w:t xml:space="preserve">registration number, LEI, registry ID</w:t>
            </w:r>
          </w:p>
        </w:tc>
        <w:tc>
          <w:tcPr/>
          <w:p>
            <w:pPr>
              <w:pStyle w:val="TableText"/>
            </w:pPr>
            <w:r>
              <w:t xml:space="preserve">Entity.identifier[]</w:t>
            </w:r>
          </w:p>
        </w:tc>
      </w:tr>
      <w:tr>
        <w:tc>
          <w:tcPr/>
          <w:p>
            <w:pPr>
              <w:pStyle w:val="TableText"/>
            </w:pPr>
            <w:r>
              <w:t xml:space="preserve">Persons</w:t>
            </w:r>
          </w:p>
        </w:tc>
        <w:tc>
          <w:tcPr/>
          <w:p>
            <w:pPr>
              <w:pStyle w:val="TableText"/>
            </w:pPr>
            <w:r>
              <w:t xml:space="preserve">official registry identifiers where lawful</w:t>
            </w:r>
          </w:p>
        </w:tc>
        <w:tc>
          <w:tcPr/>
          <w:p>
            <w:pPr>
              <w:pStyle w:val="TableText"/>
            </w:pPr>
            <w:r>
              <w:t xml:space="preserve">Entity.identifier[] with restricted handling where sensitive</w:t>
            </w:r>
          </w:p>
        </w:tc>
      </w:tr>
      <w:tr>
        <w:tc>
          <w:tcPr/>
          <w:p>
            <w:pPr>
              <w:pStyle w:val="TableText"/>
            </w:pPr>
            <w:r>
              <w:t xml:space="preserve">Sanctions/PEP</w:t>
            </w:r>
          </w:p>
        </w:tc>
        <w:tc>
          <w:tcPr/>
          <w:p>
            <w:pPr>
              <w:pStyle w:val="TableText"/>
            </w:pPr>
            <w:r>
              <w:t xml:space="preserve">list-specific subject IDs</w:t>
            </w:r>
          </w:p>
        </w:tc>
        <w:tc>
          <w:tcPr/>
          <w:p>
            <w:pPr>
              <w:pStyle w:val="TableText"/>
            </w:pPr>
            <w:r>
              <w:t xml:space="preserve">External identifier + Source/Evidence</w:t>
            </w:r>
          </w:p>
        </w:tc>
      </w:tr>
      <w:tr>
        <w:tc>
          <w:tcPr/>
          <w:p>
            <w:pPr>
              <w:pStyle w:val="TableText"/>
            </w:pPr>
            <w:r>
              <w:t xml:space="preserve">Crypto</w:t>
            </w:r>
          </w:p>
        </w:tc>
        <w:tc>
          <w:tcPr/>
          <w:p>
            <w:pPr>
              <w:pStyle w:val="TableText"/>
            </w:pPr>
            <w:r>
              <w:t xml:space="preserve">wallet/address</w:t>
            </w:r>
          </w:p>
        </w:tc>
        <w:tc>
          <w:tcPr/>
          <w:p>
            <w:pPr>
              <w:pStyle w:val="TableText"/>
            </w:pPr>
            <w:r>
              <w:t xml:space="preserve">Entity type=wallet; chain/network as typed attribute</w:t>
            </w:r>
          </w:p>
        </w:tc>
      </w:tr>
      <w:tr>
        <w:tc>
          <w:tcPr/>
          <w:p>
            <w:pPr>
              <w:pStyle w:val="TableText"/>
            </w:pPr>
            <w:r>
              <w:t xml:space="preserve">Procurement</w:t>
            </w:r>
          </w:p>
        </w:tc>
        <w:tc>
          <w:tcPr/>
          <w:p>
            <w:pPr>
              <w:pStyle w:val="TableText"/>
            </w:pPr>
            <w:r>
              <w:t xml:space="preserve">tender/contract IDs</w:t>
            </w:r>
          </w:p>
        </w:tc>
        <w:tc>
          <w:tcPr/>
          <w:p>
            <w:pPr>
              <w:pStyle w:val="TableText"/>
            </w:pPr>
            <w:r>
              <w:t xml:space="preserve">Contract Entity/Event/Source refs</w:t>
            </w:r>
          </w:p>
        </w:tc>
      </w:tr>
      <w:tr>
        <w:tc>
          <w:tcPr/>
          <w:p>
            <w:pPr>
              <w:pStyle w:val="TableText"/>
            </w:pPr>
            <w:r>
              <w:t xml:space="preserve">Geospatial</w:t>
            </w:r>
          </w:p>
        </w:tc>
        <w:tc>
          <w:tcPr/>
          <w:p>
            <w:pPr>
              <w:pStyle w:val="TableText"/>
            </w:pPr>
            <w:r>
              <w:t xml:space="preserve">parcel/registry identifiers</w:t>
            </w:r>
          </w:p>
        </w:tc>
        <w:tc>
          <w:tcPr/>
          <w:p>
            <w:pPr>
              <w:pStyle w:val="TableText"/>
            </w:pPr>
            <w:r>
              <w:t xml:space="preserve">Asset/Location identifiers</w:t>
            </w:r>
          </w:p>
        </w:tc>
      </w:tr>
    </w:tbl>
    <w:bookmarkEnd w:id="118"/>
    <w:bookmarkStart w:id="119" w:name="X5b67bbffdc80d4f22f5cda145eac284aa195165"/>
    <w:p>
      <w:pPr>
        <w:pStyle w:val="Heading1"/>
      </w:pPr>
      <w:r>
        <w:t xml:space="preserve">24. Schema Versioning and Migration</w:t>
      </w:r>
    </w:p>
    <w:p>
      <w:pPr>
        <w:numPr>
          <w:ilvl w:val="0"/>
          <w:numId w:val="1041"/>
        </w:numPr>
      </w:pPr>
      <w:r>
        <w:t xml:space="preserve">Every stored object SHALL declare schema_version.</w:t>
      </w:r>
    </w:p>
    <w:p>
      <w:pPr>
        <w:numPr>
          <w:ilvl w:val="0"/>
          <w:numId w:val="1041"/>
        </w:numPr>
      </w:pPr>
      <w:r>
        <w:t xml:space="preserve">Breaking semantic changes SHALL increment the major/minor model version according to framework governance.</w:t>
      </w:r>
    </w:p>
    <w:p>
      <w:pPr>
        <w:numPr>
          <w:ilvl w:val="0"/>
          <w:numId w:val="1041"/>
        </w:numPr>
      </w:pPr>
      <w:r>
        <w:t xml:space="preserve">Migrations SHALL preserve provenance and audit history.</w:t>
      </w:r>
    </w:p>
    <w:p>
      <w:pPr>
        <w:numPr>
          <w:ilvl w:val="0"/>
          <w:numId w:val="1041"/>
        </w:numPr>
      </w:pPr>
      <w:r>
        <w:t xml:space="preserve">A migration SHALL NOT silently convert reconstructed value flow into direct value flow, or claim into fact, or hypothesis into assessment.</w:t>
      </w:r>
    </w:p>
    <w:p>
      <w:pPr>
        <w:numPr>
          <w:ilvl w:val="0"/>
          <w:numId w:val="1041"/>
        </w:numPr>
      </w:pPr>
      <w:r>
        <w:t xml:space="preserve">Deprecated fields SHOULD remain readable for a defined transition period.</w:t>
      </w:r>
    </w:p>
    <w:bookmarkEnd w:id="119"/>
    <w:bookmarkStart w:id="120" w:name="X19c06e3ec33394d9c79e79c0b6e7783106c2768"/>
    <w:p>
      <w:pPr>
        <w:pStyle w:val="Heading1"/>
      </w:pPr>
      <w:r>
        <w:t xml:space="preserve">25. Data Quality and Validation</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TableText"/>
            </w:pPr>
            <w:r>
              <w:rPr>
                <w:b/>
                <w:bCs/>
              </w:rPr>
              <w:t xml:space="preserve">Quality dimension</w:t>
            </w:r>
          </w:p>
        </w:tc>
        <w:tc>
          <w:tcPr/>
          <w:p>
            <w:pPr>
              <w:pStyle w:val="TableText"/>
            </w:pPr>
            <w:r>
              <w:rPr>
                <w:b/>
                <w:bCs/>
              </w:rPr>
              <w:t xml:space="preserve">Expected measure</w:t>
            </w:r>
          </w:p>
        </w:tc>
      </w:tr>
      <w:tr>
        <w:tc>
          <w:tcPr/>
          <w:p>
            <w:pPr>
              <w:pStyle w:val="TableText"/>
            </w:pPr>
            <w:r>
              <w:t xml:space="preserve">Completeness</w:t>
            </w:r>
          </w:p>
        </w:tc>
        <w:tc>
          <w:tcPr/>
          <w:p>
            <w:pPr>
              <w:pStyle w:val="TableText"/>
            </w:pPr>
            <w:r>
              <w:t xml:space="preserve">Required fields populated and required links present.</w:t>
            </w:r>
          </w:p>
        </w:tc>
      </w:tr>
      <w:tr>
        <w:tc>
          <w:tcPr/>
          <w:p>
            <w:pPr>
              <w:pStyle w:val="TableText"/>
            </w:pPr>
            <w:r>
              <w:t xml:space="preserve">Provenance coverage</w:t>
            </w:r>
          </w:p>
        </w:tc>
        <w:tc>
          <w:tcPr/>
          <w:p>
            <w:pPr>
              <w:pStyle w:val="TableText"/>
            </w:pPr>
            <w:r>
              <w:t xml:space="preserve">Share of facts/indicators/assessments traceable to evidence.</w:t>
            </w:r>
          </w:p>
        </w:tc>
      </w:tr>
      <w:tr>
        <w:tc>
          <w:tcPr/>
          <w:p>
            <w:pPr>
              <w:pStyle w:val="TableText"/>
            </w:pPr>
            <w:r>
              <w:t xml:space="preserve">Entity resolution quality</w:t>
            </w:r>
          </w:p>
        </w:tc>
        <w:tc>
          <w:tcPr/>
          <w:p>
            <w:pPr>
              <w:pStyle w:val="TableText"/>
            </w:pPr>
            <w:r>
              <w:t xml:space="preserve">Merge/split error rate; unresolved duplicate rate.</w:t>
            </w:r>
          </w:p>
        </w:tc>
      </w:tr>
      <w:tr>
        <w:tc>
          <w:tcPr/>
          <w:p>
            <w:pPr>
              <w:pStyle w:val="TableText"/>
            </w:pPr>
            <w:r>
              <w:t xml:space="preserve">Temporal quality</w:t>
            </w:r>
          </w:p>
        </w:tc>
        <w:tc>
          <w:tcPr/>
          <w:p>
            <w:pPr>
              <w:pStyle w:val="TableText"/>
            </w:pPr>
            <w:r>
              <w:t xml:space="preserve">Coverage of validity dates for time-sensitive relationships.</w:t>
            </w:r>
          </w:p>
        </w:tc>
      </w:tr>
      <w:tr>
        <w:tc>
          <w:tcPr/>
          <w:p>
            <w:pPr>
              <w:pStyle w:val="TableText"/>
            </w:pPr>
            <w:r>
              <w:t xml:space="preserve">Confidence hygiene</w:t>
            </w:r>
          </w:p>
        </w:tc>
        <w:tc>
          <w:tcPr/>
          <w:p>
            <w:pPr>
              <w:pStyle w:val="TableText"/>
            </w:pPr>
            <w:r>
              <w:t xml:space="preserve">Analytical objects with explicit confidence basis.</w:t>
            </w:r>
          </w:p>
        </w:tc>
      </w:tr>
      <w:tr>
        <w:tc>
          <w:tcPr/>
          <w:p>
            <w:pPr>
              <w:pStyle w:val="TableText"/>
            </w:pPr>
            <w:r>
              <w:t xml:space="preserve">Classification hygiene</w:t>
            </w:r>
          </w:p>
        </w:tc>
        <w:tc>
          <w:tcPr/>
          <w:p>
            <w:pPr>
              <w:pStyle w:val="TableText"/>
            </w:pPr>
            <w:r>
              <w:t xml:space="preserve">Sensitive objects carrying appropriate handling labels.</w:t>
            </w:r>
          </w:p>
        </w:tc>
      </w:tr>
      <w:tr>
        <w:tc>
          <w:tcPr/>
          <w:p>
            <w:pPr>
              <w:pStyle w:val="TableText"/>
            </w:pPr>
            <w:r>
              <w:t xml:space="preserve">Orphan rate</w:t>
            </w:r>
          </w:p>
        </w:tc>
        <w:tc>
          <w:tcPr/>
          <w:p>
            <w:pPr>
              <w:pStyle w:val="TableText"/>
            </w:pPr>
            <w:r>
              <w:t xml:space="preserve">Objects lacking expected parent/context/evidence links.</w:t>
            </w:r>
          </w:p>
        </w:tc>
      </w:tr>
      <w:tr>
        <w:tc>
          <w:tcPr/>
          <w:p>
            <w:pPr>
              <w:pStyle w:val="TableText"/>
            </w:pPr>
            <w:r>
              <w:t xml:space="preserve">Audit completeness</w:t>
            </w:r>
          </w:p>
        </w:tc>
        <w:tc>
          <w:tcPr/>
          <w:p>
            <w:pPr>
              <w:pStyle w:val="TableText"/>
            </w:pPr>
            <w:r>
              <w:t xml:space="preserve">Material actions represented by AuditEvent.</w:t>
            </w:r>
          </w:p>
        </w:tc>
      </w:tr>
    </w:tbl>
    <w:bookmarkEnd w:id="120"/>
    <w:bookmarkStart w:id="121" w:name="X60128ab32453f03dd4b9a9d661e59e8d0413861"/>
    <w:p>
      <w:pPr>
        <w:pStyle w:val="Heading1"/>
      </w:pPr>
      <w:r>
        <w:t xml:space="preserve">26. Data Model Conformance</w:t>
      </w:r>
    </w:p>
    <w:p>
      <w:pPr>
        <w:pStyle w:val="FirstParagraph"/>
      </w:pPr>
      <w:r>
        <w:t xml:space="preserve">An implementation claiming to implement CS-AML Data Model v0.1.4 SHALL demonstrate the following minimum capabilities:</w:t>
      </w:r>
    </w:p>
    <w:p>
      <w:pPr>
        <w:numPr>
          <w:ilvl w:val="0"/>
          <w:numId w:val="1042"/>
        </w:numPr>
      </w:pPr>
      <w:r>
        <w:t xml:space="preserve">Persistent canonical IDs and schema versioning.</w:t>
      </w:r>
    </w:p>
    <w:p>
      <w:pPr>
        <w:numPr>
          <w:ilvl w:val="0"/>
          <w:numId w:val="1042"/>
        </w:numPr>
      </w:pPr>
      <w:r>
        <w:t xml:space="preserve">Separate Source, Evidence, Fact, Indicator, Hypothesis, Assessment, and IntelligenceProduct objects.</w:t>
      </w:r>
    </w:p>
    <w:p>
      <w:pPr>
        <w:numPr>
          <w:ilvl w:val="0"/>
          <w:numId w:val="1042"/>
        </w:numPr>
      </w:pPr>
      <w:r>
        <w:t xml:space="preserve">Reusable Entity objects with evidence-based resolution history.</w:t>
      </w:r>
    </w:p>
    <w:p>
      <w:pPr>
        <w:numPr>
          <w:ilvl w:val="0"/>
          <w:numId w:val="1042"/>
        </w:numPr>
      </w:pPr>
      <w:r>
        <w:t xml:space="preserve">Evidence-linked Relationship and ValueFlow representations.</w:t>
      </w:r>
    </w:p>
    <w:p>
      <w:pPr>
        <w:numPr>
          <w:ilvl w:val="0"/>
          <w:numId w:val="1042"/>
        </w:numPr>
      </w:pPr>
      <w:r>
        <w:t xml:space="preserve">Explicit value-flow epistemic class.</w:t>
      </w:r>
    </w:p>
    <w:p>
      <w:pPr>
        <w:numPr>
          <w:ilvl w:val="0"/>
          <w:numId w:val="1042"/>
        </w:numPr>
      </w:pPr>
      <w:r>
        <w:t xml:space="preserve">Confidence and intelligence-gap representation.</w:t>
      </w:r>
    </w:p>
    <w:p>
      <w:pPr>
        <w:numPr>
          <w:ilvl w:val="0"/>
          <w:numId w:val="1042"/>
        </w:numPr>
      </w:pPr>
      <w:r>
        <w:t xml:space="preserve">Sensitivity/classification metadata and access enforcement.</w:t>
      </w:r>
    </w:p>
    <w:p>
      <w:pPr>
        <w:numPr>
          <w:ilvl w:val="0"/>
          <w:numId w:val="1042"/>
        </w:numPr>
      </w:pPr>
      <w:r>
        <w:t xml:space="preserve">Append-only audit history for material actions.</w:t>
      </w:r>
    </w:p>
    <w:p>
      <w:pPr>
        <w:numPr>
          <w:ilvl w:val="0"/>
          <w:numId w:val="1042"/>
        </w:numPr>
      </w:pPr>
      <w:r>
        <w:t xml:space="preserve">Export that preserves provenance references and object identity.</w:t>
      </w:r>
    </w:p>
    <w:p>
      <w:pPr>
        <w:numPr>
          <w:ilvl w:val="0"/>
          <w:numId w:val="1042"/>
        </w:numPr>
      </w:pPr>
      <w:r>
        <w:t xml:space="preserve">Validation of the mandatory cross-object integrity rules in Section 18.</w:t>
      </w:r>
    </w:p>
    <w:p>
      <w:pPr>
        <w:pStyle w:val="FirstParagraph"/>
      </w:pPr>
      <w:r>
        <w:t xml:space="preserve">No implementation has yet been assessed against these capabilities; they are targets, not evidence of conformance.</w:t>
      </w:r>
      <w:r>
        <w:t xml:space="preserve"> </w:t>
      </w:r>
      <w:r>
        <w:rPr>
          <w:i/>
          <w:iCs/>
        </w:rPr>
        <w:t xml:space="preserve">[v0.1.1 · A01]</w:t>
      </w:r>
    </w:p>
    <w:p>
      <w:pPr>
        <w:pStyle w:val="BlockText"/>
      </w:pPr>
      <w:r>
        <w:rPr>
          <w:b/>
          <w:bCs/>
        </w:rPr>
        <w:t xml:space="preserve">Conformance principle</w:t>
      </w:r>
    </w:p>
    <w:p>
      <w:pPr>
        <w:pStyle w:val="BlockText"/>
      </w:pPr>
      <w:r>
        <w:t xml:space="preserve">A schema is not conformant merely because it uses similar table or class names. Conformance depends on preserving the semantics, separations, provenance requirements, and integrity constraints defined by this specification.</w:t>
      </w:r>
    </w:p>
    <w:bookmarkEnd w:id="121"/>
    <w:bookmarkStart w:id="122" w:name="annex-a-controlled-enumerations-baseline"/>
    <w:p>
      <w:pPr>
        <w:pStyle w:val="Heading1"/>
      </w:pPr>
      <w:r>
        <w:t xml:space="preserve">Annex A. Controlled Enumerations (Baseline)</w:t>
      </w:r>
    </w:p>
    <w:p>
      <w:pPr>
        <w:pStyle w:val="FirstParagraph"/>
      </w:pPr>
      <w:r>
        <w:t xml:space="preserve">Annex A, together with the enumerations stated in the field tables of this specification, is the controlled-enumeration registry for CS-AML. All wire values are UPPER_SNAKE_CASE (Section 4.1); display labels are separate and translatable. Enumeration lists in other CS-AML documents derive from this registry.</w:t>
      </w:r>
      <w:r>
        <w:t xml:space="preserve"> </w:t>
      </w:r>
      <w:r>
        <w:rPr>
          <w:i/>
          <w:iCs/>
        </w:rPr>
        <w:t xml:space="preserve">[v0.1.1 · A09]</w:t>
      </w:r>
    </w:p>
    <w:tbl>
      <w:tblPr>
        <w:tblStyle w:val="Table"/>
        <w:tblW w:type="pct" w:w="5000"/>
        <w:tblLayout w:type="fixed"/>
        <w:tblLook w:firstRow="1" w:lastRow="0" w:firstColumn="0" w:lastColumn="0" w:noHBand="0" w:noVBand="0" w:val="0020"/>
      </w:tblPr>
      <w:tblGrid>
        <w:gridCol w:w="2399"/>
        <w:gridCol w:w="5520"/>
      </w:tblGrid>
      <w:tr>
        <w:trPr>
          <w:tblHeader w:val="on"/>
        </w:trPr>
        <w:tc>
          <w:tcPr/>
          <w:p>
            <w:pPr>
              <w:pStyle w:val="TableText"/>
            </w:pPr>
            <w:r>
              <w:rPr>
                <w:b/>
                <w:bCs/>
              </w:rPr>
              <w:t xml:space="preserve">Enumeration</w:t>
            </w:r>
          </w:p>
        </w:tc>
        <w:tc>
          <w:tcPr/>
          <w:p>
            <w:pPr>
              <w:pStyle w:val="TableText"/>
            </w:pPr>
            <w:r>
              <w:rPr>
                <w:b/>
                <w:bCs/>
              </w:rPr>
              <w:t xml:space="preserve">Baseline values</w:t>
            </w:r>
          </w:p>
        </w:tc>
      </w:tr>
      <w:tr>
        <w:tc>
          <w:tcPr/>
          <w:p>
            <w:pPr>
              <w:pStyle w:val="TableText"/>
            </w:pPr>
            <w:r>
              <w:t xml:space="preserve">entity_type</w:t>
            </w:r>
          </w:p>
        </w:tc>
        <w:tc>
          <w:tcPr/>
          <w:p>
            <w:pPr>
              <w:pStyle w:val="TableText"/>
            </w:pPr>
            <w:r>
              <w:t xml:space="preserve">PERSON, ORGANIZATION, ACCOUNT, ADDRESS, DOMAIN, PHONE, EMAIL, WALLET, PROPERTY, VEHICLE, VESSEL, AIRCRAFT, CONTRACT, PROJECT, OTHER</w:t>
            </w:r>
            <w:r>
              <w:t xml:space="preserve"> </w:t>
            </w:r>
            <w:r>
              <w:rPr>
                <w:i/>
                <w:iCs/>
              </w:rPr>
              <w:t xml:space="preserve">[v0.1.1 · A09]</w:t>
            </w:r>
          </w:p>
        </w:tc>
      </w:tr>
      <w:tr>
        <w:tc>
          <w:tcPr/>
          <w:p>
            <w:pPr>
              <w:pStyle w:val="TableText"/>
            </w:pPr>
            <w:r>
              <w:t xml:space="preserve">flow_class</w:t>
            </w:r>
          </w:p>
        </w:tc>
        <w:tc>
          <w:tcPr/>
          <w:p>
            <w:pPr>
              <w:pStyle w:val="TableText"/>
            </w:pPr>
            <w:r>
              <w:t xml:space="preserve">DIRECT, DOCUMENTED, RECONSTRUCTED, HYPOTHETICAL</w:t>
            </w:r>
            <w:r>
              <w:t xml:space="preserve"> </w:t>
            </w:r>
            <w:r>
              <w:rPr>
                <w:i/>
                <w:iCs/>
              </w:rPr>
              <w:t xml:space="preserve">[v0.1.1 · A09]</w:t>
            </w:r>
          </w:p>
        </w:tc>
      </w:tr>
      <w:tr>
        <w:tc>
          <w:tcPr/>
          <w:p>
            <w:pPr>
              <w:pStyle w:val="TableText"/>
            </w:pPr>
            <w:r>
              <w:t xml:space="preserve">confidence.level</w:t>
            </w:r>
          </w:p>
        </w:tc>
        <w:tc>
          <w:tcPr/>
          <w:p>
            <w:pPr>
              <w:pStyle w:val="TableText"/>
            </w:pPr>
            <w:r>
              <w:t xml:space="preserve">HIGH, MODERATE, LOW, INSUFFICIENT_BASIS (</w:t>
            </w:r>
            <w:r>
              <w:rPr>
                <w:rStyle w:val="VerbatimChar"/>
              </w:rPr>
              <w:t xml:space="preserve">null</w:t>
            </w:r>
            <w:r>
              <w:t xml:space="preserve"> </w:t>
            </w:r>
            <w:r>
              <w:t xml:space="preserve">only on drafts with no judgement yet; INSUFFICIENT_BASIS is not a level below LOW — Section 14.1)</w:t>
            </w:r>
            <w:r>
              <w:t xml:space="preserve"> </w:t>
            </w:r>
            <w:r>
              <w:rPr>
                <w:i/>
                <w:iCs/>
              </w:rPr>
              <w:t xml:space="preserve">[v0.1.1 · A09]</w:t>
            </w:r>
          </w:p>
        </w:tc>
      </w:tr>
      <w:tr>
        <w:tc>
          <w:tcPr/>
          <w:p>
            <w:pPr>
              <w:pStyle w:val="TableText"/>
            </w:pPr>
            <w:r>
              <w:t xml:space="preserve">classification</w:t>
            </w:r>
          </w:p>
        </w:tc>
        <w:tc>
          <w:tcPr/>
          <w:p>
            <w:pPr>
              <w:pStyle w:val="TableText"/>
            </w:pPr>
            <w:r>
              <w:t xml:space="preserve">PUBLIC, INTERNAL, SENSITIVE, RESTRICTED, SOURCE_PROTECTED (ordered least → most restrictive; unknown/missing fails closed — Section 16)</w:t>
            </w:r>
            <w:r>
              <w:t xml:space="preserve"> </w:t>
            </w:r>
            <w:r>
              <w:rPr>
                <w:i/>
                <w:iCs/>
              </w:rPr>
              <w:t xml:space="preserve">[v0.1.1 · A08, A09]</w:t>
            </w:r>
          </w:p>
        </w:tc>
      </w:tr>
      <w:tr>
        <w:tc>
          <w:tcPr/>
          <w:p>
            <w:pPr>
              <w:pStyle w:val="TableText"/>
            </w:pPr>
            <w:r>
              <w:t xml:space="preserve">hypothesis.status</w:t>
            </w:r>
          </w:p>
        </w:tc>
        <w:tc>
          <w:tcPr/>
          <w:p>
            <w:pPr>
              <w:pStyle w:val="TableText"/>
            </w:pPr>
            <w:r>
              <w:t xml:space="preserve">OPEN, SUPPORTED, WEAKENED, REJECTED, INCONCLUSIVE</w:t>
            </w:r>
            <w:r>
              <w:t xml:space="preserve"> </w:t>
            </w:r>
            <w:r>
              <w:rPr>
                <w:i/>
                <w:iCs/>
              </w:rPr>
              <w:t xml:space="preserve">[v0.1.1 · A09]</w:t>
            </w:r>
          </w:p>
        </w:tc>
      </w:tr>
      <w:tr>
        <w:tc>
          <w:tcPr/>
          <w:p>
            <w:pPr>
              <w:pStyle w:val="TableText"/>
            </w:pPr>
            <w:r>
              <w:t xml:space="preserve">typology_match.consistency_level</w:t>
            </w:r>
          </w:p>
        </w:tc>
        <w:tc>
          <w:tcPr/>
          <w:p>
            <w:pPr>
              <w:pStyle w:val="TableText"/>
            </w:pPr>
            <w:r>
              <w:t xml:space="preserve">NO_BASIS, WEAK, PLAUSIBLE, STRONG, COMPELLING</w:t>
            </w:r>
            <w:r>
              <w:t xml:space="preserve"> </w:t>
            </w:r>
            <w:r>
              <w:rPr>
                <w:i/>
                <w:iCs/>
              </w:rPr>
              <w:t xml:space="preserve">[v0.1.1 · A09]</w:t>
            </w:r>
          </w:p>
        </w:tc>
      </w:tr>
      <w:tr>
        <w:tc>
          <w:tcPr/>
          <w:p>
            <w:pPr>
              <w:pStyle w:val="TableText"/>
            </w:pPr>
            <w:r>
              <w:t xml:space="preserve">review.decision</w:t>
            </w:r>
          </w:p>
        </w:tc>
        <w:tc>
          <w:tcPr/>
          <w:p>
            <w:pPr>
              <w:pStyle w:val="TableText"/>
            </w:pPr>
            <w:r>
              <w:t xml:space="preserve">APPROVE, APPROVE_WITH_CHANGES, RETURN, REJECT</w:t>
            </w:r>
            <w:r>
              <w:t xml:space="preserve"> </w:t>
            </w:r>
            <w:r>
              <w:rPr>
                <w:i/>
                <w:iCs/>
              </w:rPr>
              <w:t xml:space="preserve">[v0.1.1 · A09]</w:t>
            </w:r>
          </w:p>
        </w:tc>
      </w:tr>
      <w:tr>
        <w:tc>
          <w:tcPr/>
          <w:p>
            <w:pPr>
              <w:pStyle w:val="TableText"/>
            </w:pPr>
            <w:r>
              <w:t xml:space="preserve">claim.claim_status</w:t>
            </w:r>
          </w:p>
        </w:tc>
        <w:tc>
          <w:tcPr/>
          <w:p>
            <w:pPr>
              <w:pStyle w:val="TableText"/>
            </w:pPr>
            <w:r>
              <w:t xml:space="preserve">RECORDED, UNDER_REVIEW, CORROBORATED, CONTRADICTED, UNRESOLVED</w:t>
            </w:r>
            <w:r>
              <w:t xml:space="preserve"> </w:t>
            </w:r>
            <w:r>
              <w:rPr>
                <w:i/>
                <w:iCs/>
              </w:rPr>
              <w:t xml:space="preserve">[v0.1.1 · A10]</w:t>
            </w:r>
          </w:p>
        </w:tc>
      </w:tr>
      <w:tr>
        <w:tc>
          <w:tcPr/>
          <w:p>
            <w:pPr>
              <w:pStyle w:val="TableText"/>
            </w:pPr>
            <w:r>
              <w:t xml:space="preserve">fact.fact_status</w:t>
            </w:r>
          </w:p>
        </w:tc>
        <w:tc>
          <w:tcPr/>
          <w:p>
            <w:pPr>
              <w:pStyle w:val="TableText"/>
            </w:pPr>
            <w:r>
              <w:t xml:space="preserve">PROVISIONAL, ESTABLISHED, DISPUTED, SUPERSEDED</w:t>
            </w:r>
            <w:r>
              <w:t xml:space="preserve"> </w:t>
            </w:r>
            <w:r>
              <w:rPr>
                <w:i/>
                <w:iCs/>
              </w:rPr>
              <w:t xml:space="preserve">[v0.1.1 · A10]</w:t>
            </w:r>
          </w:p>
        </w:tc>
      </w:tr>
      <w:tr>
        <w:tc>
          <w:tcPr/>
          <w:p>
            <w:pPr>
              <w:pStyle w:val="TableText"/>
            </w:pPr>
            <w:r>
              <w:t xml:space="preserve">verification_decision.decision</w:t>
            </w:r>
          </w:p>
        </w:tc>
        <w:tc>
          <w:tcPr/>
          <w:p>
            <w:pPr>
              <w:pStyle w:val="TableText"/>
            </w:pPr>
            <w:r>
              <w:t xml:space="preserve">Claims: UNDER_REVIEW, CORROBORATED, CONTRADICTED, UNRESOLVED; Facts: CREATE (label "Create fact"), ESTABLISH, DISPUTE, SUPERSEDE</w:t>
            </w:r>
            <w:r>
              <w:t xml:space="preserve"> </w:t>
            </w:r>
            <w:r>
              <w:rPr>
                <w:i/>
                <w:iCs/>
              </w:rPr>
              <w:t xml:space="preserve">[v0.1.1 · A10]</w:t>
            </w:r>
          </w:p>
        </w:tc>
      </w:tr>
      <w:tr>
        <w:tc>
          <w:tcPr/>
          <w:p>
            <w:pPr>
              <w:pStyle w:val="TableText"/>
            </w:pPr>
            <w:r>
              <w:t xml:space="preserve">entity.resolution_status</w:t>
            </w:r>
          </w:p>
        </w:tc>
        <w:tc>
          <w:tcPr/>
          <w:p>
            <w:pPr>
              <w:pStyle w:val="TableText"/>
            </w:pPr>
            <w:r>
              <w:t xml:space="preserve">UNRESOLVED, RESOLVED, CONFLICTED, MERGED, SPLIT (state only; changed by ResolutionDecision)</w:t>
            </w:r>
            <w:r>
              <w:t xml:space="preserve"> </w:t>
            </w:r>
            <w:r>
              <w:rPr>
                <w:i/>
                <w:iCs/>
              </w:rPr>
              <w:t xml:space="preserve">[v0.1.1 · A09, ER]</w:t>
            </w:r>
          </w:p>
        </w:tc>
      </w:tr>
      <w:tr>
        <w:tc>
          <w:tcPr/>
          <w:p>
            <w:pPr>
              <w:pStyle w:val="TableText"/>
            </w:pPr>
            <w:r>
              <w:t xml:space="preserve">resolution_decision.decision</w:t>
            </w:r>
          </w:p>
        </w:tc>
        <w:tc>
          <w:tcPr/>
          <w:p>
            <w:pPr>
              <w:pStyle w:val="TableText"/>
            </w:pPr>
            <w:r>
              <w:t xml:space="preserve">MERGE, KEEP_SEPARATE, POSSIBLE_MATCH, DEFER, UNMERGE</w:t>
            </w:r>
            <w:r>
              <w:t xml:space="preserve"> </w:t>
            </w:r>
            <w:r>
              <w:rPr>
                <w:i/>
                <w:iCs/>
              </w:rPr>
              <w:t xml:space="preserve">[v0.1.1 · ER]</w:t>
            </w:r>
          </w:p>
        </w:tc>
      </w:tr>
      <w:tr>
        <w:tc>
          <w:tcPr/>
          <w:p>
            <w:pPr>
              <w:pStyle w:val="TableText"/>
            </w:pPr>
            <w:r>
              <w:t xml:space="preserve">case_membership.role</w:t>
            </w:r>
          </w:p>
        </w:tc>
        <w:tc>
          <w:tcPr/>
          <w:p>
            <w:pPr>
              <w:pStyle w:val="TableText"/>
            </w:pPr>
            <w:r>
              <w:t xml:space="preserve">LEAD, ANALYST, REVIEWER</w:t>
            </w:r>
            <w:r>
              <w:t xml:space="preserve"> </w:t>
            </w:r>
            <w:r>
              <w:rPr>
                <w:i/>
                <w:iCs/>
              </w:rPr>
              <w:t xml:space="preserve">[v0.1.2 · CR-I1-02]</w:t>
            </w:r>
          </w:p>
        </w:tc>
      </w:tr>
      <w:tr>
        <w:tc>
          <w:tcPr/>
          <w:p>
            <w:pPr>
              <w:pStyle w:val="TableText"/>
            </w:pPr>
            <w:r>
              <w:t xml:space="preserve">case.risk_rating</w:t>
            </w:r>
          </w:p>
        </w:tc>
        <w:tc>
          <w:tcPr/>
          <w:p>
            <w:pPr>
              <w:pStyle w:val="TableText"/>
            </w:pPr>
            <w:r>
              <w:t xml:space="preserve">LOW, MEDIUM, HIGH, CRITICAL (ordered; minimal set)</w:t>
            </w:r>
            <w:r>
              <w:t xml:space="preserve"> </w:t>
            </w:r>
            <w:r>
              <w:rPr>
                <w:i/>
                <w:iCs/>
              </w:rPr>
              <w:t xml:space="preserve">[v0.1.2 · CR-I1-08]</w:t>
            </w:r>
          </w:p>
        </w:tc>
      </w:tr>
      <w:tr>
        <w:tc>
          <w:tcPr/>
          <w:p>
            <w:pPr>
              <w:pStyle w:val="TableText"/>
            </w:pPr>
            <w:r>
              <w:t xml:space="preserve">case.closure_reason</w:t>
            </w:r>
          </w:p>
        </w:tc>
        <w:tc>
          <w:tcPr/>
          <w:p>
            <w:pPr>
              <w:pStyle w:val="TableText"/>
            </w:pPr>
            <w:r>
              <w:t xml:space="preserve">OBJECTIVES_MET, INSUFFICIENT_BASIS_TO_CONTINUE, REFERRED, OUT_OF_SCOPE, DUPLICATE, LEGAL_OR_SAFETY_CONSTRAINT, OTHER (minimal set)</w:t>
            </w:r>
            <w:r>
              <w:t xml:space="preserve"> </w:t>
            </w:r>
            <w:r>
              <w:rPr>
                <w:i/>
                <w:iCs/>
              </w:rPr>
              <w:t xml:space="preserve">[v0.1.2 · CR-I1-08]</w:t>
            </w:r>
          </w:p>
        </w:tc>
      </w:tr>
      <w:tr>
        <w:tc>
          <w:tcPr/>
          <w:p>
            <w:pPr>
              <w:pStyle w:val="TableText"/>
            </w:pPr>
            <w:r>
              <w:t xml:space="preserve">upload_session.status</w:t>
            </w:r>
          </w:p>
        </w:tc>
        <w:tc>
          <w:tcPr/>
          <w:p>
            <w:pPr>
              <w:pStyle w:val="TableText"/>
            </w:pPr>
            <w:r>
              <w:t xml:space="preserve">INITIATED, CONTENT_RECEIVED, COMPLETED (expiry is expressed by expires_at)</w:t>
            </w:r>
            <w:r>
              <w:t xml:space="preserve"> </w:t>
            </w:r>
            <w:r>
              <w:rPr>
                <w:i/>
                <w:iCs/>
              </w:rPr>
              <w:t xml:space="preserve">[v0.1.2 · CR-I2-02]</w:t>
            </w:r>
          </w:p>
        </w:tc>
      </w:tr>
      <w:tr>
        <w:tc>
          <w:tcPr/>
          <w:p>
            <w:pPr>
              <w:pStyle w:val="TableText"/>
            </w:pPr>
            <w:r>
              <w:t xml:space="preserve">envelope.status</w:t>
            </w:r>
          </w:p>
        </w:tc>
        <w:tc>
          <w:tcPr/>
          <w:p>
            <w:pPr>
              <w:pStyle w:val="TableText"/>
            </w:pPr>
            <w:r>
              <w:t xml:space="preserve">REGISTERED, RECORDED, DRAFT, FINALIZED (for classes without their own lifecycle: REGISTERED for Source, EvidenceExtract, Asset; RECORDED for Event, ValueFlow, TypologyMatch; DRAFT / FINALIZED for Assessment before a review outcome)</w:t>
            </w:r>
            <w:r>
              <w:t xml:space="preserve"> </w:t>
            </w:r>
            <w:r>
              <w:rPr>
                <w:i/>
                <w:iCs/>
              </w:rPr>
              <w:t xml:space="preserve">[v0.1.2 · CR-I2-03, CR-I3-05, CR-I4-09]</w:t>
            </w:r>
          </w:p>
        </w:tc>
      </w:tr>
      <w:tr>
        <w:tc>
          <w:tcPr/>
          <w:p>
            <w:pPr>
              <w:pStyle w:val="TableText"/>
            </w:pPr>
            <w:r>
              <w:t xml:space="preserve">claim.credibility_grade</w:t>
            </w:r>
          </w:p>
        </w:tc>
        <w:tc>
          <w:tcPr/>
          <w:p>
            <w:pPr>
              <w:pStyle w:val="TableText"/>
            </w:pPr>
            <w:r>
              <w:t xml:space="preserve">INDEPENDENTLY_CONFIRMED, PROBABLY_TRUE, POSSIBLY_TRUE, DOUBTFUL, IMPROBABLE, CANNOT_BE_JUDGED (wire codes "1"…"6", registry exception)</w:t>
            </w:r>
            <w:r>
              <w:t xml:space="preserve"> </w:t>
            </w:r>
            <w:r>
              <w:rPr>
                <w:i/>
                <w:iCs/>
              </w:rPr>
              <w:t xml:space="preserve">[v0.1.2 · CR-I2-08]</w:t>
            </w:r>
          </w:p>
        </w:tc>
      </w:tr>
      <w:tr>
        <w:tc>
          <w:tcPr/>
          <w:p>
            <w:pPr>
              <w:pStyle w:val="TableText"/>
            </w:pPr>
            <w:r>
              <w:t xml:space="preserve">money.precision</w:t>
            </w:r>
          </w:p>
        </w:tc>
        <w:tc>
          <w:tcPr/>
          <w:p>
            <w:pPr>
              <w:pStyle w:val="TableText"/>
            </w:pPr>
            <w:r>
              <w:t xml:space="preserve">EXACT, APPROXIMATE, ESTIMATED (a range is never exact)</w:t>
            </w:r>
            <w:r>
              <w:t xml:space="preserve"> </w:t>
            </w:r>
            <w:r>
              <w:rPr>
                <w:i/>
                <w:iCs/>
              </w:rPr>
              <w:t xml:space="preserve">[v0.1.2 · CR-I3-06]</w:t>
            </w:r>
          </w:p>
        </w:tc>
      </w:tr>
      <w:tr>
        <w:tc>
          <w:tcPr/>
          <w:p>
            <w:pPr>
              <w:pStyle w:val="TableText"/>
            </w:pPr>
            <w:r>
              <w:t xml:space="preserve">temporal_value.precision</w:t>
            </w:r>
          </w:p>
        </w:tc>
        <w:tc>
          <w:tcPr/>
          <w:p>
            <w:pPr>
              <w:pStyle w:val="TableText"/>
            </w:pPr>
            <w:r>
              <w:t xml:space="preserve">DATETIME, DAY, MONTH, YEAR, RANGE, UNKNOWN (string shape must match)</w:t>
            </w:r>
            <w:r>
              <w:t xml:space="preserve"> </w:t>
            </w:r>
            <w:r>
              <w:rPr>
                <w:i/>
                <w:iCs/>
              </w:rPr>
              <w:t xml:space="preserve">[v0.1.2 · CR-I3-06]</w:t>
            </w:r>
          </w:p>
        </w:tc>
      </w:tr>
      <w:tr>
        <w:tc>
          <w:tcPr/>
          <w:p>
            <w:pPr>
              <w:pStyle w:val="TableText"/>
            </w:pPr>
            <w:r>
              <w:t xml:space="preserve">hypothesis.role</w:t>
            </w:r>
          </w:p>
        </w:tc>
        <w:tc>
          <w:tcPr/>
          <w:p>
            <w:pPr>
              <w:pStyle w:val="TableText"/>
            </w:pPr>
            <w:r>
              <w:t xml:space="preserve">PRINCIPAL, ALTERNATIVE_LEGITIMATE, ALTERNATIVE_MECHANISM, INSUFFICIENT_INFORMATION</w:t>
            </w:r>
            <w:r>
              <w:t xml:space="preserve"> </w:t>
            </w:r>
            <w:r>
              <w:rPr>
                <w:i/>
                <w:iCs/>
              </w:rPr>
              <w:t xml:space="preserve">[v0.1.2 · CR-I4-06]</w:t>
            </w:r>
          </w:p>
        </w:tc>
      </w:tr>
      <w:tr>
        <w:tc>
          <w:tcPr/>
          <w:p>
            <w:pPr>
              <w:pStyle w:val="TableText"/>
            </w:pPr>
            <w:r>
              <w:t xml:space="preserve">hypothesis_link.effect</w:t>
            </w:r>
          </w:p>
        </w:tc>
        <w:tc>
          <w:tcPr/>
          <w:p>
            <w:pPr>
              <w:pStyle w:val="TableText"/>
            </w:pPr>
            <w:r>
              <w:t xml:space="preserve">SUPPORTS, CONTRADICTS, NEUTRAL, UNKNOWN</w:t>
            </w:r>
            <w:r>
              <w:t xml:space="preserve"> </w:t>
            </w:r>
            <w:r>
              <w:rPr>
                <w:i/>
                <w:iCs/>
              </w:rPr>
              <w:t xml:space="preserve">[v0.1.2 · CR-I4-07]</w:t>
            </w:r>
          </w:p>
        </w:tc>
      </w:tr>
      <w:tr>
        <w:tc>
          <w:tcPr/>
          <w:p>
            <w:pPr>
              <w:pStyle w:val="TableText"/>
            </w:pPr>
            <w:r>
              <w:t xml:space="preserve">search_hit.object_type</w:t>
            </w:r>
          </w:p>
        </w:tc>
        <w:tc>
          <w:tcPr/>
          <w:p>
            <w:pPr>
              <w:pStyle w:val="TableText"/>
            </w:pPr>
            <w:r>
              <w:t xml:space="preserve">CASE, ENTITY, SOURCE, EVIDENCE_ITEM, EVIDENCE_EXTRACT, CLAIM, FACT, RELATIONSHIP, ASSET, EVENT, VALUE_FLOW, PRODUCT</w:t>
            </w:r>
            <w:r>
              <w:t xml:space="preserve"> </w:t>
            </w:r>
            <w:r>
              <w:rPr>
                <w:i/>
                <w:iCs/>
              </w:rPr>
              <w:t xml:space="preserve">[v0.1.3 · CR-I5-03]</w:t>
            </w:r>
            <w:r>
              <w:t xml:space="preserve">, DERIVED_TEXT</w:t>
            </w:r>
            <w:r>
              <w:t xml:space="preserve"> </w:t>
            </w:r>
            <w:r>
              <w:rPr>
                <w:i/>
                <w:iCs/>
              </w:rPr>
              <w:t xml:space="preserve">[v0.1.4 · CR-N-11]</w:t>
            </w:r>
          </w:p>
        </w:tc>
      </w:tr>
      <w:tr>
        <w:tc>
          <w:tcPr/>
          <w:p>
            <w:pPr>
              <w:pStyle w:val="TableText"/>
            </w:pPr>
            <w:r>
              <w:t xml:space="preserve">search_hit.epistemic_status</w:t>
            </w:r>
          </w:p>
        </w:tc>
        <w:tc>
          <w:tcPr/>
          <w:p>
            <w:pPr>
              <w:pStyle w:val="TableText"/>
            </w:pPr>
            <w:r>
              <w:t xml:space="preserve">CLAIM, FACT, EXCERPT, RECORD (a claim is never shown as a fact)</w:t>
            </w:r>
            <w:r>
              <w:t xml:space="preserve"> </w:t>
            </w:r>
            <w:r>
              <w:rPr>
                <w:i/>
                <w:iCs/>
              </w:rPr>
              <w:t xml:space="preserve">[v0.1.3 · CR-I5-03]</w:t>
            </w:r>
            <w:r>
              <w:t xml:space="preserve">, DERIVED (never the original)</w:t>
            </w:r>
            <w:r>
              <w:t xml:space="preserve"> </w:t>
            </w:r>
            <w:r>
              <w:rPr>
                <w:i/>
                <w:iCs/>
              </w:rPr>
              <w:t xml:space="preserve">[v0.1.4 · CR-N-11]</w:t>
            </w:r>
          </w:p>
        </w:tc>
      </w:tr>
      <w:tr>
        <w:tc>
          <w:tcPr/>
          <w:p>
            <w:pPr>
              <w:pStyle w:val="TableText"/>
            </w:pPr>
            <w:r>
              <w:t xml:space="preserve">graph_lead.lead_type</w:t>
            </w:r>
          </w:p>
        </w:tc>
        <w:tc>
          <w:tcPr/>
          <w:p>
            <w:pPr>
              <w:pStyle w:val="TableText"/>
            </w:pPr>
            <w:r>
              <w:t xml:space="preserve">SHARED_IDENTIFIER, SHARED_PHONE, SHARED_EMAIL, SHARED_ADDRESS (candidates, never facts or edges)</w:t>
            </w:r>
            <w:r>
              <w:t xml:space="preserve"> </w:t>
            </w:r>
            <w:r>
              <w:rPr>
                <w:i/>
                <w:iCs/>
              </w:rPr>
              <w:t xml:space="preserve">[v0.1.3 · CR-I5-05]</w:t>
            </w:r>
          </w:p>
        </w:tc>
      </w:tr>
      <w:tr>
        <w:tc>
          <w:tcPr/>
          <w:p>
            <w:pPr>
              <w:pStyle w:val="TableText"/>
            </w:pPr>
            <w:r>
              <w:t xml:space="preserve">graph_query.truncation_reason</w:t>
            </w:r>
          </w:p>
        </w:tc>
        <w:tc>
          <w:tcPr/>
          <w:p>
            <w:pPr>
              <w:pStyle w:val="TableText"/>
            </w:pPr>
            <w:r>
              <w:t xml:space="preserve">NODE_BUDGET, EDGE_BUDGET, TIME_BUDGET, LEAD_BUDGET</w:t>
            </w:r>
            <w:r>
              <w:t xml:space="preserve"> </w:t>
            </w:r>
            <w:r>
              <w:rPr>
                <w:i/>
                <w:iCs/>
              </w:rPr>
              <w:t xml:space="preserve">[v0.1.3 · CR-I5-06]</w:t>
            </w:r>
          </w:p>
        </w:tc>
      </w:tr>
      <w:tr>
        <w:tc>
          <w:tcPr/>
          <w:p>
            <w:pPr>
              <w:pStyle w:val="TableText"/>
            </w:pPr>
            <w:r>
              <w:t xml:space="preserve">review.review_kind</w:t>
            </w:r>
          </w:p>
        </w:tc>
        <w:tc>
          <w:tcPr/>
          <w:p>
            <w:pPr>
              <w:pStyle w:val="TableText"/>
            </w:pPr>
            <w:r>
              <w:t xml:space="preserve">PRODUCT_VERSION, ASSESSMENT, REVIEW_FLAG_CLEARANCE, HANDLING_CHANGE, CORRECTION</w:t>
            </w:r>
            <w:r>
              <w:t xml:space="preserve"> </w:t>
            </w:r>
            <w:r>
              <w:rPr>
                <w:i/>
                <w:iCs/>
              </w:rPr>
              <w:t xml:space="preserve">[v0.1.3 · CR-I6-02]</w:t>
            </w:r>
          </w:p>
        </w:tc>
      </w:tr>
      <w:tr>
        <w:tc>
          <w:tcPr/>
          <w:p>
            <w:pPr>
              <w:pStyle w:val="TableText"/>
            </w:pPr>
            <w:r>
              <w:t xml:space="preserve">review.review_status</w:t>
            </w:r>
          </w:p>
        </w:tc>
        <w:tc>
          <w:tcPr/>
          <w:p>
            <w:pPr>
              <w:pStyle w:val="TableText"/>
            </w:pPr>
            <w:r>
              <w:t xml:space="preserve">OPEN, DECIDED, CANCELLED</w:t>
            </w:r>
            <w:r>
              <w:t xml:space="preserve"> </w:t>
            </w:r>
            <w:r>
              <w:rPr>
                <w:i/>
                <w:iCs/>
              </w:rPr>
              <w:t xml:space="preserve">[v0.1.3 · CR-I6-03]</w:t>
            </w:r>
          </w:p>
        </w:tc>
      </w:tr>
      <w:tr>
        <w:tc>
          <w:tcPr/>
          <w:p>
            <w:pPr>
              <w:pStyle w:val="TableText"/>
            </w:pPr>
            <w:r>
              <w:t xml:space="preserve">product_version.version_status</w:t>
            </w:r>
          </w:p>
        </w:tc>
        <w:tc>
          <w:tcPr/>
          <w:p>
            <w:pPr>
              <w:pStyle w:val="TableText"/>
            </w:pPr>
            <w:r>
              <w:t xml:space="preserve">SUBMITTED, APPROVED, APPROVED_WITH_CHANGES, RETURNED, REJECTED, SUPERSEDED, RETRACTED</w:t>
            </w:r>
            <w:r>
              <w:t xml:space="preserve"> </w:t>
            </w:r>
            <w:r>
              <w:rPr>
                <w:i/>
                <w:iCs/>
              </w:rPr>
              <w:t xml:space="preserve">[v0.1.3 · CR-I6-03]</w:t>
            </w:r>
          </w:p>
        </w:tc>
      </w:tr>
      <w:tr>
        <w:tc>
          <w:tcPr/>
          <w:p>
            <w:pPr>
              <w:pStyle w:val="TableText"/>
            </w:pPr>
            <w:r>
              <w:t xml:space="preserve">intelligence_product.review_reason</w:t>
            </w:r>
          </w:p>
        </w:tc>
        <w:tc>
          <w:tcPr/>
          <w:p>
            <w:pPr>
              <w:pStyle w:val="TableText"/>
            </w:pPr>
            <w:r>
              <w:t xml:space="preserve">FACT_DISPUTED, FACT_SUPERSEDED, INPUT_HANDLING_UPGRADED</w:t>
            </w:r>
            <w:r>
              <w:t xml:space="preserve"> </w:t>
            </w:r>
            <w:r>
              <w:rPr>
                <w:i/>
                <w:iCs/>
              </w:rPr>
              <w:t xml:space="preserve">[v0.1.3 · CR-I6-04]</w:t>
            </w:r>
          </w:p>
        </w:tc>
      </w:tr>
      <w:tr>
        <w:tc>
          <w:tcPr/>
          <w:p>
            <w:pPr>
              <w:pStyle w:val="TableText"/>
            </w:pPr>
            <w:r>
              <w:t xml:space="preserve">dissemination.dissemination_status</w:t>
            </w:r>
          </w:p>
        </w:tc>
        <w:tc>
          <w:tcPr/>
          <w:p>
            <w:pPr>
              <w:pStyle w:val="TableText"/>
            </w:pPr>
            <w:r>
              <w:t xml:space="preserve">REQUESTED, APPROVED, REVOKED, SUPERSEDED</w:t>
            </w:r>
            <w:r>
              <w:t xml:space="preserve"> </w:t>
            </w:r>
            <w:r>
              <w:rPr>
                <w:i/>
                <w:iCs/>
              </w:rPr>
              <w:t xml:space="preserve">[v0.1.3 · CR-I6-06]</w:t>
            </w:r>
          </w:p>
        </w:tc>
      </w:tr>
      <w:tr>
        <w:tc>
          <w:tcPr/>
          <w:p>
            <w:pPr>
              <w:pStyle w:val="TableText"/>
            </w:pPr>
            <w:r>
              <w:t xml:space="preserve">export_package.format</w:t>
            </w:r>
          </w:p>
        </w:tc>
        <w:tc>
          <w:tcPr/>
          <w:p>
            <w:pPr>
              <w:pStyle w:val="TableText"/>
            </w:pPr>
            <w:r>
              <w:t xml:space="preserve">CSAML_PACKAGE_ZIP_V1</w:t>
            </w:r>
            <w:r>
              <w:t xml:space="preserve"> </w:t>
            </w:r>
            <w:r>
              <w:rPr>
                <w:i/>
                <w:iCs/>
              </w:rPr>
              <w:t xml:space="preserve">[v0.1.3 · CR-I6-08]</w:t>
            </w:r>
          </w:p>
        </w:tc>
      </w:tr>
      <w:tr>
        <w:tc>
          <w:tcPr/>
          <w:p>
            <w:pPr>
              <w:pStyle w:val="TableText"/>
            </w:pPr>
            <w:r>
              <w:t xml:space="preserve">export_package.package_status</w:t>
            </w:r>
          </w:p>
        </w:tc>
        <w:tc>
          <w:tcPr/>
          <w:p>
            <w:pPr>
              <w:pStyle w:val="TableText"/>
            </w:pPr>
            <w:r>
              <w:t xml:space="preserve">QUEUED, GENERATING, READY, FAILED</w:t>
            </w:r>
            <w:r>
              <w:t xml:space="preserve"> </w:t>
            </w:r>
            <w:r>
              <w:rPr>
                <w:i/>
                <w:iCs/>
              </w:rPr>
              <w:t xml:space="preserve">[v0.1.3 · CR-I6-08]</w:t>
            </w:r>
          </w:p>
        </w:tc>
      </w:tr>
      <w:tr>
        <w:tc>
          <w:tcPr/>
          <w:p>
            <w:pPr>
              <w:pStyle w:val="TableText"/>
            </w:pPr>
            <w:r>
              <w:t xml:space="preserve">sharing_log.entry_type</w:t>
            </w:r>
          </w:p>
        </w:tc>
        <w:tc>
          <w:tcPr/>
          <w:p>
            <w:pPr>
              <w:pStyle w:val="TableText"/>
            </w:pPr>
            <w:r>
              <w:t xml:space="preserve">RELEASE_APPROVED, EXPORT_GENERATED, RELEASE_REVOKED</w:t>
            </w:r>
            <w:r>
              <w:t xml:space="preserve"> </w:t>
            </w:r>
            <w:r>
              <w:rPr>
                <w:i/>
                <w:iCs/>
              </w:rPr>
              <w:t xml:space="preserve">[v0.1.3 · CR-I6-08]</w:t>
            </w:r>
          </w:p>
        </w:tc>
      </w:tr>
      <w:tr>
        <w:tc>
          <w:tcPr/>
          <w:p>
            <w:pPr>
              <w:pStyle w:val="TableText"/>
            </w:pPr>
            <w:r>
              <w:t xml:space="preserve">job.status</w:t>
            </w:r>
          </w:p>
        </w:tc>
        <w:tc>
          <w:tcPr/>
          <w:p>
            <w:pPr>
              <w:pStyle w:val="TableText"/>
            </w:pPr>
            <w:r>
              <w:t xml:space="preserve">QUEUED, RUNNING, SUCCEEDED, FAILED</w:t>
            </w:r>
            <w:r>
              <w:t xml:space="preserve"> </w:t>
            </w:r>
            <w:r>
              <w:rPr>
                <w:i/>
                <w:iCs/>
              </w:rPr>
              <w:t xml:space="preserve">[v0.1.3 · CR-I6-09]</w:t>
            </w:r>
          </w:p>
        </w:tc>
      </w:tr>
      <w:tr>
        <w:tc>
          <w:tcPr/>
          <w:p>
            <w:pPr>
              <w:pStyle w:val="TableText"/>
            </w:pPr>
            <w:r>
              <w:t xml:space="preserve">handling_change.direction</w:t>
            </w:r>
          </w:p>
        </w:tc>
        <w:tc>
          <w:tcPr/>
          <w:p>
            <w:pPr>
              <w:pStyle w:val="TableText"/>
            </w:pPr>
            <w:r>
              <w:t xml:space="preserve">UPGRADE, DOWNGRADE</w:t>
            </w:r>
            <w:r>
              <w:t xml:space="preserve"> </w:t>
            </w:r>
            <w:r>
              <w:rPr>
                <w:i/>
                <w:iCs/>
              </w:rPr>
              <w:t xml:space="preserve">[v0.1.3 · CR-I6-12]</w:t>
            </w:r>
          </w:p>
        </w:tc>
      </w:tr>
      <w:tr>
        <w:tc>
          <w:tcPr/>
          <w:p>
            <w:pPr>
              <w:pStyle w:val="TableText"/>
            </w:pPr>
            <w:r>
              <w:t xml:space="preserve">retention_rule.applies_to</w:t>
            </w:r>
          </w:p>
        </w:tc>
        <w:tc>
          <w:tcPr/>
          <w:p>
            <w:pPr>
              <w:pStyle w:val="TableText"/>
            </w:pPr>
            <w:r>
              <w:t xml:space="preserve">EVIDENCE_ITEM, EXPORT_PACKAGE, CASE (MVP 0.1)</w:t>
            </w:r>
            <w:r>
              <w:t xml:space="preserve"> </w:t>
            </w:r>
            <w:r>
              <w:rPr>
                <w:i/>
                <w:iCs/>
              </w:rPr>
              <w:t xml:space="preserve">[v0.1.3 · CR-I7-02]</w:t>
            </w:r>
          </w:p>
        </w:tc>
      </w:tr>
      <w:tr>
        <w:tc>
          <w:tcPr/>
          <w:p>
            <w:pPr>
              <w:pStyle w:val="TableText"/>
            </w:pPr>
            <w:r>
              <w:t xml:space="preserve">retention_rule.rule_status</w:t>
            </w:r>
          </w:p>
        </w:tc>
        <w:tc>
          <w:tcPr/>
          <w:p>
            <w:pPr>
              <w:pStyle w:val="TableText"/>
            </w:pPr>
            <w:r>
              <w:t xml:space="preserve">ACTIVE, RETIRED</w:t>
            </w:r>
            <w:r>
              <w:t xml:space="preserve"> </w:t>
            </w:r>
            <w:r>
              <w:rPr>
                <w:i/>
                <w:iCs/>
              </w:rPr>
              <w:t xml:space="preserve">[v0.1.3 · CR-I7-03]</w:t>
            </w:r>
          </w:p>
        </w:tc>
      </w:tr>
      <w:tr>
        <w:tc>
          <w:tcPr/>
          <w:p>
            <w:pPr>
              <w:pStyle w:val="TableText"/>
            </w:pPr>
            <w:r>
              <w:t xml:space="preserve">legal_hold.hold_status</w:t>
            </w:r>
          </w:p>
        </w:tc>
        <w:tc>
          <w:tcPr/>
          <w:p>
            <w:pPr>
              <w:pStyle w:val="TableText"/>
            </w:pPr>
            <w:r>
              <w:t xml:space="preserve">ACTIVE, RELEASED</w:t>
            </w:r>
            <w:r>
              <w:t xml:space="preserve"> </w:t>
            </w:r>
            <w:r>
              <w:rPr>
                <w:i/>
                <w:iCs/>
              </w:rPr>
              <w:t xml:space="preserve">[v0.1.3 · CR-I7-03]</w:t>
            </w:r>
          </w:p>
        </w:tc>
      </w:tr>
      <w:tr>
        <w:tc>
          <w:tcPr/>
          <w:p>
            <w:pPr>
              <w:pStyle w:val="TableText"/>
            </w:pPr>
            <w:r>
              <w:t xml:space="preserve">disposition_record.disposition_status</w:t>
            </w:r>
          </w:p>
        </w:tc>
        <w:tc>
          <w:tcPr/>
          <w:p>
            <w:pPr>
              <w:pStyle w:val="TableText"/>
            </w:pPr>
            <w:r>
              <w:t xml:space="preserve">PROPOSED, APPROVED, REJECTED, EXECUTING, EXECUTED</w:t>
            </w:r>
            <w:r>
              <w:t xml:space="preserve"> </w:t>
            </w:r>
            <w:r>
              <w:rPr>
                <w:i/>
                <w:iCs/>
              </w:rPr>
              <w:t xml:space="preserve">[v0.1.3 · CR-I7-04]</w:t>
            </w:r>
          </w:p>
        </w:tc>
      </w:tr>
      <w:tr>
        <w:tc>
          <w:tcPr/>
          <w:p>
            <w:pPr>
              <w:pStyle w:val="TableText"/>
            </w:pPr>
            <w:r>
              <w:t xml:space="preserve">investigation_question.priority</w:t>
            </w:r>
          </w:p>
        </w:tc>
        <w:tc>
          <w:tcPr/>
          <w:p>
            <w:pPr>
              <w:pStyle w:val="TableText"/>
            </w:pPr>
            <w:r>
              <w:t xml:space="preserve">PRIMARY, SECONDARY</w:t>
            </w:r>
            <w:r>
              <w:t xml:space="preserve"> </w:t>
            </w:r>
            <w:r>
              <w:rPr>
                <w:i/>
                <w:iCs/>
              </w:rPr>
              <w:t xml:space="preserve">[v0.1.4 · CR-N-02]</w:t>
            </w:r>
          </w:p>
        </w:tc>
      </w:tr>
      <w:tr>
        <w:tc>
          <w:tcPr/>
          <w:p>
            <w:pPr>
              <w:pStyle w:val="TableText"/>
            </w:pPr>
            <w:r>
              <w:t xml:space="preserve">gate.gate_status</w:t>
            </w:r>
          </w:p>
        </w:tc>
        <w:tc>
          <w:tcPr/>
          <w:p>
            <w:pPr>
              <w:pStyle w:val="TableText"/>
            </w:pPr>
            <w:r>
              <w:t xml:space="preserve">NOT_SUBMITTED, SUBMITTED, APPROVED, REJECTED</w:t>
            </w:r>
            <w:r>
              <w:t xml:space="preserve"> </w:t>
            </w:r>
            <w:r>
              <w:rPr>
                <w:i/>
                <w:iCs/>
              </w:rPr>
              <w:t xml:space="preserve">[v0.1.4 · CR-N-03]</w:t>
            </w:r>
          </w:p>
        </w:tc>
      </w:tr>
      <w:tr>
        <w:tc>
          <w:tcPr/>
          <w:p>
            <w:pPr>
              <w:pStyle w:val="TableText"/>
            </w:pPr>
            <w:r>
              <w:t xml:space="preserve">task.task_type</w:t>
            </w:r>
          </w:p>
        </w:tc>
        <w:tc>
          <w:tcPr/>
          <w:p>
            <w:pPr>
              <w:pStyle w:val="TableText"/>
            </w:pPr>
            <w:r>
              <w:t xml:space="preserve">COLLECTION, VERIFICATION, ANALYSIS, REVIEW, OTHER</w:t>
            </w:r>
            <w:r>
              <w:t xml:space="preserve"> </w:t>
            </w:r>
            <w:r>
              <w:rPr>
                <w:i/>
                <w:iCs/>
              </w:rPr>
              <w:t xml:space="preserve">[v0.1.4 · CR-N-04]</w:t>
            </w:r>
          </w:p>
        </w:tc>
      </w:tr>
      <w:tr>
        <w:tc>
          <w:tcPr/>
          <w:p>
            <w:pPr>
              <w:pStyle w:val="TableText"/>
            </w:pPr>
            <w:r>
              <w:t xml:space="preserve">task.task_status</w:t>
            </w:r>
          </w:p>
        </w:tc>
        <w:tc>
          <w:tcPr/>
          <w:p>
            <w:pPr>
              <w:pStyle w:val="TableText"/>
            </w:pPr>
            <w:r>
              <w:t xml:space="preserve">OPEN, IN_PROGRESS, BLOCKED, DONE, CANCELLED (DONE and CANCELLED final)</w:t>
            </w:r>
            <w:r>
              <w:t xml:space="preserve"> </w:t>
            </w:r>
            <w:r>
              <w:rPr>
                <w:i/>
                <w:iCs/>
              </w:rPr>
              <w:t xml:space="preserve">[v0.1.4 · CR-N-04]</w:t>
            </w:r>
          </w:p>
        </w:tc>
      </w:tr>
      <w:tr>
        <w:tc>
          <w:tcPr/>
          <w:p>
            <w:pPr>
              <w:pStyle w:val="TableText"/>
            </w:pPr>
            <w:r>
              <w:t xml:space="preserve">derived_text.transformation</w:t>
            </w:r>
          </w:p>
        </w:tc>
        <w:tc>
          <w:tcPr/>
          <w:p>
            <w:pPr>
              <w:pStyle w:val="TableText"/>
            </w:pPr>
            <w:r>
              <w:t xml:space="preserve">OCR, TEXT_EXTRACTION, MACHINE_TRANSLATION</w:t>
            </w:r>
            <w:r>
              <w:t xml:space="preserve"> </w:t>
            </w:r>
            <w:r>
              <w:rPr>
                <w:i/>
                <w:iCs/>
              </w:rPr>
              <w:t xml:space="preserve">[v0.1.4 · CR-N-09, CR-N-10]</w:t>
            </w:r>
          </w:p>
        </w:tc>
      </w:tr>
      <w:tr>
        <w:tc>
          <w:tcPr/>
          <w:p>
            <w:pPr>
              <w:pStyle w:val="TableText"/>
            </w:pPr>
            <w:r>
              <w:t xml:space="preserve">derived_text.status</w:t>
            </w:r>
          </w:p>
        </w:tc>
        <w:tc>
          <w:tcPr/>
          <w:p>
            <w:pPr>
              <w:pStyle w:val="TableText"/>
            </w:pPr>
            <w:r>
              <w:t xml:space="preserve">QUEUED, PROCESSING, REVIEW_REQUIRED, REVIEWED, FAILED</w:t>
            </w:r>
            <w:r>
              <w:t xml:space="preserve"> </w:t>
            </w:r>
            <w:r>
              <w:rPr>
                <w:i/>
                <w:iCs/>
              </w:rPr>
              <w:t xml:space="preserve">[v0.1.4 · CR-N-09]</w:t>
            </w:r>
          </w:p>
        </w:tc>
      </w:tr>
      <w:tr>
        <w:tc>
          <w:tcPr/>
          <w:p>
            <w:pPr>
              <w:pStyle w:val="TableText"/>
            </w:pPr>
            <w:r>
              <w:t xml:space="preserve">derived_text_page.method</w:t>
            </w:r>
          </w:p>
        </w:tc>
        <w:tc>
          <w:tcPr/>
          <w:p>
            <w:pPr>
              <w:pStyle w:val="TableText"/>
            </w:pPr>
            <w:r>
              <w:t xml:space="preserve">OCR, TEXT_LAYER, PLAIN_TEXT, MACHINE_TRANSLATION</w:t>
            </w:r>
            <w:r>
              <w:t xml:space="preserve"> </w:t>
            </w:r>
            <w:r>
              <w:rPr>
                <w:i/>
                <w:iCs/>
              </w:rPr>
              <w:t xml:space="preserve">[v0.1.4 · CR-N-09, CR-N-10]</w:t>
            </w:r>
          </w:p>
        </w:tc>
      </w:tr>
      <w:tr>
        <w:tc>
          <w:tcPr/>
          <w:p>
            <w:pPr>
              <w:pStyle w:val="TableText"/>
            </w:pPr>
            <w:r>
              <w:t xml:space="preserve">evidence_item.derivation_type</w:t>
            </w:r>
          </w:p>
        </w:tc>
        <w:tc>
          <w:tcPr/>
          <w:p>
            <w:pPr>
              <w:pStyle w:val="TableText"/>
            </w:pPr>
            <w:r>
              <w:t xml:space="preserve">OCR_TEXT, TEXT_EXTRACTION, MACHINE_TRANSLATION (open vocabulary; other values for registered derivatives)</w:t>
            </w:r>
            <w:r>
              <w:t xml:space="preserve"> </w:t>
            </w:r>
            <w:r>
              <w:rPr>
                <w:i/>
                <w:iCs/>
              </w:rPr>
              <w:t xml:space="preserve">[v0.1.4 · CR-N-09]</w:t>
            </w:r>
          </w:p>
        </w:tc>
      </w:tr>
      <w:tr>
        <w:tc>
          <w:tcPr/>
          <w:p>
            <w:pPr>
              <w:pStyle w:val="TableText"/>
            </w:pPr>
            <w:r>
              <w:t xml:space="preserve">job.job_type</w:t>
            </w:r>
          </w:p>
        </w:tc>
        <w:tc>
          <w:tcPr/>
          <w:p>
            <w:pPr>
              <w:pStyle w:val="TableText"/>
            </w:pPr>
            <w:r>
              <w:t xml:space="preserve">EXPORT_PACKAGE, TEXT_EXTRACTION, MACHINE_TRANSLATION</w:t>
            </w:r>
            <w:r>
              <w:t xml:space="preserve"> </w:t>
            </w:r>
            <w:r>
              <w:rPr>
                <w:i/>
                <w:iCs/>
              </w:rPr>
              <w:t xml:space="preserve">[v0.1.4 · CR-N-12]</w:t>
            </w:r>
          </w:p>
        </w:tc>
      </w:tr>
    </w:tbl>
    <w:bookmarkEnd w:id="122"/>
    <w:bookmarkStart w:id="123" w:name="X8e906f484da91ccbe3cf107ddf41738db08ee95"/>
    <w:p>
      <w:pPr>
        <w:pStyle w:val="Heading1"/>
      </w:pPr>
      <w:r>
        <w:t xml:space="preserve">Annex B. Canonical Relationship Vocabulary (Baseline)</w:t>
      </w:r>
    </w:p>
    <w:tbl>
      <w:tblPr>
        <w:tblStyle w:val="Table"/>
        <w:tblW w:type="pct" w:w="5000"/>
        <w:tblLayout w:type="fixed"/>
        <w:tblLook w:firstRow="1" w:lastRow="0" w:firstColumn="0" w:lastColumn="0" w:noHBand="0" w:noVBand="0" w:val="0020"/>
      </w:tblPr>
      <w:tblGrid>
        <w:gridCol w:w="2305"/>
        <w:gridCol w:w="984"/>
        <w:gridCol w:w="4630"/>
      </w:tblGrid>
      <w:tr>
        <w:trPr>
          <w:tblHeader w:val="on"/>
        </w:trPr>
        <w:tc>
          <w:tcPr/>
          <w:p>
            <w:pPr>
              <w:pStyle w:val="TableText"/>
            </w:pPr>
            <w:r>
              <w:rPr>
                <w:b/>
                <w:bCs/>
              </w:rPr>
              <w:t xml:space="preserve">Relationship</w:t>
            </w:r>
          </w:p>
        </w:tc>
        <w:tc>
          <w:tcPr/>
          <w:p>
            <w:pPr>
              <w:pStyle w:val="TableText"/>
            </w:pPr>
            <w:r>
              <w:rPr>
                <w:b/>
                <w:bCs/>
              </w:rPr>
              <w:t xml:space="preserve">Direction</w:t>
            </w:r>
          </w:p>
        </w:tc>
        <w:tc>
          <w:tcPr/>
          <w:p>
            <w:pPr>
              <w:pStyle w:val="TableText"/>
            </w:pPr>
            <w:r>
              <w:rPr>
                <w:b/>
                <w:bCs/>
              </w:rPr>
              <w:t xml:space="preserve">Semantics</w:t>
            </w:r>
          </w:p>
        </w:tc>
      </w:tr>
      <w:tr>
        <w:tc>
          <w:tcPr/>
          <w:p>
            <w:pPr>
              <w:pStyle w:val="TableText"/>
            </w:pPr>
            <w:r>
              <w:t xml:space="preserve">OWNS</w:t>
            </w:r>
          </w:p>
        </w:tc>
        <w:tc>
          <w:tcPr/>
          <w:p>
            <w:pPr>
              <w:pStyle w:val="TableText"/>
            </w:pPr>
            <w:r>
              <w:t xml:space="preserve">Directed</w:t>
            </w:r>
          </w:p>
        </w:tc>
        <w:tc>
          <w:tcPr/>
          <w:p>
            <w:pPr>
              <w:pStyle w:val="TableText"/>
            </w:pPr>
            <w:r>
              <w:t xml:space="preserve">Legal ownership unless subtype says otherwise.</w:t>
            </w:r>
          </w:p>
        </w:tc>
      </w:tr>
      <w:tr>
        <w:tc>
          <w:tcPr/>
          <w:p>
            <w:pPr>
              <w:pStyle w:val="TableText"/>
            </w:pPr>
            <w:r>
              <w:t xml:space="preserve">BENEFICIAL_OWNER_OF</w:t>
            </w:r>
          </w:p>
        </w:tc>
        <w:tc>
          <w:tcPr/>
          <w:p>
            <w:pPr>
              <w:pStyle w:val="TableText"/>
            </w:pPr>
            <w:r>
              <w:t xml:space="preserve">Directed</w:t>
            </w:r>
          </w:p>
        </w:tc>
        <w:tc>
          <w:tcPr/>
          <w:p>
            <w:pPr>
              <w:pStyle w:val="TableText"/>
            </w:pPr>
            <w:r>
              <w:t xml:space="preserve">Beneficial ownership/economic interest.</w:t>
            </w:r>
          </w:p>
        </w:tc>
      </w:tr>
      <w:tr>
        <w:tc>
          <w:tcPr/>
          <w:p>
            <w:pPr>
              <w:pStyle w:val="TableText"/>
            </w:pPr>
            <w:r>
              <w:t xml:space="preserve">CONTROLS</w:t>
            </w:r>
          </w:p>
        </w:tc>
        <w:tc>
          <w:tcPr/>
          <w:p>
            <w:pPr>
              <w:pStyle w:val="TableText"/>
            </w:pPr>
            <w:r>
              <w:t xml:space="preserve">Directed</w:t>
            </w:r>
          </w:p>
        </w:tc>
        <w:tc>
          <w:tcPr/>
          <w:p>
            <w:pPr>
              <w:pStyle w:val="TableText"/>
            </w:pPr>
            <w:r>
              <w:t xml:space="preserve">Control without requiring ownership.</w:t>
            </w:r>
          </w:p>
        </w:tc>
      </w:tr>
      <w:tr>
        <w:tc>
          <w:tcPr/>
          <w:p>
            <w:pPr>
              <w:pStyle w:val="TableText"/>
            </w:pPr>
            <w:r>
              <w:t xml:space="preserve">DIRECTOR_OF</w:t>
            </w:r>
          </w:p>
        </w:tc>
        <w:tc>
          <w:tcPr/>
          <w:p>
            <w:pPr>
              <w:pStyle w:val="TableText"/>
            </w:pPr>
            <w:r>
              <w:t xml:space="preserve">Directed</w:t>
            </w:r>
          </w:p>
        </w:tc>
        <w:tc>
          <w:tcPr/>
          <w:p>
            <w:pPr>
              <w:pStyle w:val="TableText"/>
            </w:pPr>
            <w:r>
              <w:t xml:space="preserve">Corporate role; from Person to Organization (</w:t>
            </w:r>
            <w:r>
              <w:rPr>
                <w:rStyle w:val="VerbatimChar"/>
              </w:rPr>
              <w:t xml:space="preserve">Person --DIRECTOR_OF--&gt; Organization</w:t>
            </w:r>
            <w:r>
              <w:t xml:space="preserve">).</w:t>
            </w:r>
            <w:r>
              <w:t xml:space="preserve"> </w:t>
            </w:r>
            <w:r>
              <w:rPr>
                <w:i/>
                <w:iCs/>
              </w:rPr>
              <w:t xml:space="preserve">[v0.1.1 · A14]</w:t>
            </w:r>
          </w:p>
        </w:tc>
      </w:tr>
      <w:tr>
        <w:tc>
          <w:tcPr/>
          <w:p>
            <w:pPr>
              <w:pStyle w:val="TableText"/>
            </w:pPr>
            <w:r>
              <w:t xml:space="preserve">OFFICER_OF</w:t>
            </w:r>
          </w:p>
        </w:tc>
        <w:tc>
          <w:tcPr/>
          <w:p>
            <w:pPr>
              <w:pStyle w:val="TableText"/>
            </w:pPr>
            <w:r>
              <w:t xml:space="preserve">Directed</w:t>
            </w:r>
          </w:p>
        </w:tc>
        <w:tc>
          <w:tcPr/>
          <w:p>
            <w:pPr>
              <w:pStyle w:val="TableText"/>
            </w:pPr>
            <w:r>
              <w:t xml:space="preserve">Organizational role.</w:t>
            </w:r>
          </w:p>
        </w:tc>
      </w:tr>
      <w:tr>
        <w:tc>
          <w:tcPr/>
          <w:p>
            <w:pPr>
              <w:pStyle w:val="TableText"/>
            </w:pPr>
            <w:r>
              <w:t xml:space="preserve">EMPLOYED_BY</w:t>
            </w:r>
          </w:p>
        </w:tc>
        <w:tc>
          <w:tcPr/>
          <w:p>
            <w:pPr>
              <w:pStyle w:val="TableText"/>
            </w:pPr>
            <w:r>
              <w:t xml:space="preserve">Directed</w:t>
            </w:r>
          </w:p>
        </w:tc>
        <w:tc>
          <w:tcPr/>
          <w:p>
            <w:pPr>
              <w:pStyle w:val="TableText"/>
            </w:pPr>
            <w:r>
              <w:t xml:space="preserve">Employment/role.</w:t>
            </w:r>
          </w:p>
        </w:tc>
      </w:tr>
      <w:tr>
        <w:tc>
          <w:tcPr/>
          <w:p>
            <w:pPr>
              <w:pStyle w:val="TableText"/>
            </w:pPr>
            <w:r>
              <w:t xml:space="preserve">RELATED_TO</w:t>
            </w:r>
          </w:p>
        </w:tc>
        <w:tc>
          <w:tcPr/>
          <w:p>
            <w:pPr>
              <w:pStyle w:val="TableText"/>
            </w:pPr>
            <w:r>
              <w:t xml:space="preserve">Symmetric</w:t>
            </w:r>
          </w:p>
        </w:tc>
        <w:tc>
          <w:tcPr/>
          <w:p>
            <w:pPr>
              <w:pStyle w:val="TableText"/>
            </w:pPr>
            <w:r>
              <w:t xml:space="preserve">Familial/known relation; subtype required where possible.</w:t>
            </w:r>
          </w:p>
        </w:tc>
      </w:tr>
      <w:tr>
        <w:tc>
          <w:tcPr/>
          <w:p>
            <w:pPr>
              <w:pStyle w:val="TableText"/>
            </w:pPr>
            <w:r>
              <w:t xml:space="preserve">ASSOCIATE_OF</w:t>
            </w:r>
          </w:p>
        </w:tc>
        <w:tc>
          <w:tcPr/>
          <w:p>
            <w:pPr>
              <w:pStyle w:val="TableText"/>
            </w:pPr>
            <w:r>
              <w:t xml:space="preserve">Symmetric</w:t>
            </w:r>
          </w:p>
        </w:tc>
        <w:tc>
          <w:tcPr/>
          <w:p>
            <w:pPr>
              <w:pStyle w:val="TableText"/>
            </w:pPr>
            <w:r>
              <w:t xml:space="preserve">Documented association; SHALL NOT imply wrongdoing.</w:t>
            </w:r>
          </w:p>
        </w:tc>
      </w:tr>
      <w:tr>
        <w:tc>
          <w:tcPr/>
          <w:p>
            <w:pPr>
              <w:pStyle w:val="TableText"/>
            </w:pPr>
            <w:r>
              <w:t xml:space="preserve">SHARES_ADDRESS_WITH</w:t>
            </w:r>
          </w:p>
        </w:tc>
        <w:tc>
          <w:tcPr/>
          <w:p>
            <w:pPr>
              <w:pStyle w:val="TableText"/>
            </w:pPr>
            <w:r>
              <w:t xml:space="preserve">Symmetric</w:t>
            </w:r>
          </w:p>
        </w:tc>
        <w:tc>
          <w:tcPr/>
          <w:p>
            <w:pPr>
              <w:pStyle w:val="TableText"/>
            </w:pPr>
            <w:r>
              <w:t xml:space="preserve">Common address.</w:t>
            </w:r>
          </w:p>
        </w:tc>
      </w:tr>
      <w:tr>
        <w:tc>
          <w:tcPr/>
          <w:p>
            <w:pPr>
              <w:pStyle w:val="TableText"/>
            </w:pPr>
            <w:r>
              <w:t xml:space="preserve">SHARES_PHONE_WITH</w:t>
            </w:r>
          </w:p>
        </w:tc>
        <w:tc>
          <w:tcPr/>
          <w:p>
            <w:pPr>
              <w:pStyle w:val="TableText"/>
            </w:pPr>
            <w:r>
              <w:t xml:space="preserve">Symmetric</w:t>
            </w:r>
          </w:p>
        </w:tc>
        <w:tc>
          <w:tcPr/>
          <w:p>
            <w:pPr>
              <w:pStyle w:val="TableText"/>
            </w:pPr>
            <w:r>
              <w:t xml:space="preserve">Common phone.</w:t>
            </w:r>
          </w:p>
        </w:tc>
      </w:tr>
      <w:tr>
        <w:tc>
          <w:tcPr/>
          <w:p>
            <w:pPr>
              <w:pStyle w:val="TableText"/>
            </w:pPr>
            <w:r>
              <w:t xml:space="preserve">SHARES_DEVICE_WITH</w:t>
            </w:r>
          </w:p>
        </w:tc>
        <w:tc>
          <w:tcPr/>
          <w:p>
            <w:pPr>
              <w:pStyle w:val="TableText"/>
            </w:pPr>
            <w:r>
              <w:t xml:space="preserve">Symmetric</w:t>
            </w:r>
          </w:p>
        </w:tc>
        <w:tc>
          <w:tcPr/>
          <w:p>
            <w:pPr>
              <w:pStyle w:val="TableText"/>
            </w:pPr>
            <w:r>
              <w:t xml:space="preserve">Common device if lawfully obtained.</w:t>
            </w:r>
          </w:p>
        </w:tc>
      </w:tr>
      <w:tr>
        <w:tc>
          <w:tcPr/>
          <w:p>
            <w:pPr>
              <w:pStyle w:val="TableText"/>
            </w:pPr>
            <w:r>
              <w:t xml:space="preserve">CONTRACTED_BY</w:t>
            </w:r>
          </w:p>
        </w:tc>
        <w:tc>
          <w:tcPr/>
          <w:p>
            <w:pPr>
              <w:pStyle w:val="TableText"/>
            </w:pPr>
            <w:r>
              <w:t xml:space="preserve">Directed</w:t>
            </w:r>
          </w:p>
        </w:tc>
        <w:tc>
          <w:tcPr/>
          <w:p>
            <w:pPr>
              <w:pStyle w:val="TableText"/>
            </w:pPr>
            <w:r>
              <w:t xml:space="preserve">Contract relationship.</w:t>
            </w:r>
          </w:p>
        </w:tc>
      </w:tr>
      <w:tr>
        <w:tc>
          <w:tcPr/>
          <w:p>
            <w:pPr>
              <w:pStyle w:val="TableText"/>
            </w:pPr>
            <w:r>
              <w:t xml:space="preserve">SUPPLIER_TO</w:t>
            </w:r>
          </w:p>
        </w:tc>
        <w:tc>
          <w:tcPr/>
          <w:p>
            <w:pPr>
              <w:pStyle w:val="TableText"/>
            </w:pPr>
            <w:r>
              <w:t xml:space="preserve">Directed</w:t>
            </w:r>
          </w:p>
        </w:tc>
        <w:tc>
          <w:tcPr/>
          <w:p>
            <w:pPr>
              <w:pStyle w:val="TableText"/>
            </w:pPr>
            <w:r>
              <w:t xml:space="preserve">Supply relationship.</w:t>
            </w:r>
          </w:p>
        </w:tc>
      </w:tr>
      <w:tr>
        <w:tc>
          <w:tcPr/>
          <w:p>
            <w:pPr>
              <w:pStyle w:val="TableText"/>
            </w:pPr>
            <w:r>
              <w:t xml:space="preserve">ACQUIRED</w:t>
            </w:r>
          </w:p>
        </w:tc>
        <w:tc>
          <w:tcPr/>
          <w:p>
            <w:pPr>
              <w:pStyle w:val="TableText"/>
            </w:pPr>
            <w:r>
              <w:t xml:space="preserve">Directed</w:t>
            </w:r>
          </w:p>
        </w:tc>
        <w:tc>
          <w:tcPr/>
          <w:p>
            <w:pPr>
              <w:pStyle w:val="TableText"/>
            </w:pPr>
            <w:r>
              <w:t xml:space="preserve">Entity acquired asset.</w:t>
            </w:r>
          </w:p>
        </w:tc>
      </w:tr>
      <w:tr>
        <w:tc>
          <w:tcPr/>
          <w:p>
            <w:pPr>
              <w:pStyle w:val="TableText"/>
            </w:pPr>
            <w:r>
              <w:t xml:space="preserve">SOLD_TO</w:t>
            </w:r>
          </w:p>
        </w:tc>
        <w:tc>
          <w:tcPr/>
          <w:p>
            <w:pPr>
              <w:pStyle w:val="TableText"/>
            </w:pPr>
            <w:r>
              <w:t xml:space="preserve">Directed</w:t>
            </w:r>
          </w:p>
        </w:tc>
        <w:tc>
          <w:tcPr/>
          <w:p>
            <w:pPr>
              <w:pStyle w:val="TableText"/>
            </w:pPr>
            <w:r>
              <w:t xml:space="preserve">Asset transfer.</w:t>
            </w:r>
          </w:p>
        </w:tc>
      </w:tr>
      <w:tr>
        <w:tc>
          <w:tcPr/>
          <w:p>
            <w:pPr>
              <w:pStyle w:val="TableText"/>
            </w:pPr>
            <w:r>
              <w:t xml:space="preserve">REPRESENTED_BY</w:t>
            </w:r>
          </w:p>
        </w:tc>
        <w:tc>
          <w:tcPr/>
          <w:p>
            <w:pPr>
              <w:pStyle w:val="TableText"/>
            </w:pPr>
            <w:r>
              <w:t xml:space="preserve">Directed</w:t>
            </w:r>
          </w:p>
        </w:tc>
        <w:tc>
          <w:tcPr/>
          <w:p>
            <w:pPr>
              <w:pStyle w:val="TableText"/>
            </w:pPr>
            <w:r>
              <w:t xml:space="preserve">Professional/legal representation.</w:t>
            </w:r>
          </w:p>
        </w:tc>
      </w:tr>
      <w:tr>
        <w:tc>
          <w:tcPr/>
          <w:p>
            <w:pPr>
              <w:pStyle w:val="TableText"/>
            </w:pPr>
            <w:r>
              <w:t xml:space="preserve">PAID_BY</w:t>
            </w:r>
          </w:p>
        </w:tc>
        <w:tc>
          <w:tcPr/>
          <w:p>
            <w:pPr>
              <w:pStyle w:val="TableText"/>
            </w:pPr>
            <w:r>
              <w:t xml:space="preserve">Directed</w:t>
            </w:r>
          </w:p>
        </w:tc>
        <w:tc>
          <w:tcPr/>
          <w:p>
            <w:pPr>
              <w:pStyle w:val="TableText"/>
            </w:pPr>
            <w:r>
              <w:t xml:space="preserve">Documented payer relationship, not necessarily direct bank proof.</w:t>
            </w:r>
          </w:p>
        </w:tc>
      </w:tr>
      <w:tr>
        <w:tc>
          <w:tcPr/>
          <w:p>
            <w:pPr>
              <w:pStyle w:val="TableText"/>
            </w:pPr>
            <w:r>
              <w:t xml:space="preserve">AUTHORIZED_SIGNATORY_OF</w:t>
            </w:r>
          </w:p>
        </w:tc>
        <w:tc>
          <w:tcPr/>
          <w:p>
            <w:pPr>
              <w:pStyle w:val="TableText"/>
            </w:pPr>
            <w:r>
              <w:t xml:space="preserve">Directed</w:t>
            </w:r>
          </w:p>
        </w:tc>
        <w:tc>
          <w:tcPr/>
          <w:p>
            <w:pPr>
              <w:pStyle w:val="TableText"/>
            </w:pPr>
            <w:r>
              <w:t xml:space="preserve">Signing authority; from Person to Organization or Account.</w:t>
            </w:r>
            <w:r>
              <w:t xml:space="preserve"> </w:t>
            </w:r>
            <w:r>
              <w:rPr>
                <w:i/>
                <w:iCs/>
              </w:rPr>
              <w:t xml:space="preserve">[v0.1.1 · C09]</w:t>
            </w:r>
          </w:p>
        </w:tc>
      </w:tr>
      <w:tr>
        <w:tc>
          <w:tcPr/>
          <w:p>
            <w:pPr>
              <w:pStyle w:val="TableText"/>
            </w:pPr>
            <w:r>
              <w:t xml:space="preserve">COMMISSIONER_OF</w:t>
            </w:r>
          </w:p>
        </w:tc>
        <w:tc>
          <w:tcPr/>
          <w:p>
            <w:pPr>
              <w:pStyle w:val="TableText"/>
            </w:pPr>
            <w:r>
              <w:t xml:space="preserve">Directed</w:t>
            </w:r>
          </w:p>
        </w:tc>
        <w:tc>
          <w:tcPr/>
          <w:p>
            <w:pPr>
              <w:pStyle w:val="TableText"/>
            </w:pPr>
            <w:r>
              <w:t xml:space="preserve">Supervisory-board (commissioner) role; from Person to Organization.</w:t>
            </w:r>
            <w:r>
              <w:t xml:space="preserve"> </w:t>
            </w:r>
            <w:r>
              <w:rPr>
                <w:i/>
                <w:iCs/>
              </w:rPr>
              <w:t xml:space="preserve">[v0.1.1 · C09]</w:t>
            </w:r>
          </w:p>
        </w:tc>
      </w:tr>
      <w:tr>
        <w:tc>
          <w:tcPr/>
          <w:p>
            <w:pPr>
              <w:pStyle w:val="TableText"/>
            </w:pPr>
            <w:r>
              <w:t xml:space="preserve">MANAGES</w:t>
            </w:r>
          </w:p>
        </w:tc>
        <w:tc>
          <w:tcPr/>
          <w:p>
            <w:pPr>
              <w:pStyle w:val="TableText"/>
            </w:pPr>
            <w:r>
              <w:t xml:space="preserve">Directed</w:t>
            </w:r>
          </w:p>
        </w:tc>
        <w:tc>
          <w:tcPr/>
          <w:p>
            <w:pPr>
              <w:pStyle w:val="TableText"/>
            </w:pPr>
            <w:r>
              <w:t xml:space="preserve">Day-to-day management of an entity or asset without implying ownership or control.</w:t>
            </w:r>
            <w:r>
              <w:t xml:space="preserve"> </w:t>
            </w:r>
            <w:r>
              <w:rPr>
                <w:i/>
                <w:iCs/>
              </w:rPr>
              <w:t xml:space="preserve">[v0.1.1 · C09]</w:t>
            </w:r>
          </w:p>
        </w:tc>
      </w:tr>
      <w:tr>
        <w:tc>
          <w:tcPr/>
          <w:p>
            <w:pPr>
              <w:pStyle w:val="TableText"/>
            </w:pPr>
            <w:r>
              <w:t xml:space="preserve">USES</w:t>
            </w:r>
          </w:p>
        </w:tc>
        <w:tc>
          <w:tcPr/>
          <w:p>
            <w:pPr>
              <w:pStyle w:val="TableText"/>
            </w:pPr>
            <w:r>
              <w:t xml:space="preserve">Directed</w:t>
            </w:r>
          </w:p>
        </w:tc>
        <w:tc>
          <w:tcPr/>
          <w:p>
            <w:pPr>
              <w:pStyle w:val="TableText"/>
            </w:pPr>
            <w:r>
              <w:t xml:space="preserve">Entity uses or occupies an asset without documented ownership.</w:t>
            </w:r>
            <w:r>
              <w:t xml:space="preserve"> </w:t>
            </w:r>
            <w:r>
              <w:rPr>
                <w:i/>
                <w:iCs/>
              </w:rPr>
              <w:t xml:space="preserve">[v0.1.1 · C09]</w:t>
            </w:r>
          </w:p>
        </w:tc>
      </w:tr>
      <w:tr>
        <w:tc>
          <w:tcPr/>
          <w:p>
            <w:pPr>
              <w:pStyle w:val="TableText"/>
            </w:pPr>
            <w:r>
              <w:t xml:space="preserve">LENDER_TO</w:t>
            </w:r>
          </w:p>
        </w:tc>
        <w:tc>
          <w:tcPr/>
          <w:p>
            <w:pPr>
              <w:pStyle w:val="TableText"/>
            </w:pPr>
            <w:r>
              <w:t xml:space="preserve">Directed</w:t>
            </w:r>
          </w:p>
        </w:tc>
        <w:tc>
          <w:tcPr/>
          <w:p>
            <w:pPr>
              <w:pStyle w:val="TableText"/>
            </w:pPr>
            <w:r>
              <w:t xml:space="preserve">Lending relationship; from lender to borrower.</w:t>
            </w:r>
            <w:r>
              <w:t xml:space="preserve"> </w:t>
            </w:r>
            <w:r>
              <w:rPr>
                <w:i/>
                <w:iCs/>
              </w:rPr>
              <w:t xml:space="preserve">[v0.1.1 · C09]</w:t>
            </w:r>
          </w:p>
        </w:tc>
      </w:tr>
      <w:tr>
        <w:tc>
          <w:tcPr/>
          <w:p>
            <w:pPr>
              <w:pStyle w:val="TableText"/>
            </w:pPr>
            <w:r>
              <w:t xml:space="preserve">LEASED_TO</w:t>
            </w:r>
          </w:p>
        </w:tc>
        <w:tc>
          <w:tcPr/>
          <w:p>
            <w:pPr>
              <w:pStyle w:val="TableText"/>
            </w:pPr>
            <w:r>
              <w:t xml:space="preserve">Directed</w:t>
            </w:r>
          </w:p>
        </w:tc>
        <w:tc>
          <w:tcPr/>
          <w:p>
            <w:pPr>
              <w:pStyle w:val="TableText"/>
            </w:pPr>
            <w:r>
              <w:t xml:space="preserve">Lease of an asset; from lessor to lessee.</w:t>
            </w:r>
            <w:r>
              <w:t xml:space="preserve"> </w:t>
            </w:r>
            <w:r>
              <w:rPr>
                <w:i/>
                <w:iCs/>
              </w:rPr>
              <w:t xml:space="preserve">[v0.1.1 · C09]</w:t>
            </w:r>
          </w:p>
        </w:tc>
      </w:tr>
      <w:tr>
        <w:tc>
          <w:tcPr/>
          <w:p>
            <w:pPr>
              <w:pStyle w:val="TableText"/>
            </w:pPr>
            <w:r>
              <w:t xml:space="preserve">DONATED_TO</w:t>
            </w:r>
          </w:p>
        </w:tc>
        <w:tc>
          <w:tcPr/>
          <w:p>
            <w:pPr>
              <w:pStyle w:val="TableText"/>
            </w:pPr>
            <w:r>
              <w:t xml:space="preserve">Directed</w:t>
            </w:r>
          </w:p>
        </w:tc>
        <w:tc>
          <w:tcPr/>
          <w:p>
            <w:pPr>
              <w:pStyle w:val="TableText"/>
            </w:pPr>
            <w:r>
              <w:t xml:space="preserve">Documented donation; from donor to recipient.</w:t>
            </w:r>
            <w:r>
              <w:t xml:space="preserve"> </w:t>
            </w:r>
            <w:r>
              <w:rPr>
                <w:i/>
                <w:iCs/>
              </w:rPr>
              <w:t xml:space="preserve">[v0.1.1 · C09]</w:t>
            </w:r>
          </w:p>
        </w:tc>
      </w:tr>
      <w:tr>
        <w:tc>
          <w:tcPr/>
          <w:p>
            <w:pPr>
              <w:pStyle w:val="TableText"/>
            </w:pPr>
            <w:r>
              <w:t xml:space="preserve">FUNDED_BY</w:t>
            </w:r>
          </w:p>
        </w:tc>
        <w:tc>
          <w:tcPr/>
          <w:p>
            <w:pPr>
              <w:pStyle w:val="TableText"/>
            </w:pPr>
            <w:r>
              <w:t xml:space="preserve">Directed</w:t>
            </w:r>
          </w:p>
        </w:tc>
        <w:tc>
          <w:tcPr/>
          <w:p>
            <w:pPr>
              <w:pStyle w:val="TableText"/>
            </w:pPr>
            <w:r>
              <w:t xml:space="preserve">Documented funding; from funded entity to funder.</w:t>
            </w:r>
            <w:r>
              <w:t xml:space="preserve"> </w:t>
            </w:r>
            <w:r>
              <w:rPr>
                <w:i/>
                <w:iCs/>
              </w:rPr>
              <w:t xml:space="preserve">[v0.1.1 · C09]</w:t>
            </w:r>
          </w:p>
        </w:tc>
      </w:tr>
      <w:tr>
        <w:tc>
          <w:tcPr/>
          <w:p>
            <w:pPr>
              <w:pStyle w:val="TableText"/>
            </w:pPr>
            <w:r>
              <w:t xml:space="preserve">SHARES_DOMAIN_WITH</w:t>
            </w:r>
          </w:p>
        </w:tc>
        <w:tc>
          <w:tcPr/>
          <w:p>
            <w:pPr>
              <w:pStyle w:val="TableText"/>
            </w:pPr>
            <w:r>
              <w:t xml:space="preserve">Symmetric</w:t>
            </w:r>
          </w:p>
        </w:tc>
        <w:tc>
          <w:tcPr/>
          <w:p>
            <w:pPr>
              <w:pStyle w:val="TableText"/>
            </w:pPr>
            <w:r>
              <w:t xml:space="preserve">Common internet domain or email domain.</w:t>
            </w:r>
            <w:r>
              <w:t xml:space="preserve"> </w:t>
            </w:r>
            <w:r>
              <w:rPr>
                <w:i/>
                <w:iCs/>
              </w:rPr>
              <w:t xml:space="preserve">[v0.1.1 · C09]</w:t>
            </w:r>
          </w:p>
        </w:tc>
      </w:tr>
      <w:tr>
        <w:tc>
          <w:tcPr/>
          <w:p>
            <w:pPr>
              <w:pStyle w:val="TableText"/>
            </w:pPr>
            <w:r>
              <w:t xml:space="preserve">TRANSFERRED_VALUE_TO</w:t>
            </w:r>
          </w:p>
        </w:tc>
        <w:tc>
          <w:tcPr/>
          <w:p>
            <w:pPr>
              <w:pStyle w:val="TableText"/>
            </w:pPr>
            <w:r>
              <w:t xml:space="preserve">Directed</w:t>
            </w:r>
          </w:p>
        </w:tc>
        <w:tc>
          <w:tcPr/>
          <w:p>
            <w:pPr>
              <w:pStyle w:val="TableText"/>
            </w:pPr>
            <w:r>
              <w:t xml:space="preserve">Value transfer from sender to receiver; requires evidence or clearly marked reconstruction; prefer ValueFlow where movement semantics are material.</w:t>
            </w:r>
            <w:r>
              <w:t xml:space="preserve"> </w:t>
            </w:r>
            <w:r>
              <w:rPr>
                <w:i/>
                <w:iCs/>
              </w:rPr>
              <w:t xml:space="preserve">[v0.1.1 · C09]</w:t>
            </w:r>
          </w:p>
        </w:tc>
      </w:tr>
    </w:tbl>
    <w:p>
      <w:pPr>
        <w:pStyle w:val="BodyText"/>
      </w:pPr>
      <w:r>
        <w:rPr>
          <w:b/>
          <w:bCs/>
        </w:rPr>
        <w:t xml:space="preserve">Display synonyms mapped to registered values.</w:t>
      </w:r>
      <w:r>
        <w:t xml:space="preserve"> </w:t>
      </w:r>
      <w:r>
        <w:rPr>
          <w:i/>
          <w:iCs/>
        </w:rPr>
        <w:t xml:space="preserve">[v0.1.1 · C09]</w:t>
      </w:r>
      <w:r>
        <w:t xml:space="preserve"> </w:t>
      </w:r>
      <w:r>
        <w:t xml:space="preserve">Relationship names used in the Investigation Methodology §13, the Information Architecture §10 and the Framework Expanded §11.2 that have an exact registered equivalent are display synonyms only and SHALL NOT be stored or exchanged as wire values. "Inverse" means the edge is stored with the registered type and the endpoints swapped.</w:t>
      </w:r>
    </w:p>
    <w:tbl>
      <w:tblPr>
        <w:tblStyle w:val="Table"/>
        <w:tblW w:type="pct" w:w="5000"/>
        <w:tblLayout w:type="fixed"/>
        <w:tblLook w:firstRow="1" w:lastRow="0" w:firstColumn="0" w:lastColumn="0" w:noHBand="0" w:noVBand="0" w:val="0020"/>
      </w:tblPr>
      <w:tblGrid>
        <w:gridCol w:w="1927"/>
        <w:gridCol w:w="5992"/>
      </w:tblGrid>
      <w:tr>
        <w:trPr>
          <w:tblHeader w:val="on"/>
        </w:trPr>
        <w:tc>
          <w:tcPr/>
          <w:p>
            <w:pPr>
              <w:pStyle w:val="TableText"/>
            </w:pPr>
            <w:r>
              <w:rPr>
                <w:b/>
                <w:bCs/>
              </w:rPr>
              <w:t xml:space="preserve">Name used in a document</w:t>
            </w:r>
          </w:p>
        </w:tc>
        <w:tc>
          <w:tcPr/>
          <w:p>
            <w:pPr>
              <w:pStyle w:val="TableText"/>
            </w:pPr>
            <w:r>
              <w:rPr>
                <w:b/>
                <w:bCs/>
              </w:rPr>
              <w:t xml:space="preserve">Stored as (wire value)</w:t>
            </w:r>
          </w:p>
        </w:tc>
      </w:tr>
      <w:tr>
        <w:tc>
          <w:tcPr/>
          <w:p>
            <w:pPr>
              <w:pStyle w:val="TableText"/>
            </w:pPr>
            <w:r>
              <w:t xml:space="preserve">SHAREHOLDER_OF</w:t>
            </w:r>
          </w:p>
        </w:tc>
        <w:tc>
          <w:tcPr/>
          <w:p>
            <w:pPr>
              <w:pStyle w:val="TableText"/>
            </w:pPr>
            <w:r>
              <w:t xml:space="preserve">OWNS, with an OwnershipInterest (Section 9.2) recording ownership_type and percentage</w:t>
            </w:r>
          </w:p>
        </w:tc>
      </w:tr>
      <w:tr>
        <w:tc>
          <w:tcPr/>
          <w:p>
            <w:pPr>
              <w:pStyle w:val="TableText"/>
            </w:pPr>
            <w:r>
              <w:t xml:space="preserve">OWNS_ASSET</w:t>
            </w:r>
          </w:p>
        </w:tc>
        <w:tc>
          <w:tcPr/>
          <w:p>
            <w:pPr>
              <w:pStyle w:val="TableText"/>
            </w:pPr>
            <w:r>
              <w:t xml:space="preserve">OWNS (to_entity is the Asset)</w:t>
            </w:r>
          </w:p>
        </w:tc>
      </w:tr>
      <w:tr>
        <w:tc>
          <w:tcPr/>
          <w:p>
            <w:pPr>
              <w:pStyle w:val="TableText"/>
            </w:pPr>
            <w:r>
              <w:t xml:space="preserve">ACQUIRED_FROM</w:t>
            </w:r>
          </w:p>
        </w:tc>
        <w:tc>
          <w:tcPr/>
          <w:p>
            <w:pPr>
              <w:pStyle w:val="TableText"/>
            </w:pPr>
            <w:r>
              <w:t xml:space="preserve">Inverse of SOLD_TO (</w:t>
            </w:r>
            <w:r>
              <w:rPr>
                <w:rStyle w:val="VerbatimChar"/>
              </w:rPr>
              <w:t xml:space="preserve">seller --SOLD_TO--&gt; buyer</w:t>
            </w:r>
            <w:r>
              <w:t xml:space="preserve">); ACQUIRED for the buyer-to-asset edge</w:t>
            </w:r>
          </w:p>
        </w:tc>
      </w:tr>
      <w:tr>
        <w:tc>
          <w:tcPr/>
          <w:p>
            <w:pPr>
              <w:pStyle w:val="TableText"/>
            </w:pPr>
            <w:r>
              <w:t xml:space="preserve">BORROWER_FROM, LOANED_TO</w:t>
            </w:r>
          </w:p>
        </w:tc>
        <w:tc>
          <w:tcPr/>
          <w:p>
            <w:pPr>
              <w:pStyle w:val="TableText"/>
            </w:pPr>
            <w:r>
              <w:t xml:space="preserve">LENDER_TO (BORROWER_FROM is the inverse)</w:t>
            </w:r>
          </w:p>
        </w:tc>
      </w:tr>
      <w:tr>
        <w:tc>
          <w:tcPr/>
          <w:p>
            <w:pPr>
              <w:pStyle w:val="TableText"/>
            </w:pPr>
            <w:r>
              <w:t xml:space="preserve">USES_ASSET</w:t>
            </w:r>
          </w:p>
        </w:tc>
        <w:tc>
          <w:tcPr/>
          <w:p>
            <w:pPr>
              <w:pStyle w:val="TableText"/>
            </w:pPr>
            <w:r>
              <w:t xml:space="preserve">USES</w:t>
            </w:r>
          </w:p>
        </w:tc>
      </w:tr>
      <w:tr>
        <w:tc>
          <w:tcPr/>
          <w:p>
            <w:pPr>
              <w:pStyle w:val="TableText"/>
            </w:pPr>
            <w:r>
              <w:t xml:space="preserve">RELATIVE_OF</w:t>
            </w:r>
          </w:p>
        </w:tc>
        <w:tc>
          <w:tcPr/>
          <w:p>
            <w:pPr>
              <w:pStyle w:val="TableText"/>
            </w:pPr>
            <w:r>
              <w:t xml:space="preserve">RELATED_TO, with a familial subtype</w:t>
            </w:r>
          </w:p>
        </w:tc>
      </w:tr>
      <w:tr>
        <w:tc>
          <w:tcPr/>
          <w:p>
            <w:pPr>
              <w:pStyle w:val="TableText"/>
            </w:pPr>
            <w:r>
              <w:t xml:space="preserve">REPRESENTS, ACTS_FOR</w:t>
            </w:r>
          </w:p>
        </w:tc>
        <w:tc>
          <w:tcPr/>
          <w:p>
            <w:pPr>
              <w:pStyle w:val="TableText"/>
            </w:pPr>
            <w:r>
              <w:t xml:space="preserve">Inverse of REPRESENTED_BY (</w:t>
            </w:r>
            <w:r>
              <w:rPr>
                <w:rStyle w:val="VerbatimChar"/>
              </w:rPr>
              <w:t xml:space="preserve">principal --REPRESENTED_BY--&gt; agent</w:t>
            </w:r>
            <w:r>
              <w:t xml:space="preserve">); nominee arrangements use OwnershipInterest NOMINEE_ASSERTED or ControlAssertion</w:t>
            </w:r>
          </w:p>
        </w:tc>
      </w:tr>
      <w:tr>
        <w:tc>
          <w:tcPr/>
          <w:p>
            <w:pPr>
              <w:pStyle w:val="TableText"/>
            </w:pPr>
            <w:r>
              <w:t xml:space="preserve">SHARES_CONTACT_WITH</w:t>
            </w:r>
          </w:p>
        </w:tc>
        <w:tc>
          <w:tcPr/>
          <w:p>
            <w:pPr>
              <w:pStyle w:val="TableText"/>
            </w:pPr>
            <w:r>
              <w:t xml:space="preserve">SHARES_PHONE_WITH or SHARES_ADDRESS_WITH; shared email or web domain uses SHARES_DOMAIN_WITH</w:t>
            </w:r>
          </w:p>
        </w:tc>
      </w:tr>
      <w:tr>
        <w:tc>
          <w:tcPr/>
          <w:p>
            <w:pPr>
              <w:pStyle w:val="TableText"/>
            </w:pPr>
            <w:r>
              <w:t xml:space="preserve">TRANSFERRED_TO</w:t>
            </w:r>
          </w:p>
        </w:tc>
        <w:tc>
          <w:tcPr/>
          <w:p>
            <w:pPr>
              <w:pStyle w:val="TableText"/>
            </w:pPr>
            <w:r>
              <w:t xml:space="preserve">TRANSFERRED_VALUE_TO</w:t>
            </w:r>
          </w:p>
        </w:tc>
      </w:tr>
      <w:tr>
        <w:tc>
          <w:tcPr/>
          <w:p>
            <w:pPr>
              <w:pStyle w:val="TableText"/>
            </w:pPr>
            <w:r>
              <w:t xml:space="preserve">RECEIVED_VALUE_FROM</w:t>
            </w:r>
          </w:p>
        </w:tc>
        <w:tc>
          <w:tcPr/>
          <w:p>
            <w:pPr>
              <w:pStyle w:val="TableText"/>
            </w:pPr>
            <w:r>
              <w:t xml:space="preserve">Inverse of TRANSFERRED_VALUE_TO</w:t>
            </w:r>
          </w:p>
        </w:tc>
      </w:tr>
      <w:tr>
        <w:tc>
          <w:tcPr/>
          <w:p>
            <w:pPr>
              <w:pStyle w:val="TableText"/>
            </w:pPr>
            <w:r>
              <w:t xml:space="preserve">CONTROLS_ASSET</w:t>
            </w:r>
          </w:p>
        </w:tc>
        <w:tc>
          <w:tcPr/>
          <w:p>
            <w:pPr>
              <w:pStyle w:val="TableText"/>
            </w:pPr>
            <w:r>
              <w:t xml:space="preserve">CONTROLS (to_entity is the Asset)</w:t>
            </w:r>
          </w:p>
        </w:tc>
      </w:tr>
      <w:tr>
        <w:tc>
          <w:tcPr/>
          <w:p>
            <w:pPr>
              <w:pStyle w:val="TableText"/>
            </w:pPr>
            <w:r>
              <w:t xml:space="preserve">BUSINESS_PARTNER_OF</w:t>
            </w:r>
          </w:p>
        </w:tc>
        <w:tc>
          <w:tcPr/>
          <w:p>
            <w:pPr>
              <w:pStyle w:val="TableText"/>
            </w:pPr>
            <w:r>
              <w:t xml:space="preserve">ASSOCIATE_OF, with a business-partner subtype</w:t>
            </w:r>
          </w:p>
        </w:tc>
      </w:tr>
      <w:tr>
        <w:tc>
          <w:tcPr/>
          <w:p>
            <w:pPr>
              <w:pStyle w:val="TableText"/>
            </w:pPr>
            <w:r>
              <w:t xml:space="preserve">SUBCONTRACTED_TO</w:t>
            </w:r>
          </w:p>
        </w:tc>
        <w:tc>
          <w:tcPr/>
          <w:p>
            <w:pPr>
              <w:pStyle w:val="TableText"/>
            </w:pPr>
            <w:r>
              <w:t xml:space="preserve">Inverse of CONTRACTED_BY (</w:t>
            </w:r>
            <w:r>
              <w:rPr>
                <w:rStyle w:val="VerbatimChar"/>
              </w:rPr>
              <w:t xml:space="preserve">subcontractor --CONTRACTED_BY--&gt; contractor</w:t>
            </w:r>
            <w:r>
              <w:t xml:space="preserve">)</w:t>
            </w:r>
          </w:p>
        </w:tc>
      </w:tr>
      <w:tr>
        <w:tc>
          <w:tcPr/>
          <w:p>
            <w:pPr>
              <w:pStyle w:val="TableText"/>
            </w:pPr>
            <w:r>
              <w:t xml:space="preserve">INVESTED_IN</w:t>
            </w:r>
          </w:p>
        </w:tc>
        <w:tc>
          <w:tcPr/>
          <w:p>
            <w:pPr>
              <w:pStyle w:val="TableText"/>
            </w:pPr>
            <w:r>
              <w:t xml:space="preserve">OWNS with an OwnershipInterest (ECONOMIC_INTEREST), or LENDER_TO for debt</w:t>
            </w:r>
          </w:p>
        </w:tc>
      </w:tr>
      <w:tr>
        <w:tc>
          <w:tcPr/>
          <w:p>
            <w:pPr>
              <w:pStyle w:val="TableText"/>
            </w:pPr>
            <w:r>
              <w:t xml:space="preserve">NOMINEE_FOR</w:t>
            </w:r>
          </w:p>
        </w:tc>
        <w:tc>
          <w:tcPr/>
          <w:p>
            <w:pPr>
              <w:pStyle w:val="TableText"/>
            </w:pPr>
            <w:r>
              <w:t xml:space="preserve">Not a relationship type: OwnershipInterest with ownership_type NOMINEE_ASSERTED, or a ControlAssertion</w:t>
            </w:r>
          </w:p>
        </w:tc>
      </w:tr>
    </w:tbl>
    <w:bookmarkEnd w:id="123"/>
    <w:bookmarkStart w:id="124" w:name="X8a6c38280220868211a3a20b6256c0699bc6bde"/>
    <w:p>
      <w:pPr>
        <w:pStyle w:val="Heading1"/>
      </w:pPr>
      <w:r>
        <w:t xml:space="preserve">Annex C. Minimal Implementation Object Set</w:t>
      </w:r>
    </w:p>
    <w:p>
      <w:pPr>
        <w:pStyle w:val="FirstParagraph"/>
      </w:pPr>
      <w:r>
        <w:t xml:space="preserve">A minimum viable conformant implementation SHOULD support at least the following persistent objects:</w:t>
      </w:r>
    </w:p>
    <w:p>
      <w:pPr>
        <w:pStyle w:val="SourceCode"/>
      </w:pPr>
      <w:r>
        <w:rPr>
          <w:rFonts w:ascii="Consolas" w:hAnsi="Consolas" w:cs="Consolas" w:eastAsia="Consolas"/>
          <w:sz w:val="18"/>
          <w:szCs w:val="18"/>
        </w:rPr>
        <w:t xml:space="preserve">Case</w:t>
      </w:r>
      <w:r>
        <w:rPr>
          <w:rFonts w:ascii="Consolas" w:hAnsi="Consolas" w:cs="Consolas" w:eastAsia="Consolas"/>
          <w:sz w:val="18"/>
          <w:szCs w:val="18"/>
        </w:rPr>
        <w:br/>
      </w:r>
      <w:r>
        <w:rPr>
          <w:rFonts w:ascii="Consolas" w:hAnsi="Consolas" w:cs="Consolas" w:eastAsia="Consolas"/>
          <w:sz w:val="18"/>
          <w:szCs w:val="18"/>
        </w:rPr>
        <w:t xml:space="preserve">Source</w:t>
      </w:r>
      <w:r>
        <w:rPr>
          <w:rFonts w:ascii="Consolas" w:hAnsi="Consolas" w:cs="Consolas" w:eastAsia="Consolas"/>
          <w:sz w:val="18"/>
          <w:szCs w:val="18"/>
        </w:rPr>
        <w:br/>
      </w:r>
      <w:r>
        <w:rPr>
          <w:rFonts w:ascii="Consolas" w:hAnsi="Consolas" w:cs="Consolas" w:eastAsia="Consolas"/>
          <w:sz w:val="18"/>
          <w:szCs w:val="18"/>
        </w:rPr>
        <w:t xml:space="preserve">EvidenceItem</w:t>
      </w:r>
      <w:r>
        <w:rPr>
          <w:rFonts w:ascii="Consolas" w:hAnsi="Consolas" w:cs="Consolas" w:eastAsia="Consolas"/>
          <w:sz w:val="18"/>
          <w:szCs w:val="18"/>
        </w:rPr>
        <w:br/>
      </w:r>
      <w:r>
        <w:rPr>
          <w:rFonts w:ascii="Consolas" w:hAnsi="Consolas" w:cs="Consolas" w:eastAsia="Consolas"/>
          <w:sz w:val="18"/>
          <w:szCs w:val="18"/>
        </w:rPr>
        <w:t xml:space="preserve">EvidenceExtract</w:t>
      </w:r>
      <w:r>
        <w:rPr>
          <w:rFonts w:ascii="Consolas" w:hAnsi="Consolas" w:cs="Consolas" w:eastAsia="Consolas"/>
          <w:sz w:val="18"/>
          <w:szCs w:val="18"/>
        </w:rPr>
        <w:br/>
      </w:r>
      <w:r>
        <w:rPr>
          <w:rFonts w:ascii="Consolas" w:hAnsi="Consolas" w:cs="Consolas" w:eastAsia="Consolas"/>
          <w:sz w:val="18"/>
          <w:szCs w:val="18"/>
        </w:rPr>
        <w:t xml:space="preserve">Claim                  (v0.1.1 · A10)</w:t>
      </w:r>
      <w:r>
        <w:rPr>
          <w:rFonts w:ascii="Consolas" w:hAnsi="Consolas" w:cs="Consolas" w:eastAsia="Consolas"/>
          <w:sz w:val="18"/>
          <w:szCs w:val="18"/>
        </w:rPr>
        <w:br/>
      </w:r>
      <w:r>
        <w:rPr>
          <w:rFonts w:ascii="Consolas" w:hAnsi="Consolas" w:cs="Consolas" w:eastAsia="Consolas"/>
          <w:sz w:val="18"/>
          <w:szCs w:val="18"/>
        </w:rPr>
        <w:t xml:space="preserve">VerificationDecision   (v0.1.1 · A10)</w:t>
      </w:r>
      <w:r>
        <w:rPr>
          <w:rFonts w:ascii="Consolas" w:hAnsi="Consolas" w:cs="Consolas" w:eastAsia="Consolas"/>
          <w:sz w:val="18"/>
          <w:szCs w:val="18"/>
        </w:rPr>
        <w:br/>
      </w:r>
      <w:r>
        <w:rPr>
          <w:rFonts w:ascii="Consolas" w:hAnsi="Consolas" w:cs="Consolas" w:eastAsia="Consolas"/>
          <w:sz w:val="18"/>
          <w:szCs w:val="18"/>
        </w:rPr>
        <w:t xml:space="preserve">Fact</w:t>
      </w:r>
      <w:r>
        <w:rPr>
          <w:rFonts w:ascii="Consolas" w:hAnsi="Consolas" w:cs="Consolas" w:eastAsia="Consolas"/>
          <w:sz w:val="18"/>
          <w:szCs w:val="18"/>
        </w:rPr>
        <w:br/>
      </w:r>
      <w:r>
        <w:rPr>
          <w:rFonts w:ascii="Consolas" w:hAnsi="Consolas" w:cs="Consolas" w:eastAsia="Consolas"/>
          <w:sz w:val="18"/>
          <w:szCs w:val="18"/>
        </w:rPr>
        <w:t xml:space="preserve">Entity</w:t>
      </w:r>
      <w:r>
        <w:rPr>
          <w:rFonts w:ascii="Consolas" w:hAnsi="Consolas" w:cs="Consolas" w:eastAsia="Consolas"/>
          <w:sz w:val="18"/>
          <w:szCs w:val="18"/>
        </w:rPr>
        <w:br/>
      </w:r>
      <w:r>
        <w:rPr>
          <w:rFonts w:ascii="Consolas" w:hAnsi="Consolas" w:cs="Consolas" w:eastAsia="Consolas"/>
          <w:sz w:val="18"/>
          <w:szCs w:val="18"/>
        </w:rPr>
        <w:t xml:space="preserve">ResolutionDecision     (v0.1.1 · ER)</w:t>
      </w:r>
      <w:r>
        <w:rPr>
          <w:rFonts w:ascii="Consolas" w:hAnsi="Consolas" w:cs="Consolas" w:eastAsia="Consolas"/>
          <w:sz w:val="18"/>
          <w:szCs w:val="18"/>
        </w:rPr>
        <w:br/>
      </w:r>
      <w:r>
        <w:rPr>
          <w:rFonts w:ascii="Consolas" w:hAnsi="Consolas" w:cs="Consolas" w:eastAsia="Consolas"/>
          <w:sz w:val="18"/>
          <w:szCs w:val="18"/>
        </w:rPr>
        <w:t xml:space="preserve">Relationship</w:t>
      </w:r>
      <w:r>
        <w:rPr>
          <w:rFonts w:ascii="Consolas" w:hAnsi="Consolas" w:cs="Consolas" w:eastAsia="Consolas"/>
          <w:sz w:val="18"/>
          <w:szCs w:val="18"/>
        </w:rPr>
        <w:br/>
      </w:r>
      <w:r>
        <w:rPr>
          <w:rFonts w:ascii="Consolas" w:hAnsi="Consolas" w:cs="Consolas" w:eastAsia="Consolas"/>
          <w:sz w:val="18"/>
          <w:szCs w:val="18"/>
        </w:rPr>
        <w:t xml:space="preserve">Asset</w:t>
      </w:r>
      <w:r>
        <w:rPr>
          <w:rFonts w:ascii="Consolas" w:hAnsi="Consolas" w:cs="Consolas" w:eastAsia="Consolas"/>
          <w:sz w:val="18"/>
          <w:szCs w:val="18"/>
        </w:rPr>
        <w:br/>
      </w:r>
      <w:r>
        <w:rPr>
          <w:rFonts w:ascii="Consolas" w:hAnsi="Consolas" w:cs="Consolas" w:eastAsia="Consolas"/>
          <w:sz w:val="18"/>
          <w:szCs w:val="18"/>
        </w:rPr>
        <w:t xml:space="preserve">Event</w:t>
      </w:r>
      <w:r>
        <w:rPr>
          <w:rFonts w:ascii="Consolas" w:hAnsi="Consolas" w:cs="Consolas" w:eastAsia="Consolas"/>
          <w:sz w:val="18"/>
          <w:szCs w:val="18"/>
        </w:rPr>
        <w:br/>
      </w:r>
      <w:r>
        <w:rPr>
          <w:rFonts w:ascii="Consolas" w:hAnsi="Consolas" w:cs="Consolas" w:eastAsia="Consolas"/>
          <w:sz w:val="18"/>
          <w:szCs w:val="18"/>
        </w:rPr>
        <w:t xml:space="preserve">ValueFlow</w:t>
      </w:r>
      <w:r>
        <w:rPr>
          <w:rFonts w:ascii="Consolas" w:hAnsi="Consolas" w:cs="Consolas" w:eastAsia="Consolas"/>
          <w:sz w:val="18"/>
          <w:szCs w:val="18"/>
        </w:rPr>
        <w:br/>
      </w:r>
      <w:r>
        <w:rPr>
          <w:rFonts w:ascii="Consolas" w:hAnsi="Consolas" w:cs="Consolas" w:eastAsia="Consolas"/>
          <w:sz w:val="18"/>
          <w:szCs w:val="18"/>
        </w:rPr>
        <w:t xml:space="preserve">Indicator</w:t>
      </w:r>
      <w:r>
        <w:rPr>
          <w:rFonts w:ascii="Consolas" w:hAnsi="Consolas" w:cs="Consolas" w:eastAsia="Consolas"/>
          <w:sz w:val="18"/>
          <w:szCs w:val="18"/>
        </w:rPr>
        <w:br/>
      </w:r>
      <w:r>
        <w:rPr>
          <w:rFonts w:ascii="Consolas" w:hAnsi="Consolas" w:cs="Consolas" w:eastAsia="Consolas"/>
          <w:sz w:val="18"/>
          <w:szCs w:val="18"/>
        </w:rPr>
        <w:t xml:space="preserve">TypologyMatch</w:t>
      </w:r>
      <w:r>
        <w:rPr>
          <w:rFonts w:ascii="Consolas" w:hAnsi="Consolas" w:cs="Consolas" w:eastAsia="Consolas"/>
          <w:sz w:val="18"/>
          <w:szCs w:val="18"/>
        </w:rPr>
        <w:br/>
      </w:r>
      <w:r>
        <w:rPr>
          <w:rFonts w:ascii="Consolas" w:hAnsi="Consolas" w:cs="Consolas" w:eastAsia="Consolas"/>
          <w:sz w:val="18"/>
          <w:szCs w:val="18"/>
        </w:rPr>
        <w:t xml:space="preserve">Hypothesis</w:t>
      </w:r>
      <w:r>
        <w:rPr>
          <w:rFonts w:ascii="Consolas" w:hAnsi="Consolas" w:cs="Consolas" w:eastAsia="Consolas"/>
          <w:sz w:val="18"/>
          <w:szCs w:val="18"/>
        </w:rPr>
        <w:br/>
      </w:r>
      <w:r>
        <w:rPr>
          <w:rFonts w:ascii="Consolas" w:hAnsi="Consolas" w:cs="Consolas" w:eastAsia="Consolas"/>
          <w:sz w:val="18"/>
          <w:szCs w:val="18"/>
        </w:rPr>
        <w:t xml:space="preserve">IntelligenceGap</w:t>
      </w:r>
      <w:r>
        <w:rPr>
          <w:rFonts w:ascii="Consolas" w:hAnsi="Consolas" w:cs="Consolas" w:eastAsia="Consolas"/>
          <w:sz w:val="18"/>
          <w:szCs w:val="18"/>
        </w:rPr>
        <w:br/>
      </w:r>
      <w:r>
        <w:rPr>
          <w:rFonts w:ascii="Consolas" w:hAnsi="Consolas" w:cs="Consolas" w:eastAsia="Consolas"/>
          <w:sz w:val="18"/>
          <w:szCs w:val="18"/>
        </w:rPr>
        <w:t xml:space="preserve">Assessment</w:t>
      </w:r>
      <w:r>
        <w:rPr>
          <w:rFonts w:ascii="Consolas" w:hAnsi="Consolas" w:cs="Consolas" w:eastAsia="Consolas"/>
          <w:sz w:val="18"/>
          <w:szCs w:val="18"/>
        </w:rPr>
        <w:br/>
      </w:r>
      <w:r>
        <w:rPr>
          <w:rFonts w:ascii="Consolas" w:hAnsi="Consolas" w:cs="Consolas" w:eastAsia="Consolas"/>
          <w:sz w:val="18"/>
          <w:szCs w:val="18"/>
        </w:rPr>
        <w:t xml:space="preserve">IntelligenceProduct</w:t>
      </w:r>
      <w:r>
        <w:rPr>
          <w:rFonts w:ascii="Consolas" w:hAnsi="Consolas" w:cs="Consolas" w:eastAsia="Consolas"/>
          <w:sz w:val="18"/>
          <w:szCs w:val="18"/>
        </w:rPr>
        <w:br/>
      </w:r>
      <w:r>
        <w:rPr>
          <w:rFonts w:ascii="Consolas" w:hAnsi="Consolas" w:cs="Consolas" w:eastAsia="Consolas"/>
          <w:sz w:val="18"/>
          <w:szCs w:val="18"/>
        </w:rPr>
        <w:t xml:space="preserve">Review</w:t>
      </w:r>
      <w:r>
        <w:rPr>
          <w:rFonts w:ascii="Consolas" w:hAnsi="Consolas" w:cs="Consolas" w:eastAsia="Consolas"/>
          <w:sz w:val="18"/>
          <w:szCs w:val="18"/>
        </w:rPr>
        <w:br/>
      </w:r>
      <w:r>
        <w:rPr>
          <w:rFonts w:ascii="Consolas" w:hAnsi="Consolas" w:cs="Consolas" w:eastAsia="Consolas"/>
          <w:sz w:val="18"/>
          <w:szCs w:val="18"/>
        </w:rPr>
        <w:t xml:space="preserve">Dissemination</w:t>
      </w:r>
      <w:r>
        <w:rPr>
          <w:rFonts w:ascii="Consolas" w:hAnsi="Consolas" w:cs="Consolas" w:eastAsia="Consolas"/>
          <w:sz w:val="18"/>
          <w:szCs w:val="18"/>
        </w:rPr>
        <w:br/>
      </w:r>
      <w:r>
        <w:rPr>
          <w:rFonts w:ascii="Consolas" w:hAnsi="Consolas" w:cs="Consolas" w:eastAsia="Consolas"/>
          <w:sz w:val="18"/>
          <w:szCs w:val="18"/>
        </w:rPr>
        <w:t xml:space="preserve">AuditEvent</w:t>
      </w:r>
    </w:p>
    <w:bookmarkEnd w:id="124"/>
    <w:bookmarkStart w:id="125" w:name="annex-d-example-analytical-chain"/>
    <w:p>
      <w:pPr>
        <w:pStyle w:val="Heading1"/>
      </w:pPr>
      <w:r>
        <w:t xml:space="preserve">Annex D. Example Analytical Chain</w:t>
      </w:r>
    </w:p>
    <w:p>
      <w:pPr>
        <w:pStyle w:val="FirstParagraph"/>
      </w:pPr>
      <w:r>
        <w:t xml:space="preserve">The example below is drawn as a single vertical chain. Relationships are written</w:t>
      </w:r>
      <w:r>
        <w:t xml:space="preserve"> </w:t>
      </w:r>
      <w:r>
        <w:rPr>
          <w:rStyle w:val="VerbatimChar"/>
        </w:rPr>
        <w:t xml:space="preserve">from --TYPE--&gt; to</w:t>
      </w:r>
      <w:r>
        <w:t xml:space="preserve">; the Event is a separate node and is not an endpoint of the relationship.</w:t>
      </w:r>
      <w:r>
        <w:t xml:space="preserve"> </w:t>
      </w:r>
      <w:r>
        <w:rPr>
          <w:i/>
          <w:iCs/>
        </w:rPr>
        <w:t xml:space="preserve">[v0.1.1 · A14]</w:t>
      </w:r>
    </w:p>
    <w:p>
      <w:pPr>
        <w:pStyle w:val="SourceCode"/>
      </w:pPr>
      <w:r>
        <w:rPr>
          <w:rFonts w:ascii="Consolas" w:hAnsi="Consolas" w:cs="Consolas" w:eastAsia="Consolas"/>
          <w:sz w:val="18"/>
          <w:szCs w:val="18"/>
        </w:rPr>
        <w:t xml:space="preserve">SOURCE</w:t>
      </w:r>
      <w:r>
        <w:rPr>
          <w:rFonts w:ascii="Consolas" w:hAnsi="Consolas" w:cs="Consolas" w:eastAsia="Consolas"/>
          <w:sz w:val="18"/>
          <w:szCs w:val="18"/>
        </w:rPr>
        <w:br/>
      </w:r>
      <w:r>
        <w:rPr>
          <w:rFonts w:ascii="Consolas" w:hAnsi="Consolas" w:cs="Consolas" w:eastAsia="Consolas"/>
          <w:sz w:val="18"/>
          <w:szCs w:val="18"/>
        </w:rPr>
        <w:t xml:space="preserve">  Government procurement portal</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EVIDENCE</w:t>
      </w:r>
      <w:r>
        <w:rPr>
          <w:rFonts w:ascii="Consolas" w:hAnsi="Consolas" w:cs="Consolas" w:eastAsia="Consolas"/>
          <w:sz w:val="18"/>
          <w:szCs w:val="18"/>
        </w:rPr>
        <w:br/>
      </w:r>
      <w:r>
        <w:rPr>
          <w:rFonts w:ascii="Consolas" w:hAnsi="Consolas" w:cs="Consolas" w:eastAsia="Consolas"/>
          <w:sz w:val="18"/>
          <w:szCs w:val="18"/>
        </w:rPr>
        <w:t xml:space="preserve">  Contract award record</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FACT</w:t>
      </w:r>
      <w:r>
        <w:rPr>
          <w:rFonts w:ascii="Consolas" w:hAnsi="Consolas" w:cs="Consolas" w:eastAsia="Consolas"/>
          <w:sz w:val="18"/>
          <w:szCs w:val="18"/>
        </w:rPr>
        <w:br/>
      </w:r>
      <w:r>
        <w:rPr>
          <w:rFonts w:ascii="Consolas" w:hAnsi="Consolas" w:cs="Consolas" w:eastAsia="Consolas"/>
          <w:sz w:val="18"/>
          <w:szCs w:val="18"/>
        </w:rPr>
        <w:t xml:space="preserve">  Company A received Contract X on 12 May</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EVENT</w:t>
      </w:r>
      <w:r>
        <w:rPr>
          <w:rFonts w:ascii="Consolas" w:hAnsi="Consolas" w:cs="Consolas" w:eastAsia="Consolas"/>
          <w:sz w:val="18"/>
          <w:szCs w:val="18"/>
        </w:rPr>
        <w:br/>
      </w:r>
      <w:r>
        <w:rPr>
          <w:rFonts w:ascii="Consolas" w:hAnsi="Consolas" w:cs="Consolas" w:eastAsia="Consolas"/>
          <w:sz w:val="18"/>
          <w:szCs w:val="18"/>
        </w:rPr>
        <w:t xml:space="preserve">  Contract award (participant: Company A; object: Contract X; date: 12 May)</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RELATIONSHIP</w:t>
      </w:r>
      <w:r>
        <w:rPr>
          <w:rFonts w:ascii="Consolas" w:hAnsi="Consolas" w:cs="Consolas" w:eastAsia="Consolas"/>
          <w:sz w:val="18"/>
          <w:szCs w:val="18"/>
        </w:rPr>
        <w:br/>
      </w:r>
      <w:r>
        <w:rPr>
          <w:rFonts w:ascii="Consolas" w:hAnsi="Consolas" w:cs="Consolas" w:eastAsia="Consolas"/>
          <w:sz w:val="18"/>
          <w:szCs w:val="18"/>
        </w:rPr>
        <w:t xml:space="preserve">  Person B --DIRECTOR_OF--&gt; Company A</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INDICATOR</w:t>
      </w:r>
      <w:r>
        <w:rPr>
          <w:rFonts w:ascii="Consolas" w:hAnsi="Consolas" w:cs="Consolas" w:eastAsia="Consolas"/>
          <w:sz w:val="18"/>
          <w:szCs w:val="18"/>
        </w:rPr>
        <w:br/>
      </w:r>
      <w:r>
        <w:rPr>
          <w:rFonts w:ascii="Consolas" w:hAnsi="Consolas" w:cs="Consolas" w:eastAsia="Consolas"/>
          <w:sz w:val="18"/>
          <w:szCs w:val="18"/>
        </w:rPr>
        <w:t xml:space="preserve">  Related entity acquired property shortly after award</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HYPOTHESIS</w:t>
      </w:r>
      <w:r>
        <w:rPr>
          <w:rFonts w:ascii="Consolas" w:hAnsi="Consolas" w:cs="Consolas" w:eastAsia="Consolas"/>
          <w:sz w:val="18"/>
          <w:szCs w:val="18"/>
        </w:rPr>
        <w:br/>
      </w:r>
      <w:r>
        <w:rPr>
          <w:rFonts w:ascii="Consolas" w:hAnsi="Consolas" w:cs="Consolas" w:eastAsia="Consolas"/>
          <w:sz w:val="18"/>
          <w:szCs w:val="18"/>
        </w:rPr>
        <w:t xml:space="preserve">  Value may have been diverted through related entity</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VALUE FLOW (RECONSTRUCTED)</w:t>
      </w:r>
      <w:r>
        <w:rPr>
          <w:rFonts w:ascii="Consolas" w:hAnsi="Consolas" w:cs="Consolas" w:eastAsia="Consolas"/>
          <w:sz w:val="18"/>
          <w:szCs w:val="18"/>
        </w:rPr>
        <w:br/>
      </w:r>
      <w:r>
        <w:rPr>
          <w:rFonts w:ascii="Consolas" w:hAnsi="Consolas" w:cs="Consolas" w:eastAsia="Consolas"/>
          <w:sz w:val="18"/>
          <w:szCs w:val="18"/>
        </w:rPr>
        <w:t xml:space="preserve">  Contract -&gt; Company A -&gt; related entity -&gt; asset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ASSESSMENT</w:t>
      </w:r>
      <w:r>
        <w:rPr>
          <w:rFonts w:ascii="Consolas" w:hAnsi="Consolas" w:cs="Consolas" w:eastAsia="Consolas"/>
          <w:sz w:val="18"/>
          <w:szCs w:val="18"/>
        </w:rPr>
        <w:br/>
      </w:r>
      <w:r>
        <w:rPr>
          <w:rFonts w:ascii="Consolas" w:hAnsi="Consolas" w:cs="Consolas" w:eastAsia="Consolas"/>
          <w:sz w:val="18"/>
          <w:szCs w:val="18"/>
        </w:rPr>
        <w:t xml:space="preserve">  Pattern is consistent with procurement-value diversion;</w:t>
      </w:r>
      <w:r>
        <w:rPr>
          <w:rFonts w:ascii="Consolas" w:hAnsi="Consolas" w:cs="Consolas" w:eastAsia="Consolas"/>
          <w:sz w:val="18"/>
          <w:szCs w:val="18"/>
        </w:rPr>
        <w:br/>
      </w:r>
      <w:r>
        <w:rPr>
          <w:rFonts w:ascii="Consolas" w:hAnsi="Consolas" w:cs="Consolas" w:eastAsia="Consolas"/>
          <w:sz w:val="18"/>
          <w:szCs w:val="18"/>
        </w:rPr>
        <w:t xml:space="preserve">  settlement route remains unknown.</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INTELLIGENCE PRODUCT</w:t>
      </w:r>
    </w:p>
    <w:p>
      <w:pPr>
        <w:pStyle w:val="BodyText"/>
      </w:pPr>
      <w:r>
        <w:t xml:space="preserve">Note: DIRECTOR_OF is directed from Person to Organization (Section 19; Annex B). The v0.1 drawing showed</w:t>
      </w:r>
      <w:r>
        <w:t xml:space="preserve"> </w:t>
      </w:r>
      <w:r>
        <w:rPr>
          <w:rStyle w:val="VerbatimChar"/>
        </w:rPr>
        <w:t xml:space="preserve">Company A --DIRECTOR_OF--&gt; Person B</w:t>
      </w:r>
      <w:r>
        <w:t xml:space="preserve">, which reversed the edge; that was an error in the example, not a change in the relationship vocabulary.</w:t>
      </w:r>
      <w:r>
        <w:t xml:space="preserve"> </w:t>
      </w:r>
      <w:r>
        <w:rPr>
          <w:i/>
          <w:iCs/>
        </w:rPr>
        <w:t xml:space="preserve">[v0.1.1 · A14]</w:t>
      </w:r>
    </w:p>
    <w:bookmarkEnd w:id="125"/>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Data Model Specification</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Data Model Specification</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