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3C2B9" w14:textId="3956CFBE" w:rsidR="00A909C6" w:rsidRDefault="781B4F46">
      <w:pPr>
        <w:pStyle w:val="Title0"/>
      </w:pPr>
      <w:r>
        <w:t>Honda Technical Take-Home Assignment</w:t>
      </w:r>
    </w:p>
    <w:p w14:paraId="54CC1A4D" w14:textId="77777777" w:rsidR="00A909C6" w:rsidRDefault="00000000">
      <w:pPr>
        <w:pStyle w:val="Subtitle"/>
      </w:pPr>
      <w:r>
        <w:t>Warranty &amp; Repair-Order Triage — Working Prototype</w:t>
      </w:r>
    </w:p>
    <w:p w14:paraId="1B148AA2" w14:textId="7929A548" w:rsidR="00A909C6" w:rsidRDefault="1083FB8C">
      <w:pPr>
        <w:spacing w:after="120"/>
      </w:pPr>
      <w:r w:rsidRPr="1083FB8C">
        <w:t xml:space="preserve">The goal </w:t>
      </w:r>
      <w:r w:rsidR="009262BD">
        <w:t xml:space="preserve">of this assignment </w:t>
      </w:r>
      <w:r w:rsidRPr="1083FB8C">
        <w:t>is to see how you take an open-ended business problem and turn it into a working, cloud-native AI prototype — the kind of 0-to-1 build this role is centered on. We care far more about clear thinking, a clean core workflow, and honest tradeoffs than about polish or feature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A909C6" w14:paraId="672A6659" w14:textId="77777777" w:rsidTr="1083FB8C">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F0E6E6"/>
            <w:tcMar>
              <w:top w:w="80" w:type="dxa"/>
              <w:left w:w="120" w:type="dxa"/>
              <w:bottom w:w="80" w:type="dxa"/>
              <w:right w:w="120" w:type="dxa"/>
            </w:tcMar>
          </w:tcPr>
          <w:p w14:paraId="0A37501D" w14:textId="77777777" w:rsidR="00A909C6" w:rsidRDefault="00A909C6">
            <w:pPr>
              <w:spacing w:after="40"/>
            </w:pPr>
          </w:p>
        </w:tc>
        <w:tc>
          <w:tcPr>
            <w:tcW w:w="6760" w:type="dxa"/>
            <w:tcBorders>
              <w:top w:val="single" w:sz="1" w:space="0" w:color="CCCCCC"/>
              <w:left w:val="single" w:sz="1" w:space="0" w:color="CCCCCC"/>
              <w:bottom w:val="single" w:sz="1" w:space="0" w:color="CCCCCC"/>
              <w:right w:val="single" w:sz="1" w:space="0" w:color="CCCCCC"/>
            </w:tcBorders>
            <w:shd w:val="clear" w:color="auto" w:fill="F0E6E6"/>
            <w:tcMar>
              <w:top w:w="80" w:type="dxa"/>
              <w:left w:w="120" w:type="dxa"/>
              <w:bottom w:w="80" w:type="dxa"/>
              <w:right w:w="120" w:type="dxa"/>
            </w:tcMar>
          </w:tcPr>
          <w:p w14:paraId="5DAB6C7B" w14:textId="77777777" w:rsidR="00A909C6" w:rsidRDefault="00A909C6">
            <w:pPr>
              <w:spacing w:after="40"/>
            </w:pPr>
          </w:p>
        </w:tc>
      </w:tr>
      <w:tr w:rsidR="00A909C6" w14:paraId="552EE45C" w14:textId="77777777" w:rsidTr="009265F9">
        <w:trPr>
          <w:trHeight w:val="18"/>
        </w:trPr>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F1BD5" w14:textId="77777777" w:rsidR="00A909C6" w:rsidRDefault="00000000">
            <w:pPr>
              <w:spacing w:after="40"/>
            </w:pPr>
            <w:r>
              <w:rPr>
                <w:b/>
                <w:bCs/>
              </w:rPr>
              <w:t>Expected effort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4F57B" w14:textId="77777777" w:rsidR="00A909C6" w:rsidRDefault="00000000">
            <w:pPr>
              <w:spacing w:after="40"/>
            </w:pPr>
            <w:r>
              <w:t>A focused prototype, not a finished product. Most candidates spend 8–12 hours of actual build time.</w:t>
            </w:r>
          </w:p>
        </w:tc>
      </w:tr>
      <w:tr w:rsidR="00A909C6" w14:paraId="258AF019" w14:textId="77777777" w:rsidTr="1083FB8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E1636" w14:textId="793B8414" w:rsidR="00A909C6" w:rsidRDefault="009265F9">
            <w:pPr>
              <w:spacing w:after="40"/>
            </w:pPr>
            <w:r>
              <w:rPr>
                <w:b/>
                <w:bCs/>
              </w:rPr>
              <w:t>Deadline to submit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2F1DF" w14:textId="7916A0CD" w:rsidR="00A909C6" w:rsidRDefault="4F82BFF0">
            <w:pPr>
              <w:spacing w:after="40"/>
            </w:pPr>
            <w:r w:rsidRPr="1083FB8C">
              <w:t xml:space="preserve">3 calendar days </w:t>
            </w:r>
            <w:r w:rsidR="009262BD">
              <w:t xml:space="preserve">– July 16, </w:t>
            </w:r>
            <w:r w:rsidR="009265F9">
              <w:t>2026,</w:t>
            </w:r>
            <w:r w:rsidR="009262BD">
              <w:t xml:space="preserve"> 11:59PM ET</w:t>
            </w:r>
          </w:p>
        </w:tc>
      </w:tr>
      <w:tr w:rsidR="00A909C6" w14:paraId="6211CDC4" w14:textId="77777777" w:rsidTr="1083FB8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C7F3F" w14:textId="77777777" w:rsidR="00A909C6" w:rsidRDefault="00000000">
            <w:pPr>
              <w:spacing w:after="40"/>
            </w:pPr>
            <w:r>
              <w:rPr>
                <w:b/>
                <w:bCs/>
              </w:rPr>
              <w:t>What we provide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B9D3B" w14:textId="77777777" w:rsidR="00A909C6" w:rsidRDefault="1083FB8C">
            <w:pPr>
              <w:spacing w:after="40"/>
            </w:pPr>
            <w:r w:rsidRPr="1083FB8C">
              <w:t xml:space="preserve">A sample dataset. You create your own free </w:t>
            </w:r>
            <w:proofErr w:type="spellStart"/>
            <w:r w:rsidRPr="1083FB8C">
              <w:t>OpenRouter</w:t>
            </w:r>
            <w:proofErr w:type="spellEnd"/>
            <w:r w:rsidRPr="1083FB8C">
              <w:t xml:space="preserve"> account for LLM access; AWS is emulated locally with </w:t>
            </w:r>
            <w:proofErr w:type="spellStart"/>
            <w:r w:rsidRPr="1083FB8C">
              <w:t>LocalStack</w:t>
            </w:r>
            <w:proofErr w:type="spellEnd"/>
            <w:r w:rsidRPr="1083FB8C">
              <w:t>. No paid API keys and no cloud account required.</w:t>
            </w:r>
          </w:p>
        </w:tc>
      </w:tr>
      <w:tr w:rsidR="00A909C6" w14:paraId="3B3F2B73" w14:textId="77777777" w:rsidTr="009265F9">
        <w:trPr>
          <w:trHeight w:val="1088"/>
        </w:trPr>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AB60E" w14:textId="77777777" w:rsidR="00A909C6" w:rsidRDefault="00000000">
            <w:pPr>
              <w:spacing w:after="40"/>
            </w:pPr>
            <w:r>
              <w:rPr>
                <w:b/>
                <w:bCs/>
              </w:rPr>
              <w:t>Deliverable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A9123" w14:textId="3A93239E" w:rsidR="009262BD" w:rsidRPr="009262BD" w:rsidRDefault="009262BD" w:rsidP="009262BD">
            <w:pPr>
              <w:spacing w:after="60"/>
            </w:pPr>
            <w:r>
              <w:t>Z</w:t>
            </w:r>
            <w:r w:rsidRPr="009262BD">
              <w:t xml:space="preserve">ip up your final deliverables without env packages as we will install them at runtime. Email zip file to: </w:t>
            </w:r>
            <w:r>
              <w:t>c</w:t>
            </w:r>
            <w:r w:rsidRPr="009262BD">
              <w:t>opilotsupport@na.honda.com</w:t>
            </w:r>
          </w:p>
          <w:p w14:paraId="03435D80" w14:textId="77777777" w:rsidR="009262BD" w:rsidRDefault="009262BD" w:rsidP="009262BD">
            <w:pPr>
              <w:spacing w:after="60"/>
            </w:pPr>
          </w:p>
          <w:p w14:paraId="47786359" w14:textId="4A669BB1" w:rsidR="00A909C6" w:rsidRDefault="009262BD" w:rsidP="009262BD">
            <w:pPr>
              <w:spacing w:after="60"/>
            </w:pPr>
            <w:r w:rsidRPr="009262BD">
              <w:t>Make sure the README setup steps work from a clean clone — we will try to run it exactly as documented.</w:t>
            </w:r>
          </w:p>
        </w:tc>
      </w:tr>
    </w:tbl>
    <w:p w14:paraId="000BCE8C" w14:textId="77777777" w:rsidR="00A909C6" w:rsidRDefault="00000000">
      <w:pPr>
        <w:pStyle w:val="heading10"/>
      </w:pPr>
      <w:r>
        <w:t>The Business Problem</w:t>
      </w:r>
    </w:p>
    <w:p w14:paraId="4B7390E6" w14:textId="77777777" w:rsidR="00A909C6" w:rsidRDefault="1083FB8C">
      <w:pPr>
        <w:spacing w:after="120"/>
      </w:pPr>
      <w:r w:rsidRPr="1083FB8C">
        <w:t>Our field-quality team receives a continuous stream of free-text repair notes written by dealership technicians. Each note describes a customer complaint, the technician's diagnosis, and the repair performed — in inconsistent, shorthand-heavy language, with abbreviations and varying detail.</w:t>
      </w:r>
    </w:p>
    <w:p w14:paraId="31C87337" w14:textId="77777777" w:rsidR="00A909C6" w:rsidRDefault="1083FB8C">
      <w:pPr>
        <w:spacing w:after="120"/>
      </w:pPr>
      <w:r w:rsidRPr="1083FB8C">
        <w:t>Today, analysts read these notes manually to understand which components are failing, how serious the issues are, and whether a repair is likely covered under warranty. This does not scale, and emerging defect patterns are often noticed late.</w:t>
      </w:r>
    </w:p>
    <w:p w14:paraId="4A7D568D" w14:textId="77777777" w:rsidR="00A909C6" w:rsidRDefault="00000000">
      <w:pPr>
        <w:spacing w:after="120"/>
      </w:pPr>
      <w:r>
        <w:t>This is a problem statement, not a specification. How you solve it — and how you scope it — is up to you.</w:t>
      </w:r>
    </w:p>
    <w:p w14:paraId="1F620FCE" w14:textId="77777777" w:rsidR="00A909C6" w:rsidRDefault="00000000">
      <w:pPr>
        <w:pStyle w:val="heading10"/>
      </w:pPr>
      <w:r>
        <w:t>What We're Looking For</w:t>
      </w:r>
    </w:p>
    <w:p w14:paraId="219FF196" w14:textId="77777777" w:rsidR="00A909C6" w:rsidRDefault="1083FB8C">
      <w:pPr>
        <w:spacing w:after="120"/>
      </w:pPr>
      <w:r w:rsidRPr="1083FB8C">
        <w:t>Build a working prototype that helps a field-quality analyst make sense of a batch of these repair notes — turning the raw, free-text notes into something they could actually use to understand what's failing and decide what to act on.</w:t>
      </w:r>
    </w:p>
    <w:p w14:paraId="41D2789B" w14:textId="77777777" w:rsidR="00A909C6" w:rsidRDefault="1083FB8C">
      <w:pPr>
        <w:spacing w:after="120"/>
      </w:pPr>
      <w:r w:rsidRPr="1083FB8C">
        <w:t>That's deliberately the extent of the product direction we're giving you. We are not specifying what to pull out of each note, how to structure it, how to deal with notes that are vague or incomplete, or exactly what the analyst should see. Those decisions are yours. There is no single correct solution — we are interested in the choices you make and how you justify them.</w:t>
      </w:r>
    </w:p>
    <w:p w14:paraId="1C9D0D7A" w14:textId="77777777" w:rsidR="00A909C6" w:rsidRDefault="00000000">
      <w:pPr>
        <w:pStyle w:val="heading10"/>
      </w:pPr>
      <w:r>
        <w:lastRenderedPageBreak/>
        <w:t>How to Approach This</w:t>
      </w:r>
    </w:p>
    <w:p w14:paraId="084B184E" w14:textId="77777777" w:rsidR="00A909C6" w:rsidRDefault="1083FB8C">
      <w:pPr>
        <w:spacing w:after="120"/>
      </w:pPr>
      <w:r w:rsidRPr="1083FB8C">
        <w:t>This brief fixes the technical stack (below) but deliberately leaves the problem under-specified. In a real 0-to-1 role you rarely get a complete spec — you get a business problem and have to exercise judgment. So we ask you to:</w:t>
      </w:r>
    </w:p>
    <w:p w14:paraId="31D92F63" w14:textId="77777777" w:rsidR="00A909C6" w:rsidRDefault="1083FB8C">
      <w:pPr>
        <w:pStyle w:val="ListParagraph"/>
        <w:numPr>
          <w:ilvl w:val="0"/>
          <w:numId w:val="2"/>
        </w:numPr>
        <w:spacing w:after="60"/>
      </w:pPr>
      <w:r w:rsidRPr="1083FB8C">
        <w:t xml:space="preserve">Make reasonable assumptions wherever the brief is silent, and </w:t>
      </w:r>
      <w:r w:rsidRPr="1083FB8C">
        <w:rPr>
          <w:b/>
          <w:bCs/>
        </w:rPr>
        <w:t>write them down</w:t>
      </w:r>
      <w:r w:rsidRPr="1083FB8C">
        <w:t xml:space="preserve"> — don't wait for clarification.</w:t>
      </w:r>
    </w:p>
    <w:p w14:paraId="59C2E3BE" w14:textId="77777777" w:rsidR="00A909C6" w:rsidRDefault="00000000">
      <w:pPr>
        <w:pStyle w:val="ListParagraph"/>
        <w:numPr>
          <w:ilvl w:val="0"/>
          <w:numId w:val="2"/>
        </w:numPr>
        <w:spacing w:after="60"/>
      </w:pPr>
      <w:r>
        <w:t>Where you would normally ask a stakeholder a question, note the question and the assumption you made in its place.</w:t>
      </w:r>
    </w:p>
    <w:p w14:paraId="7D58AB8B" w14:textId="77777777" w:rsidR="00A909C6" w:rsidRDefault="00000000">
      <w:pPr>
        <w:pStyle w:val="ListParagraph"/>
        <w:numPr>
          <w:ilvl w:val="0"/>
          <w:numId w:val="2"/>
        </w:numPr>
        <w:spacing w:after="60"/>
      </w:pPr>
      <w:r>
        <w:t>Be ready to explain and defend your assumptions and tradeoffs in the follow-up interview.</w:t>
      </w:r>
    </w:p>
    <w:p w14:paraId="20210A9E" w14:textId="77777777" w:rsidR="00A909C6" w:rsidRDefault="1083FB8C">
      <w:pPr>
        <w:spacing w:after="120"/>
      </w:pPr>
      <w:r w:rsidRPr="1083FB8C">
        <w:t>We would rather see a focused prototype built on clearly stated assumptions than a sprawling one that hedges every possible interpretation.</w:t>
      </w:r>
    </w:p>
    <w:p w14:paraId="16959A7A" w14:textId="77777777" w:rsidR="00A909C6" w:rsidRDefault="00000000">
      <w:pPr>
        <w:pStyle w:val="heading10"/>
      </w:pPr>
      <w:r>
        <w:t>Sample Data</w:t>
      </w:r>
    </w:p>
    <w:p w14:paraId="22304D28" w14:textId="77777777" w:rsidR="00A909C6" w:rsidRDefault="1083FB8C">
      <w:pPr>
        <w:spacing w:after="120"/>
      </w:pPr>
      <w:r w:rsidRPr="1083FB8C">
        <w:t xml:space="preserve">We provide a small synthetic dataset of technician repair notes (about 30 records) so everyone works from the same input and the full batch fits comfortably within </w:t>
      </w:r>
      <w:proofErr w:type="spellStart"/>
      <w:r w:rsidRPr="1083FB8C">
        <w:t>OpenRouter's</w:t>
      </w:r>
      <w:proofErr w:type="spellEnd"/>
      <w:r w:rsidRPr="1083FB8C">
        <w:t xml:space="preserve"> free tier. It is delivered alongside this brief. Each record contains roughly:</w:t>
      </w:r>
    </w:p>
    <w:p w14:paraId="41B4F29A" w14:textId="77777777" w:rsidR="00A909C6" w:rsidRDefault="1083FB8C">
      <w:pPr>
        <w:pStyle w:val="ListParagraph"/>
        <w:numPr>
          <w:ilvl w:val="0"/>
          <w:numId w:val="2"/>
        </w:numPr>
        <w:spacing w:after="60"/>
      </w:pPr>
      <w:proofErr w:type="spellStart"/>
      <w:r w:rsidRPr="1083FB8C">
        <w:rPr>
          <w:b/>
          <w:bCs/>
        </w:rPr>
        <w:t>note_id</w:t>
      </w:r>
      <w:proofErr w:type="spellEnd"/>
      <w:r w:rsidRPr="1083FB8C">
        <w:t xml:space="preserve"> — unique identifier</w:t>
      </w:r>
    </w:p>
    <w:p w14:paraId="00D50193" w14:textId="77777777" w:rsidR="00A909C6" w:rsidRDefault="00000000">
      <w:pPr>
        <w:pStyle w:val="ListParagraph"/>
        <w:numPr>
          <w:ilvl w:val="0"/>
          <w:numId w:val="2"/>
        </w:numPr>
        <w:spacing w:after="60"/>
      </w:pPr>
      <w:r>
        <w:rPr>
          <w:b/>
          <w:bCs/>
        </w:rPr>
        <w:t>date</w:t>
      </w:r>
      <w:r>
        <w:t xml:space="preserve"> — service date</w:t>
      </w:r>
    </w:p>
    <w:p w14:paraId="4845B6AB" w14:textId="77777777" w:rsidR="00A909C6" w:rsidRDefault="1083FB8C">
      <w:pPr>
        <w:pStyle w:val="ListParagraph"/>
        <w:numPr>
          <w:ilvl w:val="0"/>
          <w:numId w:val="2"/>
        </w:numPr>
        <w:spacing w:after="60"/>
      </w:pPr>
      <w:r w:rsidRPr="1083FB8C">
        <w:rPr>
          <w:b/>
          <w:bCs/>
        </w:rPr>
        <w:t>model</w:t>
      </w:r>
      <w:r w:rsidRPr="1083FB8C">
        <w:t xml:space="preserve"> / </w:t>
      </w:r>
      <w:proofErr w:type="spellStart"/>
      <w:r w:rsidRPr="1083FB8C">
        <w:rPr>
          <w:b/>
          <w:bCs/>
        </w:rPr>
        <w:t>model_year</w:t>
      </w:r>
      <w:proofErr w:type="spellEnd"/>
      <w:r w:rsidRPr="1083FB8C">
        <w:t xml:space="preserve"> — vehicle identifiers</w:t>
      </w:r>
    </w:p>
    <w:p w14:paraId="37AC0605" w14:textId="77777777" w:rsidR="00A909C6" w:rsidRDefault="00000000">
      <w:pPr>
        <w:pStyle w:val="ListParagraph"/>
        <w:numPr>
          <w:ilvl w:val="0"/>
          <w:numId w:val="2"/>
        </w:numPr>
        <w:spacing w:after="60"/>
      </w:pPr>
      <w:r>
        <w:rPr>
          <w:b/>
          <w:bCs/>
        </w:rPr>
        <w:t>mileage</w:t>
      </w:r>
      <w:r>
        <w:t xml:space="preserve"> — odometer reading</w:t>
      </w:r>
    </w:p>
    <w:p w14:paraId="499E0DA8" w14:textId="77777777" w:rsidR="00A909C6" w:rsidRDefault="1083FB8C">
      <w:pPr>
        <w:pStyle w:val="ListParagraph"/>
        <w:numPr>
          <w:ilvl w:val="0"/>
          <w:numId w:val="2"/>
        </w:numPr>
        <w:spacing w:after="60"/>
      </w:pPr>
      <w:proofErr w:type="spellStart"/>
      <w:r w:rsidRPr="1083FB8C">
        <w:rPr>
          <w:b/>
          <w:bCs/>
        </w:rPr>
        <w:t>technician_note</w:t>
      </w:r>
      <w:proofErr w:type="spellEnd"/>
      <w:r w:rsidRPr="1083FB8C">
        <w:t xml:space="preserve"> — the free-text description written by the technician</w:t>
      </w:r>
    </w:p>
    <w:p w14:paraId="09A90C3E" w14:textId="77777777" w:rsidR="00A909C6" w:rsidRDefault="1083FB8C">
      <w:pPr>
        <w:spacing w:after="120"/>
      </w:pPr>
      <w:r w:rsidRPr="1083FB8C">
        <w:t>The dataset is synthetic and safe to send to a hosted LLM provider. Beyond the fields above we are deliberately not characterizing the contents — look at the data and decide how to handle what you find.</w:t>
      </w:r>
    </w:p>
    <w:p w14:paraId="08672C7B" w14:textId="77777777" w:rsidR="00A909C6" w:rsidRDefault="00000000">
      <w:pPr>
        <w:pStyle w:val="heading10"/>
      </w:pPr>
      <w:r>
        <w:t>Technical Requirements</w:t>
      </w:r>
    </w:p>
    <w:p w14:paraId="6DCE07F7" w14:textId="77777777" w:rsidR="00A909C6" w:rsidRDefault="1083FB8C">
      <w:pPr>
        <w:pStyle w:val="ListParagraph"/>
        <w:numPr>
          <w:ilvl w:val="0"/>
          <w:numId w:val="2"/>
        </w:numPr>
        <w:spacing w:after="60"/>
      </w:pPr>
      <w:r w:rsidRPr="1083FB8C">
        <w:rPr>
          <w:b/>
          <w:bCs/>
        </w:rPr>
        <w:t>Containerized:</w:t>
      </w:r>
      <w:r w:rsidRPr="1083FB8C">
        <w:t xml:space="preserve"> the full app runs via </w:t>
      </w:r>
      <w:r w:rsidRPr="1083FB8C">
        <w:rPr>
          <w:b/>
          <w:bCs/>
        </w:rPr>
        <w:t>Docker Compose</w:t>
      </w:r>
      <w:r w:rsidRPr="1083FB8C">
        <w:t xml:space="preserve"> with separate frontend and backend containers (plus a </w:t>
      </w:r>
      <w:proofErr w:type="spellStart"/>
      <w:r w:rsidRPr="1083FB8C">
        <w:t>LocalStack</w:t>
      </w:r>
      <w:proofErr w:type="spellEnd"/>
      <w:r w:rsidRPr="1083FB8C">
        <w:t xml:space="preserve"> container).</w:t>
      </w:r>
    </w:p>
    <w:p w14:paraId="0F53B4A5" w14:textId="77777777" w:rsidR="00A909C6" w:rsidRDefault="00000000">
      <w:pPr>
        <w:pStyle w:val="ListParagraph"/>
        <w:numPr>
          <w:ilvl w:val="0"/>
          <w:numId w:val="2"/>
        </w:numPr>
        <w:spacing w:after="60"/>
      </w:pPr>
      <w:r>
        <w:rPr>
          <w:b/>
          <w:bCs/>
        </w:rPr>
        <w:t>Frontend:</w:t>
      </w:r>
      <w:r>
        <w:t xml:space="preserve"> Next.js or React.</w:t>
      </w:r>
    </w:p>
    <w:p w14:paraId="28619839" w14:textId="77777777" w:rsidR="00A909C6" w:rsidRDefault="1083FB8C">
      <w:pPr>
        <w:pStyle w:val="ListParagraph"/>
        <w:numPr>
          <w:ilvl w:val="0"/>
          <w:numId w:val="2"/>
        </w:numPr>
        <w:spacing w:after="60"/>
      </w:pPr>
      <w:r w:rsidRPr="1083FB8C">
        <w:rPr>
          <w:b/>
          <w:bCs/>
        </w:rPr>
        <w:t>Backend:</w:t>
      </w:r>
      <w:r w:rsidRPr="1083FB8C">
        <w:t xml:space="preserve"> </w:t>
      </w:r>
      <w:proofErr w:type="spellStart"/>
      <w:r w:rsidRPr="1083FB8C">
        <w:t>FastAPI</w:t>
      </w:r>
      <w:proofErr w:type="spellEnd"/>
      <w:r w:rsidRPr="1083FB8C">
        <w:t xml:space="preserve"> or another Python framework.</w:t>
      </w:r>
    </w:p>
    <w:p w14:paraId="79FD02D7" w14:textId="77777777" w:rsidR="00A909C6" w:rsidRDefault="1083FB8C">
      <w:pPr>
        <w:pStyle w:val="ListParagraph"/>
        <w:numPr>
          <w:ilvl w:val="0"/>
          <w:numId w:val="2"/>
        </w:numPr>
        <w:spacing w:after="60"/>
      </w:pPr>
      <w:r w:rsidRPr="1083FB8C">
        <w:rPr>
          <w:b/>
          <w:bCs/>
        </w:rPr>
        <w:t>LLM integration:</w:t>
      </w:r>
      <w:r w:rsidRPr="1083FB8C">
        <w:t xml:space="preserve"> use </w:t>
      </w:r>
      <w:proofErr w:type="spellStart"/>
      <w:r w:rsidRPr="1083FB8C">
        <w:t>OpenRouter's</w:t>
      </w:r>
      <w:proofErr w:type="spellEnd"/>
      <w:r w:rsidRPr="1083FB8C">
        <w:t xml:space="preserve"> free model router (model </w:t>
      </w:r>
      <w:proofErr w:type="spellStart"/>
      <w:r w:rsidRPr="1083FB8C">
        <w:rPr>
          <w:b/>
          <w:bCs/>
        </w:rPr>
        <w:t>openrouter</w:t>
      </w:r>
      <w:proofErr w:type="spellEnd"/>
      <w:r w:rsidRPr="1083FB8C">
        <w:rPr>
          <w:b/>
          <w:bCs/>
        </w:rPr>
        <w:t>/free</w:t>
      </w:r>
      <w:r w:rsidRPr="1083FB8C">
        <w:t xml:space="preserve">) with your own free </w:t>
      </w:r>
      <w:proofErr w:type="spellStart"/>
      <w:r w:rsidRPr="1083FB8C">
        <w:t>OpenRouter</w:t>
      </w:r>
      <w:proofErr w:type="spellEnd"/>
      <w:r w:rsidRPr="1083FB8C">
        <w:t xml:space="preserve"> API key. </w:t>
      </w:r>
      <w:proofErr w:type="spellStart"/>
      <w:r w:rsidRPr="1083FB8C">
        <w:t>OpenRouter</w:t>
      </w:r>
      <w:proofErr w:type="spellEnd"/>
      <w:r w:rsidRPr="1083FB8C">
        <w:t xml:space="preserve"> is OpenAI-API-compatible, so you can point the standard OpenAI SDK at </w:t>
      </w:r>
      <w:proofErr w:type="spellStart"/>
      <w:r w:rsidRPr="1083FB8C">
        <w:t>OpenRouter's</w:t>
      </w:r>
      <w:proofErr w:type="spellEnd"/>
      <w:r w:rsidRPr="1083FB8C">
        <w:t xml:space="preserve"> base URL. Keep the base URL, model, and key configurable via environment variables — not hard-coded.</w:t>
      </w:r>
    </w:p>
    <w:p w14:paraId="09FA0943" w14:textId="77777777" w:rsidR="00A909C6" w:rsidRDefault="1083FB8C">
      <w:pPr>
        <w:pStyle w:val="ListParagraph"/>
        <w:numPr>
          <w:ilvl w:val="0"/>
          <w:numId w:val="2"/>
        </w:numPr>
        <w:spacing w:after="60"/>
      </w:pPr>
      <w:r w:rsidRPr="1083FB8C">
        <w:rPr>
          <w:b/>
          <w:bCs/>
        </w:rPr>
        <w:t xml:space="preserve">AWS via </w:t>
      </w:r>
      <w:proofErr w:type="spellStart"/>
      <w:r w:rsidRPr="1083FB8C">
        <w:rPr>
          <w:b/>
          <w:bCs/>
        </w:rPr>
        <w:t>LocalStack</w:t>
      </w:r>
      <w:proofErr w:type="spellEnd"/>
      <w:r w:rsidRPr="1083FB8C">
        <w:rPr>
          <w:b/>
          <w:bCs/>
        </w:rPr>
        <w:t>:</w:t>
      </w:r>
      <w:r w:rsidRPr="1083FB8C">
        <w:t xml:space="preserve"> your solution must make meaningful use of at least Amazon S3, emulated by </w:t>
      </w:r>
      <w:proofErr w:type="spellStart"/>
      <w:r w:rsidRPr="1083FB8C">
        <w:t>LocalStack</w:t>
      </w:r>
      <w:proofErr w:type="spellEnd"/>
      <w:r w:rsidRPr="1083FB8C">
        <w:t xml:space="preserve">. Wire real AWS SDK (boto3) calls to the </w:t>
      </w:r>
      <w:proofErr w:type="spellStart"/>
      <w:r w:rsidRPr="1083FB8C">
        <w:t>LocalStack</w:t>
      </w:r>
      <w:proofErr w:type="spellEnd"/>
      <w:r w:rsidRPr="1083FB8C">
        <w:t xml:space="preserve"> endpoint via an environment variable. Using additional services (e.g., SQS) is welcome but not required.</w:t>
      </w:r>
    </w:p>
    <w:p w14:paraId="3F78E8A8" w14:textId="77777777" w:rsidR="00A909C6" w:rsidRDefault="1083FB8C">
      <w:pPr>
        <w:pStyle w:val="ListParagraph"/>
        <w:numPr>
          <w:ilvl w:val="0"/>
          <w:numId w:val="2"/>
        </w:numPr>
        <w:spacing w:after="60"/>
      </w:pPr>
      <w:r w:rsidRPr="1083FB8C">
        <w:rPr>
          <w:b/>
          <w:bCs/>
        </w:rPr>
        <w:t>Configuration:</w:t>
      </w:r>
      <w:r w:rsidRPr="1083FB8C">
        <w:t xml:space="preserve"> everything environment-specific — LLM key/provider, AWS endpoint, model name — must be configurable via environment variables, so the same code could target real AWS by changing config only. Include a </w:t>
      </w:r>
      <w:r w:rsidRPr="1083FB8C">
        <w:rPr>
          <w:b/>
          <w:bCs/>
        </w:rPr>
        <w:t>.</w:t>
      </w:r>
      <w:proofErr w:type="spellStart"/>
      <w:r w:rsidRPr="1083FB8C">
        <w:rPr>
          <w:b/>
          <w:bCs/>
        </w:rPr>
        <w:t>env.example</w:t>
      </w:r>
      <w:proofErr w:type="spellEnd"/>
      <w:r w:rsidRPr="1083FB8C">
        <w:t>.</w:t>
      </w:r>
    </w:p>
    <w:p w14:paraId="7F646A53" w14:textId="77777777" w:rsidR="00A909C6" w:rsidRDefault="00000000">
      <w:pPr>
        <w:pStyle w:val="heading10"/>
      </w:pPr>
      <w:r>
        <w:lastRenderedPageBreak/>
        <w:t>Access &amp; Logistics</w:t>
      </w:r>
    </w:p>
    <w:p w14:paraId="7DDD1FFF" w14:textId="77777777" w:rsidR="00A909C6" w:rsidRDefault="1083FB8C">
      <w:pPr>
        <w:pStyle w:val="heading20"/>
      </w:pPr>
      <w:r w:rsidRPr="1083FB8C">
        <w:t xml:space="preserve">LLM access — </w:t>
      </w:r>
      <w:proofErr w:type="spellStart"/>
      <w:r w:rsidRPr="1083FB8C">
        <w:t>OpenRouter</w:t>
      </w:r>
      <w:proofErr w:type="spellEnd"/>
      <w:r w:rsidRPr="1083FB8C">
        <w:t xml:space="preserve"> (free)</w:t>
      </w:r>
    </w:p>
    <w:p w14:paraId="35E85B1D" w14:textId="77777777" w:rsidR="00A909C6" w:rsidRDefault="1083FB8C">
      <w:pPr>
        <w:pStyle w:val="ListParagraph"/>
        <w:numPr>
          <w:ilvl w:val="0"/>
          <w:numId w:val="2"/>
        </w:numPr>
        <w:spacing w:after="60"/>
      </w:pPr>
      <w:r w:rsidRPr="1083FB8C">
        <w:t>Create your own free account at openrouter.ai and generate an API key at openrouter.ai/settings/keys. No credit card or payment is required.</w:t>
      </w:r>
    </w:p>
    <w:p w14:paraId="2AD9D949" w14:textId="77777777" w:rsidR="00A909C6" w:rsidRDefault="1083FB8C">
      <w:pPr>
        <w:pStyle w:val="ListParagraph"/>
        <w:numPr>
          <w:ilvl w:val="0"/>
          <w:numId w:val="2"/>
        </w:numPr>
        <w:spacing w:after="60"/>
      </w:pPr>
      <w:r w:rsidRPr="1083FB8C">
        <w:t xml:space="preserve">Use the free model router </w:t>
      </w:r>
      <w:proofErr w:type="spellStart"/>
      <w:r w:rsidRPr="1083FB8C">
        <w:rPr>
          <w:b/>
          <w:bCs/>
        </w:rPr>
        <w:t>openrouter</w:t>
      </w:r>
      <w:proofErr w:type="spellEnd"/>
      <w:r w:rsidRPr="1083FB8C">
        <w:rPr>
          <w:b/>
          <w:bCs/>
        </w:rPr>
        <w:t>/free</w:t>
      </w:r>
      <w:r w:rsidRPr="1083FB8C">
        <w:t xml:space="preserve"> — it selects an available free model per request and supports tool calling and structured outputs. </w:t>
      </w:r>
      <w:proofErr w:type="spellStart"/>
      <w:r w:rsidRPr="1083FB8C">
        <w:t>OpenRouter</w:t>
      </w:r>
      <w:proofErr w:type="spellEnd"/>
      <w:r w:rsidRPr="1083FB8C">
        <w:t xml:space="preserve"> is OpenAI-API-compatible: set the OpenAI SDK base URL to https://openrouter.ai/api/v1 and use your </w:t>
      </w:r>
      <w:proofErr w:type="spellStart"/>
      <w:r w:rsidRPr="1083FB8C">
        <w:t>OpenRouter</w:t>
      </w:r>
      <w:proofErr w:type="spellEnd"/>
      <w:r w:rsidRPr="1083FB8C">
        <w:t xml:space="preserve"> key. Keep the base URL, model, and key in environment variables.</w:t>
      </w:r>
    </w:p>
    <w:p w14:paraId="157C193D" w14:textId="77777777" w:rsidR="00A909C6" w:rsidRDefault="00000000">
      <w:pPr>
        <w:pStyle w:val="ListParagraph"/>
        <w:numPr>
          <w:ilvl w:val="0"/>
          <w:numId w:val="2"/>
        </w:numPr>
        <w:spacing w:after="60"/>
      </w:pPr>
      <w:r>
        <w:rPr>
          <w:b/>
          <w:bCs/>
        </w:rPr>
        <w:t>Do not commit your key</w:t>
      </w:r>
      <w:r>
        <w:t xml:space="preserve"> — read it from an environment variable and document the variable name in your README.</w:t>
      </w:r>
    </w:p>
    <w:p w14:paraId="6108C02D" w14:textId="77777777" w:rsidR="00A909C6" w:rsidRDefault="1083FB8C">
      <w:pPr>
        <w:pStyle w:val="ListParagraph"/>
        <w:numPr>
          <w:ilvl w:val="0"/>
          <w:numId w:val="2"/>
        </w:numPr>
        <w:spacing w:after="60"/>
      </w:pPr>
      <w:r w:rsidRPr="1083FB8C">
        <w:rPr>
          <w:b/>
          <w:bCs/>
        </w:rPr>
        <w:t>Free-tier limits:</w:t>
      </w:r>
      <w:r w:rsidRPr="1083FB8C">
        <w:t xml:space="preserve"> free models are capped at roughly 20 requests/minute and 50 requests/day. Plan your approach with that in mind. (A one-time $10 </w:t>
      </w:r>
      <w:proofErr w:type="spellStart"/>
      <w:r w:rsidRPr="1083FB8C">
        <w:t>OpenRouter</w:t>
      </w:r>
      <w:proofErr w:type="spellEnd"/>
      <w:r w:rsidRPr="1083FB8C">
        <w:t xml:space="preserve"> credit purchase raises the daily cap, but it is optional and not expected — the sample dataset is sized to fit the free tier.)</w:t>
      </w:r>
    </w:p>
    <w:p w14:paraId="58EC7C90" w14:textId="77777777" w:rsidR="00A909C6" w:rsidRDefault="1083FB8C">
      <w:pPr>
        <w:pStyle w:val="heading20"/>
      </w:pPr>
      <w:r w:rsidRPr="1083FB8C">
        <w:t>AWS (</w:t>
      </w:r>
      <w:proofErr w:type="spellStart"/>
      <w:r w:rsidRPr="1083FB8C">
        <w:t>LocalStack</w:t>
      </w:r>
      <w:proofErr w:type="spellEnd"/>
      <w:r w:rsidRPr="1083FB8C">
        <w:t>)</w:t>
      </w:r>
    </w:p>
    <w:p w14:paraId="5D25576F" w14:textId="77777777" w:rsidR="00A909C6" w:rsidRDefault="1083FB8C">
      <w:pPr>
        <w:pStyle w:val="ListParagraph"/>
        <w:numPr>
          <w:ilvl w:val="0"/>
          <w:numId w:val="2"/>
        </w:numPr>
        <w:spacing w:after="60"/>
      </w:pPr>
      <w:r w:rsidRPr="1083FB8C">
        <w:t xml:space="preserve">You do </w:t>
      </w:r>
      <w:r w:rsidRPr="1083FB8C">
        <w:rPr>
          <w:b/>
          <w:bCs/>
        </w:rPr>
        <w:t>not</w:t>
      </w:r>
      <w:r w:rsidRPr="1083FB8C">
        <w:t xml:space="preserve"> need a real AWS account. Use </w:t>
      </w:r>
      <w:proofErr w:type="spellStart"/>
      <w:r w:rsidRPr="1083FB8C">
        <w:rPr>
          <w:b/>
          <w:bCs/>
        </w:rPr>
        <w:t>LocalStack</w:t>
      </w:r>
      <w:proofErr w:type="spellEnd"/>
      <w:r w:rsidRPr="1083FB8C">
        <w:t xml:space="preserve"> (free community edition) to emulate AWS services locally, and include it as a service in your docker-compose file.</w:t>
      </w:r>
    </w:p>
    <w:p w14:paraId="36A2C75E" w14:textId="77777777" w:rsidR="00A909C6" w:rsidRDefault="1083FB8C">
      <w:pPr>
        <w:pStyle w:val="ListParagraph"/>
        <w:numPr>
          <w:ilvl w:val="0"/>
          <w:numId w:val="2"/>
        </w:numPr>
        <w:spacing w:after="60"/>
      </w:pPr>
      <w:r w:rsidRPr="1083FB8C">
        <w:t xml:space="preserve">Point your AWS SDK client at the </w:t>
      </w:r>
      <w:proofErr w:type="spellStart"/>
      <w:r w:rsidRPr="1083FB8C">
        <w:t>LocalStack</w:t>
      </w:r>
      <w:proofErr w:type="spellEnd"/>
      <w:r w:rsidRPr="1083FB8C">
        <w:t xml:space="preserve"> endpoint using an environment variable (e.g., an endpoint URL / dummy credentials). We should be able to run everything offline against </w:t>
      </w:r>
      <w:proofErr w:type="spellStart"/>
      <w:r w:rsidRPr="1083FB8C">
        <w:t>LocalStack</w:t>
      </w:r>
      <w:proofErr w:type="spellEnd"/>
      <w:r w:rsidRPr="1083FB8C">
        <w:t>.</w:t>
      </w:r>
    </w:p>
    <w:p w14:paraId="69F11E85" w14:textId="77777777" w:rsidR="00A909C6" w:rsidRDefault="00000000">
      <w:pPr>
        <w:pStyle w:val="ListParagraph"/>
        <w:numPr>
          <w:ilvl w:val="0"/>
          <w:numId w:val="2"/>
        </w:numPr>
        <w:spacing w:after="60"/>
      </w:pPr>
      <w:r>
        <w:t xml:space="preserve">In your README, describe how the same code would run against </w:t>
      </w:r>
      <w:r>
        <w:rPr>
          <w:b/>
          <w:bCs/>
        </w:rPr>
        <w:t>real AWS</w:t>
      </w:r>
      <w:r>
        <w:t xml:space="preserve"> in production — you will not deploy it, but we want your deployment plan.</w:t>
      </w:r>
    </w:p>
    <w:p w14:paraId="5C255594" w14:textId="77777777" w:rsidR="00A909C6" w:rsidRDefault="00000000">
      <w:pPr>
        <w:pStyle w:val="heading10"/>
      </w:pPr>
      <w:r>
        <w:t>Required Deliverables</w:t>
      </w:r>
    </w:p>
    <w:p w14:paraId="2D8889CA" w14:textId="77777777" w:rsidR="00A909C6" w:rsidRDefault="1083FB8C">
      <w:pPr>
        <w:pStyle w:val="ListParagraph"/>
        <w:numPr>
          <w:ilvl w:val="0"/>
          <w:numId w:val="2"/>
        </w:numPr>
        <w:spacing w:after="60"/>
      </w:pPr>
      <w:r w:rsidRPr="1083FB8C">
        <w:rPr>
          <w:b/>
          <w:bCs/>
        </w:rPr>
        <w:t>docker-</w:t>
      </w:r>
      <w:proofErr w:type="spellStart"/>
      <w:r w:rsidRPr="1083FB8C">
        <w:rPr>
          <w:b/>
          <w:bCs/>
        </w:rPr>
        <w:t>compose.yml</w:t>
      </w:r>
      <w:proofErr w:type="spellEnd"/>
      <w:r w:rsidRPr="1083FB8C">
        <w:t xml:space="preserve"> that runs the full application (frontend, backend, </w:t>
      </w:r>
      <w:proofErr w:type="spellStart"/>
      <w:r w:rsidRPr="1083FB8C">
        <w:t>LocalStack</w:t>
      </w:r>
      <w:proofErr w:type="spellEnd"/>
      <w:r w:rsidRPr="1083FB8C">
        <w:t>) locally.</w:t>
      </w:r>
    </w:p>
    <w:p w14:paraId="588945B2" w14:textId="77777777" w:rsidR="00A909C6" w:rsidRDefault="00000000">
      <w:pPr>
        <w:spacing w:after="120"/>
      </w:pPr>
      <w:r>
        <w:rPr>
          <w:b/>
          <w:bCs/>
        </w:rPr>
        <w:t>README.md</w:t>
      </w:r>
      <w:r>
        <w:t xml:space="preserve"> that includes:</w:t>
      </w:r>
    </w:p>
    <w:p w14:paraId="0F2F3BB2" w14:textId="77777777" w:rsidR="00A909C6" w:rsidRDefault="00000000">
      <w:pPr>
        <w:pStyle w:val="ListParagraph"/>
        <w:numPr>
          <w:ilvl w:val="1"/>
          <w:numId w:val="2"/>
        </w:numPr>
        <w:spacing w:after="60"/>
      </w:pPr>
      <w:r>
        <w:rPr>
          <w:b/>
          <w:bCs/>
        </w:rPr>
        <w:t>Assumptions &amp; decisions</w:t>
      </w:r>
      <w:r>
        <w:t xml:space="preserve"> — where the brief was ambiguous, what you assumed and why, and the questions you would have asked a stakeholder</w:t>
      </w:r>
    </w:p>
    <w:p w14:paraId="26D01AF2" w14:textId="77777777" w:rsidR="00A909C6" w:rsidRDefault="00000000">
      <w:pPr>
        <w:pStyle w:val="ListParagraph"/>
        <w:numPr>
          <w:ilvl w:val="1"/>
          <w:numId w:val="2"/>
        </w:numPr>
        <w:spacing w:after="60"/>
      </w:pPr>
      <w:r>
        <w:t>Architecture overview and key design decisions</w:t>
      </w:r>
    </w:p>
    <w:p w14:paraId="18FF0C32" w14:textId="77777777" w:rsidR="00A909C6" w:rsidRDefault="1083FB8C">
      <w:pPr>
        <w:pStyle w:val="ListParagraph"/>
        <w:numPr>
          <w:ilvl w:val="1"/>
          <w:numId w:val="2"/>
        </w:numPr>
        <w:spacing w:after="60"/>
      </w:pPr>
      <w:r w:rsidRPr="1083FB8C">
        <w:t xml:space="preserve">Setup and running instructions (assume we have Docker and our own </w:t>
      </w:r>
      <w:proofErr w:type="spellStart"/>
      <w:r w:rsidRPr="1083FB8C">
        <w:t>OpenRouter</w:t>
      </w:r>
      <w:proofErr w:type="spellEnd"/>
      <w:r w:rsidRPr="1083FB8C">
        <w:t xml:space="preserve"> key)</w:t>
      </w:r>
    </w:p>
    <w:p w14:paraId="028624C4" w14:textId="77777777" w:rsidR="00A909C6" w:rsidRDefault="00000000">
      <w:pPr>
        <w:pStyle w:val="ListParagraph"/>
        <w:numPr>
          <w:ilvl w:val="1"/>
          <w:numId w:val="2"/>
        </w:numPr>
        <w:spacing w:after="60"/>
      </w:pPr>
      <w:r>
        <w:t>Shortcuts you took and what you would change for production</w:t>
      </w:r>
    </w:p>
    <w:p w14:paraId="7C6BC4A6" w14:textId="77777777" w:rsidR="00A909C6" w:rsidRDefault="1083FB8C">
      <w:pPr>
        <w:pStyle w:val="ListParagraph"/>
        <w:numPr>
          <w:ilvl w:val="1"/>
          <w:numId w:val="2"/>
        </w:numPr>
        <w:spacing w:after="60"/>
      </w:pPr>
      <w:r w:rsidRPr="1083FB8C">
        <w:t xml:space="preserve">Scaling considerations and an AWS deployment plan (how the </w:t>
      </w:r>
      <w:proofErr w:type="spellStart"/>
      <w:r w:rsidRPr="1083FB8C">
        <w:t>LocalStack</w:t>
      </w:r>
      <w:proofErr w:type="spellEnd"/>
      <w:r w:rsidRPr="1083FB8C">
        <w:t>-emulated services map to real AWS)</w:t>
      </w:r>
    </w:p>
    <w:p w14:paraId="49DC9476" w14:textId="77777777" w:rsidR="00A909C6" w:rsidRDefault="1083FB8C">
      <w:pPr>
        <w:pStyle w:val="ListParagraph"/>
        <w:numPr>
          <w:ilvl w:val="0"/>
          <w:numId w:val="2"/>
        </w:numPr>
        <w:spacing w:after="60"/>
      </w:pPr>
      <w:r w:rsidRPr="1083FB8C">
        <w:rPr>
          <w:b/>
          <w:bCs/>
        </w:rPr>
        <w:t>Documentation beyond the README.</w:t>
      </w:r>
      <w:r w:rsidRPr="1083FB8C">
        <w:t xml:space="preserve"> We maintain our projects with documentation that lives alongside the code, not just a single top-level README. Decide what documentation this project needs and where it belongs — that judgment is part of what we're evaluating, so we are intentionally not prescribing a format.</w:t>
      </w:r>
    </w:p>
    <w:p w14:paraId="620EA929" w14:textId="77777777" w:rsidR="00A909C6" w:rsidRDefault="1083FB8C">
      <w:pPr>
        <w:pStyle w:val="ListParagraph"/>
        <w:numPr>
          <w:ilvl w:val="0"/>
          <w:numId w:val="2"/>
        </w:numPr>
        <w:spacing w:after="60"/>
      </w:pPr>
      <w:r w:rsidRPr="1083FB8C">
        <w:rPr>
          <w:b/>
          <w:bCs/>
        </w:rPr>
        <w:t>LLM-USAGE.md</w:t>
      </w:r>
      <w:r w:rsidRPr="1083FB8C">
        <w:t xml:space="preserve"> — required if you used AI coding tools (see AI Tool Usage below).</w:t>
      </w:r>
    </w:p>
    <w:p w14:paraId="26C57997" w14:textId="77777777" w:rsidR="009265F9" w:rsidRDefault="009265F9" w:rsidP="009265F9">
      <w:pPr>
        <w:pStyle w:val="ListParagraph"/>
        <w:spacing w:after="60"/>
        <w:ind w:left="560"/>
      </w:pPr>
    </w:p>
    <w:p w14:paraId="1677874C" w14:textId="77777777" w:rsidR="00A909C6" w:rsidRDefault="00000000">
      <w:pPr>
        <w:pStyle w:val="heading10"/>
      </w:pPr>
      <w:r>
        <w:lastRenderedPageBreak/>
        <w:t>AI Tool Usage</w:t>
      </w:r>
    </w:p>
    <w:p w14:paraId="54E03657" w14:textId="77777777" w:rsidR="00A909C6" w:rsidRDefault="1083FB8C">
      <w:pPr>
        <w:spacing w:after="120"/>
      </w:pPr>
      <w:r w:rsidRPr="1083FB8C">
        <w:t>Use AI coding assistants (GitHub Copilot, Cursor, ChatGPT, Claude Code, etc.) as much as you like. We build with these tools ourselves, and it is completely fine if AI wrote most — or even all — of the code. We are not asking you to write it by hand. What matters is that you understand and can defend what you shipped: the follow-up interview walks through the code, and those questions are what reveal whether you truly understood the output or simply accepted it.</w:t>
      </w:r>
    </w:p>
    <w:p w14:paraId="39695EC8" w14:textId="77777777" w:rsidR="00A909C6" w:rsidRDefault="00000000">
      <w:pPr>
        <w:spacing w:after="120"/>
      </w:pPr>
      <w:r>
        <w:t xml:space="preserve">If you used AI tools, include an </w:t>
      </w:r>
      <w:r>
        <w:rPr>
          <w:b/>
          <w:bCs/>
        </w:rPr>
        <w:t>LLM-USAGE.md</w:t>
      </w:r>
      <w:r>
        <w:t xml:space="preserve"> file in the repository covering:</w:t>
      </w:r>
    </w:p>
    <w:p w14:paraId="02AEB362" w14:textId="77777777" w:rsidR="00A909C6" w:rsidRDefault="00000000">
      <w:pPr>
        <w:pStyle w:val="ListParagraph"/>
        <w:numPr>
          <w:ilvl w:val="0"/>
          <w:numId w:val="2"/>
        </w:numPr>
        <w:spacing w:after="60"/>
      </w:pPr>
      <w:r>
        <w:t>Which tools you used</w:t>
      </w:r>
    </w:p>
    <w:p w14:paraId="37E5538B" w14:textId="77777777" w:rsidR="00A909C6" w:rsidRDefault="00000000">
      <w:pPr>
        <w:pStyle w:val="ListParagraph"/>
        <w:numPr>
          <w:ilvl w:val="0"/>
          <w:numId w:val="2"/>
        </w:numPr>
        <w:spacing w:after="60"/>
      </w:pPr>
      <w:r>
        <w:t>What you used them for (e.g., boilerplate, Docker config, prompt design, debugging)</w:t>
      </w:r>
    </w:p>
    <w:p w14:paraId="40EAEEF8" w14:textId="77777777" w:rsidR="00A909C6" w:rsidRDefault="00000000">
      <w:pPr>
        <w:pStyle w:val="ListParagraph"/>
        <w:numPr>
          <w:ilvl w:val="0"/>
          <w:numId w:val="2"/>
        </w:numPr>
        <w:spacing w:after="60"/>
      </w:pPr>
      <w:r>
        <w:t>Anything AI-generated that you changed significantly, and why</w:t>
      </w:r>
    </w:p>
    <w:p w14:paraId="7C09F659" w14:textId="77777777" w:rsidR="00A909C6" w:rsidRDefault="00000000">
      <w:pPr>
        <w:spacing w:after="120"/>
      </w:pPr>
      <w:r>
        <w:t>Keep it brief and honest — this is not a test of how little AI you used. It simply helps us have a productive conversation in the follow-up.</w:t>
      </w:r>
    </w:p>
    <w:p w14:paraId="45ED93C4" w14:textId="77777777" w:rsidR="00A909C6" w:rsidRDefault="00000000">
      <w:pPr>
        <w:pStyle w:val="heading10"/>
      </w:pPr>
      <w:r>
        <w:t>Scope &amp; Time Guidance</w:t>
      </w:r>
    </w:p>
    <w:p w14:paraId="60187F63" w14:textId="77777777" w:rsidR="00A909C6" w:rsidRDefault="00000000">
      <w:pPr>
        <w:spacing w:after="120"/>
      </w:pPr>
      <w:r>
        <w:t xml:space="preserve">We would much rather see a clean, working core loop with a thoughtful README than a sprawling, half-working app. To protect your time, the following are explicitly </w:t>
      </w:r>
      <w:r>
        <w:rPr>
          <w:b/>
          <w:bCs/>
        </w:rPr>
        <w:t>out of scope</w:t>
      </w:r>
      <w:r>
        <w:t>:</w:t>
      </w:r>
    </w:p>
    <w:p w14:paraId="1B2CC1D5" w14:textId="77777777" w:rsidR="00A909C6" w:rsidRDefault="00000000">
      <w:pPr>
        <w:pStyle w:val="ListParagraph"/>
        <w:numPr>
          <w:ilvl w:val="0"/>
          <w:numId w:val="2"/>
        </w:numPr>
        <w:spacing w:after="60"/>
      </w:pPr>
      <w:r>
        <w:t>Authentication, user accounts, or multi-tenancy</w:t>
      </w:r>
    </w:p>
    <w:p w14:paraId="06B2C6EE" w14:textId="77777777" w:rsidR="00A909C6" w:rsidRDefault="00000000">
      <w:pPr>
        <w:pStyle w:val="ListParagraph"/>
        <w:numPr>
          <w:ilvl w:val="0"/>
          <w:numId w:val="2"/>
        </w:numPr>
        <w:spacing w:after="60"/>
      </w:pPr>
      <w:r>
        <w:t>Production-grade infrastructure, CI/CD, or actual cloud deployment</w:t>
      </w:r>
    </w:p>
    <w:p w14:paraId="7F9DEA7E" w14:textId="77777777" w:rsidR="00A909C6" w:rsidRDefault="1083FB8C">
      <w:pPr>
        <w:pStyle w:val="ListParagraph"/>
        <w:numPr>
          <w:ilvl w:val="0"/>
          <w:numId w:val="2"/>
        </w:numPr>
        <w:spacing w:after="60"/>
      </w:pPr>
      <w:r w:rsidRPr="1083FB8C">
        <w:t>Exhaustive test coverage (a few meaningful tests are welcome, not required)</w:t>
      </w:r>
    </w:p>
    <w:p w14:paraId="2EC5ACCA" w14:textId="77777777" w:rsidR="00A909C6" w:rsidRDefault="00000000">
      <w:pPr>
        <w:pStyle w:val="ListParagraph"/>
        <w:numPr>
          <w:ilvl w:val="0"/>
          <w:numId w:val="2"/>
        </w:numPr>
        <w:spacing w:after="60"/>
      </w:pPr>
      <w:r>
        <w:t>Visual polish beyond a clean, usable dashboard</w:t>
      </w:r>
    </w:p>
    <w:p w14:paraId="768FCC54" w14:textId="77777777" w:rsidR="00A909C6" w:rsidRDefault="00000000">
      <w:pPr>
        <w:spacing w:after="120"/>
      </w:pPr>
      <w:r>
        <w:t>If you run short on time, cut scope deliberately and note in the README what you would have done next. Making good tradeoffs under a time budget is part of what we are assessing.</w:t>
      </w:r>
    </w:p>
    <w:p w14:paraId="66BF4B60" w14:textId="77777777" w:rsidR="00A909C6" w:rsidRDefault="00000000">
      <w:pPr>
        <w:pStyle w:val="heading10"/>
      </w:pPr>
      <w:r>
        <w:t>How We'll Evaluate</w:t>
      </w:r>
    </w:p>
    <w:p w14:paraId="330F2440" w14:textId="77777777" w:rsidR="00A909C6" w:rsidRDefault="1083FB8C">
      <w:pPr>
        <w:spacing w:after="120"/>
      </w:pPr>
      <w:r w:rsidRPr="1083FB8C">
        <w:t>At a high level, we look at:</w:t>
      </w:r>
    </w:p>
    <w:p w14:paraId="5002DEB4" w14:textId="77777777" w:rsidR="00A909C6" w:rsidRDefault="1083FB8C">
      <w:pPr>
        <w:pStyle w:val="ListParagraph"/>
        <w:numPr>
          <w:ilvl w:val="0"/>
          <w:numId w:val="2"/>
        </w:numPr>
        <w:spacing w:after="60"/>
      </w:pPr>
      <w:r w:rsidRPr="1083FB8C">
        <w:rPr>
          <w:b/>
          <w:bCs/>
        </w:rPr>
        <w:t>Technical execution</w:t>
      </w:r>
      <w:r w:rsidRPr="1083FB8C">
        <w:t xml:space="preserve"> — it runs as documented, and the code is clean and coherent.</w:t>
      </w:r>
    </w:p>
    <w:p w14:paraId="66ABBB10" w14:textId="77777777" w:rsidR="00A909C6" w:rsidRDefault="00000000">
      <w:pPr>
        <w:pStyle w:val="ListParagraph"/>
        <w:numPr>
          <w:ilvl w:val="0"/>
          <w:numId w:val="2"/>
        </w:numPr>
        <w:spacing w:after="60"/>
      </w:pPr>
      <w:r>
        <w:rPr>
          <w:b/>
          <w:bCs/>
        </w:rPr>
        <w:t>Judgment under ambiguity</w:t>
      </w:r>
      <w:r>
        <w:t xml:space="preserve"> — the assumptions and tradeoffs you made, whether they are reasonable, and how clearly you stated them.</w:t>
      </w:r>
    </w:p>
    <w:p w14:paraId="2FD27498" w14:textId="77777777" w:rsidR="00A909C6" w:rsidRDefault="00000000">
      <w:pPr>
        <w:pStyle w:val="ListParagraph"/>
        <w:numPr>
          <w:ilvl w:val="0"/>
          <w:numId w:val="2"/>
        </w:numPr>
        <w:spacing w:after="60"/>
      </w:pPr>
      <w:r>
        <w:rPr>
          <w:b/>
          <w:bCs/>
        </w:rPr>
        <w:t>Technical &amp; AI depth</w:t>
      </w:r>
      <w:r>
        <w:t xml:space="preserve"> — the quality of your approach to the LLM and the overall solution.</w:t>
      </w:r>
    </w:p>
    <w:p w14:paraId="314D3AB7" w14:textId="77777777" w:rsidR="00A909C6" w:rsidRDefault="00000000">
      <w:pPr>
        <w:pStyle w:val="ListParagraph"/>
        <w:numPr>
          <w:ilvl w:val="0"/>
          <w:numId w:val="2"/>
        </w:numPr>
        <w:spacing w:after="60"/>
      </w:pPr>
      <w:r>
        <w:rPr>
          <w:b/>
          <w:bCs/>
        </w:rPr>
        <w:t>Cloud reasoning</w:t>
      </w:r>
      <w:r>
        <w:t xml:space="preserve"> — environment-driven config and a credible story for running and scaling this on AWS.</w:t>
      </w:r>
    </w:p>
    <w:p w14:paraId="6D8BDE33" w14:textId="68429E90" w:rsidR="009265F9" w:rsidRDefault="00000000" w:rsidP="009265F9">
      <w:pPr>
        <w:pStyle w:val="ListParagraph"/>
        <w:numPr>
          <w:ilvl w:val="0"/>
          <w:numId w:val="2"/>
        </w:numPr>
        <w:spacing w:after="60"/>
      </w:pPr>
      <w:r w:rsidRPr="009265F9">
        <w:rPr>
          <w:b/>
          <w:bCs/>
        </w:rPr>
        <w:t>Communication</w:t>
      </w:r>
      <w:r>
        <w:t xml:space="preserve"> — a clear README and your ability to explain and defend your decisions.</w:t>
      </w:r>
    </w:p>
    <w:p w14:paraId="6296C5E5" w14:textId="77777777" w:rsidR="00A909C6" w:rsidRDefault="00000000">
      <w:pPr>
        <w:pStyle w:val="heading10"/>
      </w:pPr>
      <w:r>
        <w:t>Submission</w:t>
      </w:r>
    </w:p>
    <w:p w14:paraId="6C1C17E1" w14:textId="755F235A" w:rsidR="00A909C6" w:rsidRPr="009265F9" w:rsidRDefault="009262BD" w:rsidP="1083FB8C">
      <w:pPr>
        <w:pStyle w:val="ListParagraph"/>
        <w:numPr>
          <w:ilvl w:val="0"/>
          <w:numId w:val="2"/>
        </w:numPr>
        <w:spacing w:after="60"/>
      </w:pPr>
      <w:r w:rsidRPr="009265F9">
        <w:t>Zip up your final deliverables without env packages as we will install them at runtime. Email zip file to: c</w:t>
      </w:r>
      <w:r w:rsidRPr="009265F9">
        <w:t>opilotsupport@na.honda.com</w:t>
      </w:r>
    </w:p>
    <w:p w14:paraId="25177C49" w14:textId="77777777" w:rsidR="009265F9" w:rsidRDefault="00000000" w:rsidP="009265F9">
      <w:pPr>
        <w:pStyle w:val="ListParagraph"/>
        <w:numPr>
          <w:ilvl w:val="0"/>
          <w:numId w:val="2"/>
        </w:numPr>
        <w:spacing w:after="60"/>
      </w:pPr>
      <w:r>
        <w:t>Make sure the README setup steps work from a clean clone — we will try to run it exactly as documented.</w:t>
      </w:r>
    </w:p>
    <w:p w14:paraId="1FEC48B1" w14:textId="3B69FE66" w:rsidR="00A909C6" w:rsidRDefault="009262BD" w:rsidP="009265F9">
      <w:pPr>
        <w:pStyle w:val="ListParagraph"/>
        <w:numPr>
          <w:ilvl w:val="0"/>
          <w:numId w:val="2"/>
        </w:numPr>
        <w:spacing w:after="60"/>
      </w:pPr>
      <w:r>
        <w:t xml:space="preserve">Notify us when </w:t>
      </w:r>
      <w:r w:rsidR="1083FB8C" w:rsidRPr="1083FB8C">
        <w:t xml:space="preserve">you submit. We will schedule </w:t>
      </w:r>
      <w:r w:rsidR="009265F9">
        <w:t>next steps through your recruiter as needed.</w:t>
      </w:r>
    </w:p>
    <w:sectPr w:rsidR="00A909C6">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EE679" w14:textId="77777777" w:rsidR="002931FC" w:rsidRDefault="002931FC">
      <w:r>
        <w:separator/>
      </w:r>
    </w:p>
  </w:endnote>
  <w:endnote w:type="continuationSeparator" w:id="0">
    <w:p w14:paraId="248103BE" w14:textId="77777777" w:rsidR="002931FC" w:rsidRDefault="00293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B5D12" w14:textId="77777777" w:rsidR="002931FC" w:rsidRDefault="002931FC">
      <w:r>
        <w:separator/>
      </w:r>
    </w:p>
  </w:footnote>
  <w:footnote w:type="continuationSeparator" w:id="0">
    <w:p w14:paraId="2E5AAE00" w14:textId="77777777" w:rsidR="002931FC" w:rsidRDefault="00293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083FB8C" w14:paraId="24D2A147" w14:textId="77777777" w:rsidTr="1083FB8C">
      <w:trPr>
        <w:trHeight w:val="300"/>
      </w:trPr>
      <w:tc>
        <w:tcPr>
          <w:tcW w:w="3120" w:type="dxa"/>
        </w:tcPr>
        <w:p w14:paraId="791EDC8D" w14:textId="230C3B5E" w:rsidR="1083FB8C" w:rsidRDefault="1083FB8C" w:rsidP="1083FB8C">
          <w:pPr>
            <w:pStyle w:val="Header"/>
            <w:ind w:left="-115"/>
          </w:pPr>
        </w:p>
      </w:tc>
      <w:tc>
        <w:tcPr>
          <w:tcW w:w="3120" w:type="dxa"/>
        </w:tcPr>
        <w:p w14:paraId="501E7DC1" w14:textId="5F788538" w:rsidR="1083FB8C" w:rsidRDefault="1083FB8C" w:rsidP="1083FB8C">
          <w:pPr>
            <w:pStyle w:val="Header"/>
            <w:jc w:val="center"/>
          </w:pPr>
        </w:p>
      </w:tc>
      <w:tc>
        <w:tcPr>
          <w:tcW w:w="3120" w:type="dxa"/>
        </w:tcPr>
        <w:p w14:paraId="1C7B6D75" w14:textId="67749862" w:rsidR="1083FB8C" w:rsidRDefault="1083FB8C" w:rsidP="1083FB8C">
          <w:pPr>
            <w:pStyle w:val="Header"/>
            <w:ind w:right="-115"/>
            <w:jc w:val="right"/>
          </w:pPr>
        </w:p>
      </w:tc>
    </w:tr>
  </w:tbl>
  <w:p w14:paraId="2D34D530" w14:textId="01F85D35" w:rsidR="1083FB8C" w:rsidRDefault="1083FB8C" w:rsidP="1083FB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B836E"/>
    <w:multiLevelType w:val="hybridMultilevel"/>
    <w:tmpl w:val="91CCB13E"/>
    <w:lvl w:ilvl="0" w:tplc="1442A8F0">
      <w:start w:val="1"/>
      <w:numFmt w:val="bullet"/>
      <w:lvlText w:val="•"/>
      <w:lvlJc w:val="left"/>
      <w:pPr>
        <w:ind w:left="560" w:hanging="280"/>
      </w:pPr>
    </w:lvl>
    <w:lvl w:ilvl="1" w:tplc="9B546E7C">
      <w:start w:val="1"/>
      <w:numFmt w:val="bullet"/>
      <w:lvlText w:val="◦"/>
      <w:lvlJc w:val="left"/>
      <w:pPr>
        <w:ind w:left="1040" w:hanging="280"/>
      </w:pPr>
    </w:lvl>
    <w:lvl w:ilvl="2" w:tplc="2C760C6C">
      <w:numFmt w:val="decimal"/>
      <w:lvlText w:val=""/>
      <w:lvlJc w:val="left"/>
    </w:lvl>
    <w:lvl w:ilvl="3" w:tplc="0D2E0744">
      <w:numFmt w:val="decimal"/>
      <w:lvlText w:val=""/>
      <w:lvlJc w:val="left"/>
    </w:lvl>
    <w:lvl w:ilvl="4" w:tplc="3462D9CE">
      <w:numFmt w:val="decimal"/>
      <w:lvlText w:val=""/>
      <w:lvlJc w:val="left"/>
    </w:lvl>
    <w:lvl w:ilvl="5" w:tplc="58AC48A0">
      <w:numFmt w:val="decimal"/>
      <w:lvlText w:val=""/>
      <w:lvlJc w:val="left"/>
    </w:lvl>
    <w:lvl w:ilvl="6" w:tplc="724ADCF2">
      <w:numFmt w:val="decimal"/>
      <w:lvlText w:val=""/>
      <w:lvlJc w:val="left"/>
    </w:lvl>
    <w:lvl w:ilvl="7" w:tplc="D6481C52">
      <w:numFmt w:val="decimal"/>
      <w:lvlText w:val=""/>
      <w:lvlJc w:val="left"/>
    </w:lvl>
    <w:lvl w:ilvl="8" w:tplc="C45EF95E">
      <w:numFmt w:val="decimal"/>
      <w:lvlText w:val=""/>
      <w:lvlJc w:val="left"/>
    </w:lvl>
  </w:abstractNum>
  <w:abstractNum w:abstractNumId="1" w15:restartNumberingAfterBreak="0">
    <w:nsid w:val="30C0FC65"/>
    <w:multiLevelType w:val="hybridMultilevel"/>
    <w:tmpl w:val="FF2E1816"/>
    <w:lvl w:ilvl="0" w:tplc="789EEB32">
      <w:start w:val="1"/>
      <w:numFmt w:val="bullet"/>
      <w:lvlText w:val="●"/>
      <w:lvlJc w:val="left"/>
      <w:pPr>
        <w:ind w:left="720" w:hanging="360"/>
      </w:pPr>
    </w:lvl>
    <w:lvl w:ilvl="1" w:tplc="5CE2CEF6">
      <w:start w:val="1"/>
      <w:numFmt w:val="bullet"/>
      <w:lvlText w:val="○"/>
      <w:lvlJc w:val="left"/>
      <w:pPr>
        <w:ind w:left="1440" w:hanging="360"/>
      </w:pPr>
    </w:lvl>
    <w:lvl w:ilvl="2" w:tplc="5F6C0AE8">
      <w:start w:val="1"/>
      <w:numFmt w:val="bullet"/>
      <w:lvlText w:val="■"/>
      <w:lvlJc w:val="left"/>
      <w:pPr>
        <w:ind w:left="2160" w:hanging="360"/>
      </w:pPr>
    </w:lvl>
    <w:lvl w:ilvl="3" w:tplc="CCEE489E">
      <w:start w:val="1"/>
      <w:numFmt w:val="bullet"/>
      <w:lvlText w:val="●"/>
      <w:lvlJc w:val="left"/>
      <w:pPr>
        <w:ind w:left="2880" w:hanging="360"/>
      </w:pPr>
    </w:lvl>
    <w:lvl w:ilvl="4" w:tplc="66F2C0E2">
      <w:start w:val="1"/>
      <w:numFmt w:val="bullet"/>
      <w:lvlText w:val="○"/>
      <w:lvlJc w:val="left"/>
      <w:pPr>
        <w:ind w:left="3600" w:hanging="360"/>
      </w:pPr>
    </w:lvl>
    <w:lvl w:ilvl="5" w:tplc="1BCE2F4A">
      <w:start w:val="1"/>
      <w:numFmt w:val="bullet"/>
      <w:lvlText w:val="■"/>
      <w:lvlJc w:val="left"/>
      <w:pPr>
        <w:ind w:left="4320" w:hanging="360"/>
      </w:pPr>
    </w:lvl>
    <w:lvl w:ilvl="6" w:tplc="76AAE460">
      <w:start w:val="1"/>
      <w:numFmt w:val="bullet"/>
      <w:lvlText w:val="●"/>
      <w:lvlJc w:val="left"/>
      <w:pPr>
        <w:ind w:left="5040" w:hanging="360"/>
      </w:pPr>
    </w:lvl>
    <w:lvl w:ilvl="7" w:tplc="B7F00886">
      <w:start w:val="1"/>
      <w:numFmt w:val="bullet"/>
      <w:lvlText w:val="●"/>
      <w:lvlJc w:val="left"/>
      <w:pPr>
        <w:ind w:left="5760" w:hanging="360"/>
      </w:pPr>
    </w:lvl>
    <w:lvl w:ilvl="8" w:tplc="3E2CA458">
      <w:start w:val="1"/>
      <w:numFmt w:val="bullet"/>
      <w:lvlText w:val="●"/>
      <w:lvlJc w:val="left"/>
      <w:pPr>
        <w:ind w:left="6480" w:hanging="360"/>
      </w:pPr>
    </w:lvl>
  </w:abstractNum>
  <w:abstractNum w:abstractNumId="2" w15:restartNumberingAfterBreak="0">
    <w:nsid w:val="52B66214"/>
    <w:multiLevelType w:val="hybridMultilevel"/>
    <w:tmpl w:val="C590C188"/>
    <w:lvl w:ilvl="0" w:tplc="F5D0D856">
      <w:start w:val="1"/>
      <w:numFmt w:val="decimal"/>
      <w:lvlText w:val="%1."/>
      <w:lvlJc w:val="left"/>
      <w:pPr>
        <w:ind w:left="560" w:hanging="280"/>
      </w:pPr>
    </w:lvl>
    <w:lvl w:ilvl="1" w:tplc="FA80CAC4">
      <w:numFmt w:val="decimal"/>
      <w:lvlText w:val=""/>
      <w:lvlJc w:val="left"/>
    </w:lvl>
    <w:lvl w:ilvl="2" w:tplc="3B0EEB48">
      <w:numFmt w:val="decimal"/>
      <w:lvlText w:val=""/>
      <w:lvlJc w:val="left"/>
    </w:lvl>
    <w:lvl w:ilvl="3" w:tplc="C074AD1E">
      <w:numFmt w:val="decimal"/>
      <w:lvlText w:val=""/>
      <w:lvlJc w:val="left"/>
    </w:lvl>
    <w:lvl w:ilvl="4" w:tplc="CEE6054A">
      <w:numFmt w:val="decimal"/>
      <w:lvlText w:val=""/>
      <w:lvlJc w:val="left"/>
    </w:lvl>
    <w:lvl w:ilvl="5" w:tplc="2F86731A">
      <w:numFmt w:val="decimal"/>
      <w:lvlText w:val=""/>
      <w:lvlJc w:val="left"/>
    </w:lvl>
    <w:lvl w:ilvl="6" w:tplc="4DD8F120">
      <w:numFmt w:val="decimal"/>
      <w:lvlText w:val=""/>
      <w:lvlJc w:val="left"/>
    </w:lvl>
    <w:lvl w:ilvl="7" w:tplc="DF8CABBE">
      <w:numFmt w:val="decimal"/>
      <w:lvlText w:val=""/>
      <w:lvlJc w:val="left"/>
    </w:lvl>
    <w:lvl w:ilvl="8" w:tplc="07709282">
      <w:numFmt w:val="decimal"/>
      <w:lvlText w:val=""/>
      <w:lvlJc w:val="left"/>
    </w:lvl>
  </w:abstractNum>
  <w:abstractNum w:abstractNumId="3" w15:restartNumberingAfterBreak="0">
    <w:nsid w:val="602003F7"/>
    <w:multiLevelType w:val="hybridMultilevel"/>
    <w:tmpl w:val="AEE88ED8"/>
    <w:lvl w:ilvl="0" w:tplc="79D66898">
      <w:start w:val="1"/>
      <w:numFmt w:val="decimal"/>
      <w:lvlText w:val="%1."/>
      <w:lvlJc w:val="left"/>
      <w:pPr>
        <w:ind w:left="560" w:hanging="280"/>
      </w:pPr>
    </w:lvl>
    <w:lvl w:ilvl="1" w:tplc="16449BE4">
      <w:numFmt w:val="decimal"/>
      <w:lvlText w:val=""/>
      <w:lvlJc w:val="left"/>
    </w:lvl>
    <w:lvl w:ilvl="2" w:tplc="2006D6FE">
      <w:numFmt w:val="decimal"/>
      <w:lvlText w:val=""/>
      <w:lvlJc w:val="left"/>
    </w:lvl>
    <w:lvl w:ilvl="3" w:tplc="689239BC">
      <w:numFmt w:val="decimal"/>
      <w:lvlText w:val=""/>
      <w:lvlJc w:val="left"/>
    </w:lvl>
    <w:lvl w:ilvl="4" w:tplc="2F38F530">
      <w:numFmt w:val="decimal"/>
      <w:lvlText w:val=""/>
      <w:lvlJc w:val="left"/>
    </w:lvl>
    <w:lvl w:ilvl="5" w:tplc="E0885EF6">
      <w:numFmt w:val="decimal"/>
      <w:lvlText w:val=""/>
      <w:lvlJc w:val="left"/>
    </w:lvl>
    <w:lvl w:ilvl="6" w:tplc="6762999A">
      <w:numFmt w:val="decimal"/>
      <w:lvlText w:val=""/>
      <w:lvlJc w:val="left"/>
    </w:lvl>
    <w:lvl w:ilvl="7" w:tplc="1C4C19EC">
      <w:numFmt w:val="decimal"/>
      <w:lvlText w:val=""/>
      <w:lvlJc w:val="left"/>
    </w:lvl>
    <w:lvl w:ilvl="8" w:tplc="B580A7F8">
      <w:numFmt w:val="decimal"/>
      <w:lvlText w:val=""/>
      <w:lvlJc w:val="left"/>
    </w:lvl>
  </w:abstractNum>
  <w:num w:numId="1" w16cid:durableId="61368933">
    <w:abstractNumId w:val="1"/>
    <w:lvlOverride w:ilvl="0">
      <w:startOverride w:val="1"/>
    </w:lvlOverride>
  </w:num>
  <w:num w:numId="2" w16cid:durableId="16831643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83FB8C"/>
    <w:rsid w:val="002931FC"/>
    <w:rsid w:val="00887E6A"/>
    <w:rsid w:val="009262BD"/>
    <w:rsid w:val="009265F9"/>
    <w:rsid w:val="00A909C6"/>
    <w:rsid w:val="1083FB8C"/>
    <w:rsid w:val="37844AFB"/>
    <w:rsid w:val="37A96B69"/>
    <w:rsid w:val="44FF2941"/>
    <w:rsid w:val="4B7E56C9"/>
    <w:rsid w:val="4F82BFF0"/>
    <w:rsid w:val="547398B6"/>
    <w:rsid w:val="575367D1"/>
    <w:rsid w:val="781B4F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7F88D"/>
  <w15:docId w15:val="{3B33DF37-85DC-4885-8C62-5F0CF1206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0">
    <w:name w:val="Title0"/>
    <w:qFormat/>
    <w:pPr>
      <w:spacing w:after="80"/>
    </w:pPr>
    <w:rPr>
      <w:b/>
      <w:bCs/>
      <w:color w:val="1A1A1A"/>
      <w:sz w:val="40"/>
      <w:szCs w:val="40"/>
    </w:rPr>
  </w:style>
  <w:style w:type="paragraph" w:styleId="Subtitle">
    <w:name w:val="Subtitle"/>
    <w:uiPriority w:val="11"/>
    <w:qFormat/>
    <w:pPr>
      <w:spacing w:after="240"/>
    </w:pPr>
    <w:rPr>
      <w:color w:val="666666"/>
      <w:sz w:val="24"/>
      <w:szCs w:val="24"/>
    </w:rPr>
  </w:style>
  <w:style w:type="paragraph" w:customStyle="1" w:styleId="heading10">
    <w:name w:val="heading 10"/>
    <w:qFormat/>
    <w:pPr>
      <w:pBdr>
        <w:bottom w:val="single" w:sz="6" w:space="2" w:color="B00020"/>
      </w:pBdr>
      <w:spacing w:before="320" w:after="140"/>
      <w:outlineLvl w:val="0"/>
    </w:pPr>
    <w:rPr>
      <w:b/>
      <w:bCs/>
      <w:color w:val="B00020"/>
      <w:sz w:val="30"/>
      <w:szCs w:val="30"/>
    </w:rPr>
  </w:style>
  <w:style w:type="paragraph" w:customStyle="1" w:styleId="heading20">
    <w:name w:val="heading 20"/>
    <w:qFormat/>
    <w:pPr>
      <w:spacing w:before="220" w:after="100"/>
      <w:outlineLvl w:val="1"/>
    </w:pPr>
    <w:rPr>
      <w:b/>
      <w:bCs/>
      <w:color w:val="1A1A1A"/>
      <w:sz w:val="25"/>
      <w:szCs w:val="25"/>
    </w:rPr>
  </w:style>
  <w:style w:type="paragraph" w:customStyle="1" w:styleId="heading30">
    <w:name w:val="heading 30"/>
    <w:qFormat/>
    <w:pPr>
      <w:spacing w:before="160" w:after="80"/>
      <w:outlineLvl w:val="2"/>
    </w:pPr>
    <w:rPr>
      <w:b/>
      <w:bCs/>
      <w:color w:val="444444"/>
    </w:rPr>
  </w:style>
  <w:style w:type="paragraph" w:styleId="Header">
    <w:name w:val="header"/>
    <w:uiPriority w:val="99"/>
    <w:unhideWhenUsed/>
    <w:rsid w:val="1083FB8C"/>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1410</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Uttam</cp:lastModifiedBy>
  <cp:revision>3</cp:revision>
  <dcterms:created xsi:type="dcterms:W3CDTF">2026-07-07T17:18:00Z</dcterms:created>
  <dcterms:modified xsi:type="dcterms:W3CDTF">2026-07-13T21:23:00Z</dcterms:modified>
</cp:coreProperties>
</file>