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jc w:val="center"/>
      </w:pPr>
      <w:r>
        <w:rPr>
          <w:b/>
          <w:bCs/>
          <w:color w:val="2C5F8A"/>
          <w:sz w:val="44"/>
          <w:szCs w:val="44"/>
        </w:rPr>
        <w:t xml:space="preserve">AI ASSISTANT PROJECT</w:t>
      </w:r>
    </w:p>
    <w:p>
      <w:pPr>
        <w:spacing w:after="160" w:before="160"/>
        <w:jc w:val="center"/>
      </w:pPr>
      <w:r>
        <w:rPr>
          <w:color w:val="1F2937"/>
          <w:sz w:val="24"/>
          <w:szCs w:val="24"/>
        </w:rPr>
        <w:t xml:space="preserve">A Multi-Model AI Assistant Built with Streamlit (Early-Stage Setup)</w:t>
      </w:r>
    </w:p>
    <w:p>
      <w:pPr>
        <w:pBdr>
          <w:top w:val="single" w:color="2C5F8A" w:sz="6" w:space="8"/>
        </w:pBdr>
        <w:jc w:val="center"/>
      </w:pPr>
    </w:p>
    <w:p>
      <w:pPr>
        <w:spacing w:before="200"/>
        <w:jc w:val="center"/>
      </w:pPr>
      <w:r>
        <w:rPr>
          <w:i/>
          <w:iCs/>
          <w:color w:val="6B7280"/>
          <w:sz w:val="20"/>
          <w:szCs w:val="20"/>
        </w:rPr>
        <w:t xml:space="preserve">Project Report</w:t>
      </w:r>
    </w:p>
    <w:p>
      <w:pPr>
        <w:spacing w:before="160"/>
        <w:jc w:val="center"/>
      </w:pPr>
      <w:r>
        <w:rPr>
          <w:color w:val="1F2937"/>
          <w:sz w:val="22"/>
          <w:szCs w:val="22"/>
        </w:rPr>
        <w:t xml:space="preserve">Prepared by: Bongkiyung Kelly</w:t>
      </w:r>
    </w:p>
    <w:p>
      <w:pPr>
        <w:spacing w:after="300" w:before="80"/>
        <w:jc w:val="center"/>
      </w:pPr>
      <w:r>
        <w:rPr>
          <w:color w:val="1F2937"/>
          <w:sz w:val="22"/>
          <w:szCs w:val="22"/>
        </w:rPr>
        <w:t xml:space="preserve">Supervisor: Fonyuy Gita</w:t>
      </w:r>
    </w:p>
    <w:p>
      <w:pPr>
        <w:pStyle w:val="Heading1"/>
        <w:pBdr>
          <w:bottom w:val="single" w:color="2C5F8A" w:sz="8" w:space="4"/>
        </w:pBdr>
        <w:spacing w:after="160" w:before="320"/>
      </w:pPr>
      <w:r>
        <w:rPr>
          <w:b/>
          <w:bCs/>
          <w:color w:val="1F2937"/>
          <w:sz w:val="28"/>
          <w:szCs w:val="28"/>
        </w:rPr>
        <w:t xml:space="preserve">1. Topic</w:t>
      </w:r>
    </w:p>
    <w:p>
      <w:pPr>
        <w:spacing w:after="140" w:line="268"/>
      </w:pPr>
      <w:r>
        <w:rPr>
          <w:color w:val="1F2937"/>
          <w:sz w:val="22"/>
          <w:szCs w:val="22"/>
        </w:rPr>
        <w:t xml:space="preserve">This project is a Streamlit web app that is meant to connect to more than one AI language model. The code sets up a basic web page and prepares settings for three models: Google's Gemini, and Qwen and Llama, both accessed through Groq. It also includes settings for splitting text into smaller chunks, a step normally used when an app needs to search inside documents to answer questions.</w:t>
      </w:r>
    </w:p>
    <w:p>
      <w:pPr>
        <w:spacing w:after="140" w:line="268"/>
      </w:pPr>
      <w:r>
        <w:rPr>
          <w:color w:val="1F2937"/>
          <w:sz w:val="22"/>
          <w:szCs w:val="22"/>
        </w:rPr>
        <w:t xml:space="preserve">At this point, the project is a starting setup rather than a finished app. This report describes exactly what exists in the code today, and what the settings already written suggest the project is heading towards.</w:t>
      </w:r>
    </w:p>
    <w:p>
      <w:pPr>
        <w:pStyle w:val="Heading1"/>
        <w:pBdr>
          <w:bottom w:val="single" w:color="2C5F8A" w:sz="8" w:space="4"/>
        </w:pBdr>
        <w:spacing w:after="160" w:before="320"/>
      </w:pPr>
      <w:r>
        <w:rPr>
          <w:b/>
          <w:bCs/>
          <w:color w:val="1F2937"/>
          <w:sz w:val="28"/>
          <w:szCs w:val="28"/>
        </w:rPr>
        <w:t xml:space="preserve">2. Problem Statement</w:t>
      </w:r>
    </w:p>
    <w:p>
      <w:pPr>
        <w:spacing w:after="140" w:line="268"/>
      </w:pPr>
      <w:r>
        <w:rPr>
          <w:color w:val="1F2937"/>
          <w:sz w:val="22"/>
          <w:szCs w:val="22"/>
        </w:rPr>
        <w:t xml:space="preserve">The web page currently only shows a title and a placeholder heading. It does not yet chat with a user, answer questions, or read any documents. Based on the models and settings chosen so far, the project seems to be aiming at a common problem: many AI chat tools are locked into a single AI provider, and cannot search a user's own documents to answer questions. However, since none of this is built yet, this report focuses on describing the current state clearly, rather than assuming finished features.</w:t>
      </w:r>
    </w:p>
    <w:p>
      <w:pPr>
        <w:pStyle w:val="Heading1"/>
        <w:pBdr>
          <w:bottom w:val="single" w:color="2C5F8A" w:sz="8" w:space="4"/>
        </w:pBdr>
        <w:spacing w:after="160" w:before="320"/>
      </w:pPr>
      <w:r>
        <w:rPr>
          <w:b/>
          <w:bCs/>
          <w:color w:val="1F2937"/>
          <w:sz w:val="28"/>
          <w:szCs w:val="28"/>
        </w:rPr>
        <w:t xml:space="preserve">3. Proposed Solution</w:t>
      </w:r>
    </w:p>
    <w:p>
      <w:pPr>
        <w:spacing w:after="140" w:line="268"/>
      </w:pPr>
      <w:r>
        <w:rPr>
          <w:color w:val="1F2937"/>
          <w:sz w:val="22"/>
          <w:szCs w:val="22"/>
        </w:rPr>
        <w:t xml:space="preserve">Based on the code and settings already in place, the planned solution appears to include:</w:t>
      </w:r>
    </w:p>
    <w:p>
      <w:pPr>
        <w:pStyle w:val="ListParagraph"/>
        <w:numPr>
          <w:ilvl w:val="0"/>
          <w:numId w:val="2"/>
        </w:numPr>
        <w:spacing w:after="70"/>
      </w:pPr>
      <w:r>
        <w:rPr>
          <w:color w:val="1F2937"/>
          <w:sz w:val="22"/>
          <w:szCs w:val="22"/>
        </w:rPr>
        <w:t xml:space="preserve">A Streamlit web page as the interface.</w:t>
      </w:r>
    </w:p>
    <w:p>
      <w:pPr>
        <w:pStyle w:val="ListParagraph"/>
        <w:numPr>
          <w:ilvl w:val="0"/>
          <w:numId w:val="2"/>
        </w:numPr>
        <w:spacing w:after="70"/>
      </w:pPr>
      <w:r>
        <w:rPr>
          <w:color w:val="1F2937"/>
          <w:sz w:val="22"/>
          <w:szCs w:val="22"/>
        </w:rPr>
        <w:t xml:space="preserve">A choice between three AI models (Gemini, Qwen, Llama), instead of being limited to one.</w:t>
      </w:r>
    </w:p>
    <w:p>
      <w:pPr>
        <w:pStyle w:val="ListParagraph"/>
        <w:numPr>
          <w:ilvl w:val="0"/>
          <w:numId w:val="2"/>
        </w:numPr>
        <w:spacing w:after="70"/>
      </w:pPr>
      <w:r>
        <w:rPr>
          <w:color w:val="1F2937"/>
          <w:sz w:val="22"/>
          <w:szCs w:val="22"/>
        </w:rPr>
        <w:t xml:space="preserve">Prepared settings for splitting documents into chunks (800 characters, with 100 characters of overlap), which is usually the first step in building a feature that lets an app answer questions from a document.</w:t>
      </w:r>
    </w:p>
    <w:p>
      <w:pPr>
        <w:spacing w:after="140" w:line="268"/>
      </w:pPr>
      <w:r>
        <w:rPr>
          <w:color w:val="1F2937"/>
          <w:sz w:val="22"/>
          <w:szCs w:val="22"/>
        </w:rPr>
        <w:t xml:space="preserve">None of the model-switching, chunking, or chat logic has been written yet in the files reviewed. Only the settings for these features exist so far.</w:t>
      </w:r>
    </w:p>
    <w:p>
      <w:pPr>
        <w:pStyle w:val="Heading1"/>
        <w:pBdr>
          <w:bottom w:val="single" w:color="2C5F8A" w:sz="8" w:space="4"/>
        </w:pBdr>
        <w:spacing w:after="160" w:before="320"/>
      </w:pPr>
      <w:r>
        <w:rPr>
          <w:b/>
          <w:bCs/>
          <w:color w:val="1F2937"/>
          <w:sz w:val="28"/>
          <w:szCs w:val="28"/>
        </w:rPr>
        <w:t xml:space="preserve">4. Implementation Details</w:t>
      </w:r>
    </w:p>
    <w:p>
      <w:pPr>
        <w:spacing w:after="140" w:line="268"/>
      </w:pPr>
      <w:r>
        <w:rPr>
          <w:color w:val="1F2937"/>
          <w:sz w:val="22"/>
          <w:szCs w:val="22"/>
        </w:rPr>
        <w:t xml:space="preserve">4.1 What has been built so far:</w:t>
      </w:r>
    </w:p>
    <w:p>
      <w:pPr>
        <w:pStyle w:val="ListParagraph"/>
        <w:numPr>
          <w:ilvl w:val="0"/>
          <w:numId w:val="2"/>
        </w:numPr>
        <w:spacing w:after="70"/>
      </w:pPr>
      <w:r>
        <w:rPr>
          <w:color w:val="1F2937"/>
          <w:sz w:val="22"/>
          <w:szCs w:val="22"/>
        </w:rPr>
        <w:t xml:space="preserve">app.py: sets the browser tab title to "project" and displays one heading, "mini project ready". Nothing else happens yet.</w:t>
      </w:r>
    </w:p>
    <w:p>
      <w:pPr>
        <w:pStyle w:val="ListParagraph"/>
        <w:numPr>
          <w:ilvl w:val="0"/>
          <w:numId w:val="2"/>
        </w:numPr>
        <w:spacing w:after="70"/>
      </w:pPr>
      <w:r>
        <w:rPr>
          <w:color w:val="1F2937"/>
          <w:sz w:val="22"/>
          <w:szCs w:val="22"/>
        </w:rPr>
        <w:t xml:space="preserve">config.py: stores the model names, temperature setting, and chunking sizes the app is expected to use later.</w:t>
      </w:r>
    </w:p>
    <w:p>
      <w:pPr>
        <w:pStyle w:val="ListParagraph"/>
        <w:numPr>
          <w:ilvl w:val="0"/>
          <w:numId w:val="2"/>
        </w:numPr>
        <w:spacing w:after="70"/>
      </w:pPr>
      <w:r>
        <w:rPr>
          <w:color w:val="1F2937"/>
          <w:sz w:val="22"/>
          <w:szCs w:val="22"/>
        </w:rPr>
        <w:t xml:space="preserve">requirements.txt: currently empty. No Python packages are listed yet.</w:t>
      </w:r>
    </w:p>
    <w:p>
      <w:pPr>
        <w:pStyle w:val="ListParagraph"/>
        <w:numPr>
          <w:ilvl w:val="0"/>
          <w:numId w:val="2"/>
        </w:numPr>
        <w:spacing w:after="70"/>
      </w:pPr>
      <w:r>
        <w:rPr>
          <w:color w:val="1F2937"/>
          <w:sz w:val="22"/>
          <w:szCs w:val="22"/>
        </w:rPr>
        <w:t xml:space="preserve">_env: holds the secret keys needed to connect to Google and Groq.</w:t>
      </w:r>
    </w:p>
    <w:p>
      <w:pPr>
        <w:pStyle w:val="ListParagraph"/>
        <w:numPr>
          <w:ilvl w:val="0"/>
          <w:numId w:val="2"/>
        </w:numPr>
        <w:spacing w:after="70"/>
      </w:pPr>
      <w:r>
        <w:rPr>
          <w:color w:val="1F2937"/>
          <w:sz w:val="22"/>
          <w:szCs w:val="22"/>
        </w:rPr>
        <w:t xml:space="preserve">_gitignore: currently empty, so no files are excluded from version control yet.</w:t>
      </w:r>
    </w:p>
    <w:p>
      <w:pPr>
        <w:spacing w:after="140" w:line="268"/>
      </w:pPr>
      <w:r>
        <w:rPr>
          <w:color w:val="1F2937"/>
          <w:sz w:val="22"/>
          <w:szCs w:val="22"/>
        </w:rPr>
        <w:t xml:space="preserve">The settings currently stored in config.py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2C5F8A" w:val="clear"/>
            <w:tcMar>
              <w:top w:type="dxa" w:w="90"/>
              <w:left w:type="dxa" w:w="110"/>
              <w:bottom w:type="dxa" w:w="90"/>
              <w:right w:type="dxa" w:w="110"/>
            </w:tcMar>
          </w:tcPr>
          <w:p>
            <w:r>
              <w:rPr>
                <w:b/>
                <w:bCs/>
                <w:color w:val="FFFFFF"/>
                <w:sz w:val="20"/>
                <w:szCs w:val="20"/>
              </w:rPr>
              <w:t xml:space="preserve">Setting</w:t>
            </w:r>
          </w:p>
        </w:tc>
        <w:tc>
          <w:tcPr>
            <w:tcW w:type="dxa" w:w="3008"/>
            <w:shd w:fill="2C5F8A" w:val="clear"/>
            <w:tcMar>
              <w:top w:type="dxa" w:w="90"/>
              <w:left w:type="dxa" w:w="110"/>
              <w:bottom w:type="dxa" w:w="90"/>
              <w:right w:type="dxa" w:w="110"/>
            </w:tcMar>
          </w:tcPr>
          <w:p>
            <w:r>
              <w:rPr>
                <w:b/>
                <w:bCs/>
                <w:color w:val="FFFFFF"/>
                <w:sz w:val="20"/>
                <w:szCs w:val="20"/>
              </w:rPr>
              <w:t xml:space="preserve">Value</w:t>
            </w:r>
          </w:p>
        </w:tc>
        <w:tc>
          <w:tcPr>
            <w:tcW w:type="dxa" w:w="3008"/>
            <w:shd w:fill="2C5F8A" w:val="clear"/>
            <w:tcMar>
              <w:top w:type="dxa" w:w="90"/>
              <w:left w:type="dxa" w:w="110"/>
              <w:bottom w:type="dxa" w:w="90"/>
              <w:right w:type="dxa" w:w="110"/>
            </w:tcMar>
          </w:tcPr>
          <w:p>
            <w:r>
              <w:rPr>
                <w:b/>
                <w:bCs/>
                <w:color w:val="FFFFFF"/>
                <w:sz w:val="20"/>
                <w:szCs w:val="20"/>
              </w:rPr>
              <w:t xml:space="preserve">Purpose</w:t>
            </w:r>
          </w:p>
        </w:tc>
      </w:tr>
      <w:tr>
        <w:trPr>
          <w:cantSplit/>
        </w:trPr>
        <w:tc>
          <w:tcPr>
            <w:tcW w:type="dxa" w:w="3008"/>
            <w:shd w:fill="FFFFFF" w:val="clear"/>
            <w:tcMar>
              <w:top w:type="dxa" w:w="80"/>
              <w:left w:type="dxa" w:w="110"/>
              <w:bottom w:type="dxa" w:w="80"/>
              <w:right w:type="dxa" w:w="110"/>
            </w:tcMar>
          </w:tcPr>
          <w:p>
            <w:r>
              <w:rPr>
                <w:color w:val="1F2937"/>
                <w:sz w:val="20"/>
                <w:szCs w:val="20"/>
              </w:rPr>
              <w:t xml:space="preserve">DEFAULT_MODEL</w:t>
            </w:r>
          </w:p>
        </w:tc>
        <w:tc>
          <w:tcPr>
            <w:tcW w:type="dxa" w:w="3008"/>
            <w:shd w:fill="FFFFFF" w:val="clear"/>
            <w:tcMar>
              <w:top w:type="dxa" w:w="80"/>
              <w:left w:type="dxa" w:w="110"/>
              <w:bottom w:type="dxa" w:w="80"/>
              <w:right w:type="dxa" w:w="110"/>
            </w:tcMar>
          </w:tcPr>
          <w:p>
            <w:r>
              <w:rPr>
                <w:color w:val="1F2937"/>
                <w:sz w:val="20"/>
                <w:szCs w:val="20"/>
              </w:rPr>
              <w:t xml:space="preserve">google_genai:gemini-3.6-flash</w:t>
            </w:r>
          </w:p>
        </w:tc>
        <w:tc>
          <w:tcPr>
            <w:tcW w:type="dxa" w:w="3008"/>
            <w:shd w:fill="FFFFFF" w:val="clear"/>
            <w:tcMar>
              <w:top w:type="dxa" w:w="80"/>
              <w:left w:type="dxa" w:w="110"/>
              <w:bottom w:type="dxa" w:w="80"/>
              <w:right w:type="dxa" w:w="110"/>
            </w:tcMar>
          </w:tcPr>
          <w:p>
            <w:r>
              <w:rPr>
                <w:color w:val="1F2937"/>
                <w:sz w:val="20"/>
                <w:szCs w:val="20"/>
              </w:rPr>
              <w:t xml:space="preserve">Main AI model the app will use</w:t>
            </w:r>
          </w:p>
        </w:tc>
      </w:tr>
      <w:tr>
        <w:trPr>
          <w:cantSplit/>
        </w:trPr>
        <w:tc>
          <w:tcPr>
            <w:tcW w:type="dxa" w:w="3008"/>
            <w:shd w:fill="EDF2F7" w:val="clear"/>
            <w:tcMar>
              <w:top w:type="dxa" w:w="80"/>
              <w:left w:type="dxa" w:w="110"/>
              <w:bottom w:type="dxa" w:w="80"/>
              <w:right w:type="dxa" w:w="110"/>
            </w:tcMar>
          </w:tcPr>
          <w:p>
            <w:r>
              <w:rPr>
                <w:color w:val="1F2937"/>
                <w:sz w:val="20"/>
                <w:szCs w:val="20"/>
              </w:rPr>
              <w:t xml:space="preserve">QWEN</w:t>
            </w:r>
          </w:p>
        </w:tc>
        <w:tc>
          <w:tcPr>
            <w:tcW w:type="dxa" w:w="3008"/>
            <w:shd w:fill="EDF2F7" w:val="clear"/>
            <w:tcMar>
              <w:top w:type="dxa" w:w="80"/>
              <w:left w:type="dxa" w:w="110"/>
              <w:bottom w:type="dxa" w:w="80"/>
              <w:right w:type="dxa" w:w="110"/>
            </w:tcMar>
          </w:tcPr>
          <w:p>
            <w:r>
              <w:rPr>
                <w:color w:val="1F2937"/>
                <w:sz w:val="20"/>
                <w:szCs w:val="20"/>
              </w:rPr>
              <w:t xml:space="preserve">groq:qwen/qwen3.6-27b</w:t>
            </w:r>
          </w:p>
        </w:tc>
        <w:tc>
          <w:tcPr>
            <w:tcW w:type="dxa" w:w="3008"/>
            <w:shd w:fill="EDF2F7" w:val="clear"/>
            <w:tcMar>
              <w:top w:type="dxa" w:w="80"/>
              <w:left w:type="dxa" w:w="110"/>
              <w:bottom w:type="dxa" w:w="80"/>
              <w:right w:type="dxa" w:w="110"/>
            </w:tcMar>
          </w:tcPr>
          <w:p>
            <w:r>
              <w:rPr>
                <w:color w:val="1F2937"/>
                <w:sz w:val="20"/>
                <w:szCs w:val="20"/>
              </w:rPr>
              <w:t xml:space="preserve">Alternative model, hosted on Groq</w:t>
            </w:r>
          </w:p>
        </w:tc>
      </w:tr>
      <w:tr>
        <w:trPr>
          <w:cantSplit/>
        </w:trPr>
        <w:tc>
          <w:tcPr>
            <w:tcW w:type="dxa" w:w="3008"/>
            <w:shd w:fill="FFFFFF" w:val="clear"/>
            <w:tcMar>
              <w:top w:type="dxa" w:w="80"/>
              <w:left w:type="dxa" w:w="110"/>
              <w:bottom w:type="dxa" w:w="80"/>
              <w:right w:type="dxa" w:w="110"/>
            </w:tcMar>
          </w:tcPr>
          <w:p>
            <w:r>
              <w:rPr>
                <w:color w:val="1F2937"/>
                <w:sz w:val="20"/>
                <w:szCs w:val="20"/>
              </w:rPr>
              <w:t xml:space="preserve">LLAMA</w:t>
            </w:r>
          </w:p>
        </w:tc>
        <w:tc>
          <w:tcPr>
            <w:tcW w:type="dxa" w:w="3008"/>
            <w:shd w:fill="FFFFFF" w:val="clear"/>
            <w:tcMar>
              <w:top w:type="dxa" w:w="80"/>
              <w:left w:type="dxa" w:w="110"/>
              <w:bottom w:type="dxa" w:w="80"/>
              <w:right w:type="dxa" w:w="110"/>
            </w:tcMar>
          </w:tcPr>
          <w:p>
            <w:r>
              <w:rPr>
                <w:color w:val="1F2937"/>
                <w:sz w:val="20"/>
                <w:szCs w:val="20"/>
              </w:rPr>
              <w:t xml:space="preserve">groq:meta llama/llama-prompt-guard-2-22m</w:t>
            </w:r>
          </w:p>
        </w:tc>
        <w:tc>
          <w:tcPr>
            <w:tcW w:type="dxa" w:w="3008"/>
            <w:shd w:fill="FFFFFF" w:val="clear"/>
            <w:tcMar>
              <w:top w:type="dxa" w:w="80"/>
              <w:left w:type="dxa" w:w="110"/>
              <w:bottom w:type="dxa" w:w="80"/>
              <w:right w:type="dxa" w:w="110"/>
            </w:tcMar>
          </w:tcPr>
          <w:p>
            <w:r>
              <w:rPr>
                <w:color w:val="1F2937"/>
                <w:sz w:val="20"/>
                <w:szCs w:val="20"/>
              </w:rPr>
              <w:t xml:space="preserve">Alternative model, hosted on Groq</w:t>
            </w:r>
          </w:p>
        </w:tc>
      </w:tr>
      <w:tr>
        <w:trPr>
          <w:cantSplit/>
        </w:trPr>
        <w:tc>
          <w:tcPr>
            <w:tcW w:type="dxa" w:w="3008"/>
            <w:shd w:fill="EDF2F7" w:val="clear"/>
            <w:tcMar>
              <w:top w:type="dxa" w:w="80"/>
              <w:left w:type="dxa" w:w="110"/>
              <w:bottom w:type="dxa" w:w="80"/>
              <w:right w:type="dxa" w:w="110"/>
            </w:tcMar>
          </w:tcPr>
          <w:p>
            <w:r>
              <w:rPr>
                <w:color w:val="1F2937"/>
                <w:sz w:val="20"/>
                <w:szCs w:val="20"/>
              </w:rPr>
              <w:t xml:space="preserve">DEFAULT_TEMPERATURE</w:t>
            </w:r>
          </w:p>
        </w:tc>
        <w:tc>
          <w:tcPr>
            <w:tcW w:type="dxa" w:w="3008"/>
            <w:shd w:fill="EDF2F7" w:val="clear"/>
            <w:tcMar>
              <w:top w:type="dxa" w:w="80"/>
              <w:left w:type="dxa" w:w="110"/>
              <w:bottom w:type="dxa" w:w="80"/>
              <w:right w:type="dxa" w:w="110"/>
            </w:tcMar>
          </w:tcPr>
          <w:p>
            <w:r>
              <w:rPr>
                <w:color w:val="1F2937"/>
                <w:sz w:val="20"/>
                <w:szCs w:val="20"/>
              </w:rPr>
              <w:t xml:space="preserve">0.5</w:t>
            </w:r>
          </w:p>
        </w:tc>
        <w:tc>
          <w:tcPr>
            <w:tcW w:type="dxa" w:w="3008"/>
            <w:shd w:fill="EDF2F7" w:val="clear"/>
            <w:tcMar>
              <w:top w:type="dxa" w:w="80"/>
              <w:left w:type="dxa" w:w="110"/>
              <w:bottom w:type="dxa" w:w="80"/>
              <w:right w:type="dxa" w:w="110"/>
            </w:tcMar>
          </w:tcPr>
          <w:p>
            <w:r>
              <w:rPr>
                <w:color w:val="1F2937"/>
                <w:sz w:val="20"/>
                <w:szCs w:val="20"/>
              </w:rPr>
              <w:t xml:space="preserve">Controls how varied or focused the AI's answers are</w:t>
            </w:r>
          </w:p>
        </w:tc>
      </w:tr>
      <w:tr>
        <w:trPr>
          <w:cantSplit/>
        </w:trPr>
        <w:tc>
          <w:tcPr>
            <w:tcW w:type="dxa" w:w="3008"/>
            <w:shd w:fill="FFFFFF" w:val="clear"/>
            <w:tcMar>
              <w:top w:type="dxa" w:w="80"/>
              <w:left w:type="dxa" w:w="110"/>
              <w:bottom w:type="dxa" w:w="80"/>
              <w:right w:type="dxa" w:w="110"/>
            </w:tcMar>
          </w:tcPr>
          <w:p>
            <w:r>
              <w:rPr>
                <w:color w:val="1F2937"/>
                <w:sz w:val="20"/>
                <w:szCs w:val="20"/>
              </w:rPr>
              <w:t xml:space="preserve">CHUNK_SIZE</w:t>
            </w:r>
          </w:p>
        </w:tc>
        <w:tc>
          <w:tcPr>
            <w:tcW w:type="dxa" w:w="3008"/>
            <w:shd w:fill="FFFFFF" w:val="clear"/>
            <w:tcMar>
              <w:top w:type="dxa" w:w="80"/>
              <w:left w:type="dxa" w:w="110"/>
              <w:bottom w:type="dxa" w:w="80"/>
              <w:right w:type="dxa" w:w="110"/>
            </w:tcMar>
          </w:tcPr>
          <w:p>
            <w:r>
              <w:rPr>
                <w:color w:val="1F2937"/>
                <w:sz w:val="20"/>
                <w:szCs w:val="20"/>
              </w:rPr>
              <w:t xml:space="preserve">800</w:t>
            </w:r>
          </w:p>
        </w:tc>
        <w:tc>
          <w:tcPr>
            <w:tcW w:type="dxa" w:w="3008"/>
            <w:shd w:fill="FFFFFF" w:val="clear"/>
            <w:tcMar>
              <w:top w:type="dxa" w:w="80"/>
              <w:left w:type="dxa" w:w="110"/>
              <w:bottom w:type="dxa" w:w="80"/>
              <w:right w:type="dxa" w:w="110"/>
            </w:tcMar>
          </w:tcPr>
          <w:p>
            <w:r>
              <w:rPr>
                <w:color w:val="1F2937"/>
                <w:sz w:val="20"/>
                <w:szCs w:val="20"/>
              </w:rPr>
              <w:t xml:space="preserve">Planned size, in characters, for splitting documents</w:t>
            </w:r>
          </w:p>
        </w:tc>
      </w:tr>
      <w:tr>
        <w:trPr>
          <w:cantSplit/>
        </w:trPr>
        <w:tc>
          <w:tcPr>
            <w:tcW w:type="dxa" w:w="3008"/>
            <w:shd w:fill="EDF2F7" w:val="clear"/>
            <w:tcMar>
              <w:top w:type="dxa" w:w="80"/>
              <w:left w:type="dxa" w:w="110"/>
              <w:bottom w:type="dxa" w:w="80"/>
              <w:right w:type="dxa" w:w="110"/>
            </w:tcMar>
          </w:tcPr>
          <w:p>
            <w:r>
              <w:rPr>
                <w:color w:val="1F2937"/>
                <w:sz w:val="20"/>
                <w:szCs w:val="20"/>
              </w:rPr>
              <w:t xml:space="preserve">CHUNK_OVERLAP</w:t>
            </w:r>
          </w:p>
        </w:tc>
        <w:tc>
          <w:tcPr>
            <w:tcW w:type="dxa" w:w="3008"/>
            <w:shd w:fill="EDF2F7" w:val="clear"/>
            <w:tcMar>
              <w:top w:type="dxa" w:w="80"/>
              <w:left w:type="dxa" w:w="110"/>
              <w:bottom w:type="dxa" w:w="80"/>
              <w:right w:type="dxa" w:w="110"/>
            </w:tcMar>
          </w:tcPr>
          <w:p>
            <w:r>
              <w:rPr>
                <w:color w:val="1F2937"/>
                <w:sz w:val="20"/>
                <w:szCs w:val="20"/>
              </w:rPr>
              <w:t xml:space="preserve">100</w:t>
            </w:r>
          </w:p>
        </w:tc>
        <w:tc>
          <w:tcPr>
            <w:tcW w:type="dxa" w:w="3008"/>
            <w:shd w:fill="EDF2F7" w:val="clear"/>
            <w:tcMar>
              <w:top w:type="dxa" w:w="80"/>
              <w:left w:type="dxa" w:w="110"/>
              <w:bottom w:type="dxa" w:w="80"/>
              <w:right w:type="dxa" w:w="110"/>
            </w:tcMar>
          </w:tcPr>
          <w:p>
            <w:r>
              <w:rPr>
                <w:color w:val="1F2937"/>
                <w:sz w:val="20"/>
                <w:szCs w:val="20"/>
              </w:rPr>
              <w:t xml:space="preserve">Planned overlap between chunks, so context is not lost</w:t>
            </w:r>
          </w:p>
        </w:tc>
      </w:tr>
    </w:tbl>
    <w:p>
      <w:pPr>
        <w:spacing w:before="180"/>
      </w:pPr>
    </w:p>
    <w:p>
      <w:pPr>
        <w:spacing w:after="140" w:line="268"/>
      </w:pPr>
      <w:r>
        <w:rPr>
          <w:color w:val="1F2937"/>
          <w:sz w:val="22"/>
          <w:szCs w:val="22"/>
        </w:rPr>
        <w:t xml:space="preserve">4.2 What is not built yet:</w:t>
      </w:r>
    </w:p>
    <w:p>
      <w:pPr>
        <w:pStyle w:val="ListParagraph"/>
        <w:numPr>
          <w:ilvl w:val="0"/>
          <w:numId w:val="2"/>
        </w:numPr>
        <w:spacing w:after="70"/>
      </w:pPr>
      <w:r>
        <w:rPr>
          <w:color w:val="1F2937"/>
          <w:sz w:val="22"/>
          <w:szCs w:val="22"/>
        </w:rPr>
        <w:t xml:space="preserve">No document upload or chunking code.</w:t>
      </w:r>
    </w:p>
    <w:p>
      <w:pPr>
        <w:pStyle w:val="ListParagraph"/>
        <w:numPr>
          <w:ilvl w:val="0"/>
          <w:numId w:val="2"/>
        </w:numPr>
        <w:spacing w:after="70"/>
      </w:pPr>
      <w:r>
        <w:rPr>
          <w:color w:val="1F2937"/>
          <w:sz w:val="22"/>
          <w:szCs w:val="22"/>
        </w:rPr>
        <w:t xml:space="preserve">No search or retrieval logic to find answers inside documents.</w:t>
      </w:r>
    </w:p>
    <w:p>
      <w:pPr>
        <w:pStyle w:val="ListParagraph"/>
        <w:numPr>
          <w:ilvl w:val="0"/>
          <w:numId w:val="2"/>
        </w:numPr>
        <w:spacing w:after="70"/>
      </w:pPr>
      <w:r>
        <w:rPr>
          <w:color w:val="1F2937"/>
          <w:sz w:val="22"/>
          <w:szCs w:val="22"/>
        </w:rPr>
        <w:t xml:space="preserve">No chat interface or conversation history.</w:t>
      </w:r>
    </w:p>
    <w:p>
      <w:pPr>
        <w:pStyle w:val="ListParagraph"/>
        <w:numPr>
          <w:ilvl w:val="0"/>
          <w:numId w:val="2"/>
        </w:numPr>
        <w:spacing w:after="70"/>
      </w:pPr>
      <w:r>
        <w:rPr>
          <w:color w:val="1F2937"/>
          <w:sz w:val="22"/>
          <w:szCs w:val="22"/>
        </w:rPr>
        <w:t xml:space="preserve">No code connecting the Streamlit page to the models listed in config.py.</w:t>
      </w:r>
    </w:p>
    <w:p>
      <w:pPr>
        <w:pStyle w:val="Heading1"/>
        <w:pBdr>
          <w:bottom w:val="single" w:color="2C5F8A" w:sz="8" w:space="4"/>
        </w:pBdr>
        <w:spacing w:after="160" w:before="320"/>
      </w:pPr>
      <w:r>
        <w:rPr>
          <w:b/>
          <w:bCs/>
          <w:color w:val="1F2937"/>
          <w:sz w:val="28"/>
          <w:szCs w:val="28"/>
        </w:rPr>
        <w:t xml:space="preserve">5. Key Findings and Evaluation</w:t>
      </w:r>
    </w:p>
    <w:p>
      <w:pPr>
        <w:spacing w:after="140" w:line="268"/>
      </w:pPr>
      <w:r>
        <w:rPr>
          <w:color w:val="1F2937"/>
          <w:sz w:val="22"/>
          <w:szCs w:val="22"/>
        </w:rPr>
        <w:t xml:space="preserve">Because the app does not yet have working features beyond a placeholder page, there are no results to measure. No accuracy, speed, or usability figures can be reported at this stage.</w:t>
      </w:r>
    </w:p>
    <w:p>
      <w:pPr>
        <w:spacing w:after="140" w:line="268"/>
      </w:pPr>
      <w:r>
        <w:rPr>
          <w:color w:val="1F2937"/>
          <w:sz w:val="22"/>
          <w:szCs w:val="22"/>
        </w:rPr>
        <w:t xml:space="preserve">The main finding from reviewing the project is that the groundwork (choice of models, chunking plan, temperature setting) is sensible and matches common practice for this type of AI assistant, but the actual build has not started.</w:t>
      </w:r>
    </w:p>
    <w:p>
      <w:pPr>
        <w:pStyle w:val="Heading1"/>
        <w:pBdr>
          <w:bottom w:val="single" w:color="2C5F8A" w:sz="8" w:space="4"/>
        </w:pBdr>
        <w:spacing w:after="160" w:before="320"/>
      </w:pPr>
      <w:r>
        <w:rPr>
          <w:b/>
          <w:bCs/>
          <w:color w:val="1F2937"/>
          <w:sz w:val="28"/>
          <w:szCs w:val="28"/>
        </w:rPr>
        <w:t xml:space="preserve">6. Challenges</w:t>
      </w:r>
    </w:p>
    <w:p>
      <w:pPr>
        <w:pStyle w:val="ListParagraph"/>
        <w:numPr>
          <w:ilvl w:val="0"/>
          <w:numId w:val="2"/>
        </w:numPr>
        <w:spacing w:after="70"/>
      </w:pPr>
      <w:r>
        <w:rPr>
          <w:color w:val="1F2937"/>
          <w:sz w:val="22"/>
          <w:szCs w:val="22"/>
        </w:rPr>
        <w:t xml:space="preserve">No working features yet: the app currently only shows a placeholder page.</w:t>
      </w:r>
    </w:p>
    <w:p>
      <w:pPr>
        <w:pStyle w:val="ListParagraph"/>
        <w:numPr>
          <w:ilvl w:val="0"/>
          <w:numId w:val="2"/>
        </w:numPr>
        <w:spacing w:after="70"/>
      </w:pPr>
      <w:r>
        <w:rPr>
          <w:color w:val="1F2937"/>
          <w:sz w:val="22"/>
          <w:szCs w:val="22"/>
        </w:rPr>
        <w:t xml:space="preserve">Empty requirements.txt: without a list of needed packages, the project cannot be reliably installed or shared with others.</w:t>
      </w:r>
    </w:p>
    <w:p>
      <w:pPr>
        <w:pStyle w:val="ListParagraph"/>
        <w:numPr>
          <w:ilvl w:val="0"/>
          <w:numId w:val="2"/>
        </w:numPr>
        <w:spacing w:after="70"/>
      </w:pPr>
      <w:r>
        <w:rPr>
          <w:color w:val="1F2937"/>
          <w:sz w:val="22"/>
          <w:szCs w:val="22"/>
        </w:rPr>
        <w:t xml:space="preserve">Security risk: the _env file that was shared appears to contain real API keys for Google and Groq. These should never be shared, committed to git, or uploaded anywhere. If they are real, they should be rotated (replaced) immediately.</w:t>
      </w:r>
    </w:p>
    <w:p>
      <w:pPr>
        <w:pStyle w:val="ListParagraph"/>
        <w:numPr>
          <w:ilvl w:val="0"/>
          <w:numId w:val="2"/>
        </w:numPr>
        <w:spacing w:after="70"/>
      </w:pPr>
      <w:r>
        <w:rPr>
          <w:color w:val="1F2937"/>
          <w:sz w:val="22"/>
          <w:szCs w:val="22"/>
        </w:rPr>
        <w:t xml:space="preserve">Empty .gitignore: without this, sensitive files like _env could be accidentally uploaded to a public code repository.</w:t>
      </w:r>
    </w:p>
    <w:p>
      <w:pPr>
        <w:pStyle w:val="ListParagraph"/>
        <w:numPr>
          <w:ilvl w:val="0"/>
          <w:numId w:val="2"/>
        </w:numPr>
        <w:spacing w:after="70"/>
      </w:pPr>
      <w:r>
        <w:rPr>
          <w:color w:val="1F2937"/>
          <w:sz w:val="22"/>
          <w:szCs w:val="22"/>
        </w:rPr>
        <w:t xml:space="preserve">Early draft quality: small issues such as the heading text "mini projhect ready" suggest the code is still a rough, early draft.</w:t>
      </w:r>
    </w:p>
    <w:p>
      <w:pPr>
        <w:pStyle w:val="Heading1"/>
        <w:pBdr>
          <w:bottom w:val="single" w:color="2C5F8A" w:sz="8" w:space="4"/>
        </w:pBdr>
        <w:spacing w:after="160" w:before="320"/>
      </w:pPr>
      <w:r>
        <w:rPr>
          <w:b/>
          <w:bCs/>
          <w:color w:val="1F2937"/>
          <w:sz w:val="28"/>
          <w:szCs w:val="28"/>
        </w:rPr>
        <w:t xml:space="preserve">7. Conclusion</w:t>
      </w:r>
    </w:p>
    <w:p>
      <w:pPr>
        <w:spacing w:after="140" w:line="268"/>
      </w:pPr>
      <w:r>
        <w:rPr>
          <w:color w:val="1F2937"/>
          <w:sz w:val="22"/>
          <w:szCs w:val="22"/>
        </w:rPr>
        <w:t xml:space="preserve">This project is still at a very early stage. So far, only a placeholder web page and a plan for which AI models and document-chunking settings to use have been put in place; no chat or document features exist yet. The direction suggested by the configuration is reasonable: a Streamlit app that can use more than one AI model and, eventually, answer questions from a user's own documents.</w:t>
      </w:r>
    </w:p>
    <w:p>
      <w:pPr>
        <w:spacing w:after="140" w:line="268"/>
      </w:pPr>
      <w:r>
        <w:rPr>
          <w:color w:val="1F2937"/>
          <w:sz w:val="22"/>
          <w:szCs w:val="22"/>
        </w:rPr>
        <w:t xml:space="preserve">To move the project forward, the next steps should be: filling in requirements.txt with the needed packages, securing and rotating the API keys, adding _env to .gitignore, and building the actual chat and document-handling features described in the proposed solution.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2026-09-04T21:39:19.066Z</dcterms:created>
  <dcterms:modified xsi:type="dcterms:W3CDTF">2026-09-04T21:39:19.078Z</dcterms:modified>
</cp:coreProperties>
</file>

<file path=docProps/custom.xml><?xml version="1.0" encoding="utf-8"?>
<Properties xmlns="http://schemas.openxmlformats.org/officeDocument/2006/custom-properties" xmlns:vt="http://schemas.openxmlformats.org/officeDocument/2006/docPropsVTypes"/>
</file>