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keepNext w:val="1"/>
      </w:pPr>
      <w:r>
        <w:rPr>
          <w:b/>
        </w:rPr>
        <w:t xml:space="preserve">Лабораторная работа 3 Документация</w:t>
      </w:r>
    </w:p>
    <w:p>
      <w:pPr>
        <w:pStyle w:val="BodyText"/>
      </w:pPr>
      <w:r>
        <w:t xml:space="preserve">Программа «Лаб3 Куделко» реализует обработку изображений по варианту 1. Она открывает изображение, показывает исходник и результат, строит гистограммы и сохраняет обработанное изображение. Все операции применяются к исходнику; повторное нажатие «Применить» не накапливает преобразования.</w:t>
      </w:r>
    </w:p>
    <w:p>
      <w:pPr>
        <w:pStyle w:val="BodyText"/>
        <w:keepNext w:val="1"/>
      </w:pPr>
      <w:r>
        <w:rPr>
          <w:b/>
        </w:rPr>
        <w:t xml:space="preserve">Использованные библиотеки</w:t>
      </w:r>
    </w:p>
    <w:p>
      <w:pPr>
        <w:pStyle w:val="Compact"/>
        <w:numPr>
          <w:ilvl w:val="0"/>
          <w:numId w:val="1001"/>
        </w:numPr>
      </w:pPr>
      <w:r>
        <w:t xml:space="preserve">Python 3.12 — язык программирования; PyCharm — среда разработки.</w:t>
      </w:r>
    </w:p>
    <w:p>
      <w:pPr>
        <w:pStyle w:val="Compact"/>
        <w:numPr>
          <w:ilvl w:val="0"/>
          <w:numId w:val="1001"/>
        </w:numPr>
      </w:pPr>
      <w:r>
        <w:t xml:space="preserve">PySide6-Essentials 6.12.0 — QtCore, QtGui и QtWidgets: интерфейс, изображения, диалоги, рисование гистограмм и фоновые задачи.</w:t>
      </w:r>
    </w:p>
    <w:p>
      <w:pPr>
        <w:pStyle w:val="Compact"/>
        <w:numPr>
          <w:ilvl w:val="0"/>
          <w:numId w:val="1001"/>
        </w:numPr>
      </w:pPr>
      <w:r>
        <w:t xml:space="preserve">NumPy 2.5.4 — массивы пикселей, арифметика, подсчёт частот, накопленные суммы и векторизация вычислений.</w:t>
      </w:r>
    </w:p>
    <w:p>
      <w:pPr>
        <w:pStyle w:val="Compact"/>
        <w:numPr>
          <w:ilvl w:val="0"/>
          <w:numId w:val="1001"/>
        </w:numPr>
      </w:pPr>
      <w:r>
        <w:t xml:space="preserve">Pillow 12.3.0 — чтение и запись графических файлов, учёт ориентации при загрузке. Фильтры и эквализация Pillow не используются.</w:t>
      </w:r>
    </w:p>
    <w:p>
      <w:pPr>
        <w:pStyle w:val="Compact"/>
        <w:numPr>
          <w:ilvl w:val="0"/>
          <w:numId w:val="1001"/>
        </w:numPr>
      </w:pPr>
      <w:r>
        <w:t xml:space="preserve">concurrent.futures и threading — параллельный CLAHE и остановка; pathlib — пути к файлам; time — измерение времени обработки.</w:t>
      </w:r>
    </w:p>
    <w:p>
      <w:pPr>
        <w:pStyle w:val="BodyText"/>
        <w:keepNext w:val="1"/>
      </w:pPr>
      <w:r>
        <w:rPr>
          <w:b/>
        </w:rPr>
        <w:t xml:space="preserve">Представление изображения</w:t>
      </w:r>
    </w:p>
    <w:p>
      <w:pPr>
        <w:pStyle w:val="BodyText"/>
      </w:pPr>
      <w:r>
        <w:t xml:space="preserve">PixelBuffer хранит RGB-массив uint8 размером высота × ширина × 3. Дополнительный альфа-канал хранится отдельно. Массив исходника защищён от записи; обработка возвращает новый PixelBuffer. Гистограммы содержат по 256 счётчиков для R, G, B и яркости V = max(R, G, B). Подсчёт и математические преобразования выполняются над массивами без GetPixel и SetPixel.</w:t>
      </w:r>
    </w:p>
    <w:p>
      <w:pPr>
        <w:pStyle w:val="BodyText"/>
        <w:keepNext w:val="1"/>
      </w:pPr>
      <w:r>
        <w:rPr>
          <w:b/>
        </w:rPr>
        <w:t xml:space="preserve">Поэлементные операции</w:t>
      </w:r>
    </w:p>
    <w:p>
      <w:pPr>
        <w:pStyle w:val="BodyText"/>
      </w:pPr>
      <w:r>
        <w:t xml:space="preserve">В формулах r — исходное значение RGB-компоненты, s — новое. После вычислений выполняются округление и ограничение диапазона 0–255.</w:t>
      </w:r>
    </w:p>
    <w:p>
      <w:pPr>
        <w:pStyle w:val="Compact"/>
        <w:numPr>
          <w:ilvl w:val="0"/>
          <w:numId w:val="1001"/>
        </w:numPr>
      </w:pPr>
      <w:r>
        <w:t xml:space="preserve">Негатив: s = 255 − r.</w:t>
      </w:r>
    </w:p>
    <w:p>
      <w:pPr>
        <w:pStyle w:val="Compact"/>
        <w:numPr>
          <w:ilvl w:val="0"/>
          <w:numId w:val="1001"/>
        </w:numPr>
      </w:pPr>
      <w:r>
        <w:t xml:space="preserve">Изменение яркости: s = r + b. Сдвиг b задаётся от −255 до 255.</w:t>
      </w:r>
    </w:p>
    <w:p>
      <w:pPr>
        <w:pStyle w:val="Compact"/>
        <w:numPr>
          <w:ilvl w:val="0"/>
          <w:numId w:val="1001"/>
        </w:numPr>
      </w:pPr>
      <w:r>
        <w:t xml:space="preserve">Гамма-коррекция: s = 255 × (r / 255)^γ. Параметр γ задаётся от 0,1 до 5. Значения меньше 1 осветляют изображение, больше 1 — затемняют.</w:t>
      </w:r>
    </w:p>
    <w:p>
      <w:pPr>
        <w:pStyle w:val="Compact"/>
        <w:numPr>
          <w:ilvl w:val="0"/>
          <w:numId w:val="1001"/>
        </w:numPr>
      </w:pPr>
      <w:r>
        <w:t xml:space="preserve">Логарифмическое преобразование: s = 255 × ln(1 + r) / ln(256). Оно сильнее растягивает тёмную часть диапазона.</w:t>
      </w:r>
    </w:p>
    <w:p>
      <w:pPr>
        <w:pStyle w:val="BodyText"/>
      </w:pPr>
      <w:r>
        <w:t xml:space="preserve">Для каждой операции сначала строится таблица на 256 уровней, затем она применяется к массиву. Сами преобразования не зависят от интерфейса.</w:t>
      </w:r>
    </w:p>
    <w:p>
      <w:pPr>
        <w:pStyle w:val="BodyText"/>
        <w:keepNext w:val="1"/>
      </w:pPr>
      <w:r>
        <w:rPr>
          <w:b/>
        </w:rPr>
        <w:t xml:space="preserve">Контрастирование и глобальная эквализация</w:t>
      </w:r>
    </w:p>
    <w:p>
      <w:pPr>
        <w:pStyle w:val="BodyText"/>
      </w:pPr>
      <w:r>
        <w:t xml:space="preserve">Линейное контрастирование использует минимальный a и максимальный b занятые уровни: s = 255 × (r − a) / (b − a). Если a = b, компонента сохраняется без изменения.</w:t>
      </w:r>
    </w:p>
    <w:p>
      <w:pPr>
        <w:pStyle w:val="BodyText"/>
      </w:pPr>
      <w:r>
        <w:t xml:space="preserve">При эквализации n(k) — число пикселей уровня k, C(r) — сумма n(k) от 0 до r, Cmin — первая ненулевая накопленная частота, N — число пикселей. Таблица преобразования вычисляется по формуле s = 255 × (C(r) − Cmin) / (N − Cmin). Для постоянной компоненты преобразование не выполняется.</w:t>
      </w:r>
    </w:p>
    <w:p>
      <w:pPr>
        <w:pStyle w:val="BodyText"/>
      </w:pPr>
      <w:r>
        <w:t xml:space="preserve">В RGB-режиме таблицы строятся отдельно для трёх каналов. В HSV-режиме преобразуется только V. Оттенок H и насыщенность S сохраняются: RGB-компоненты умножаются на отношение нового V к исходному. Это эквивалентно замене V в HSV; возможны отличия из-за округления к uint8. Если исходный V равен нулю, новое значение записывается как нейтральный серый.</w:t>
      </w:r>
    </w:p>
    <w:p>
      <w:pPr>
        <w:pStyle w:val="BodyText"/>
        <w:keepNext w:val="1"/>
      </w:pPr>
      <w:r>
        <w:rPr>
          <w:b/>
        </w:rPr>
        <w:t xml:space="preserve">CLAHE по скользящему окну</w:t>
      </w:r>
    </w:p>
    <w:p>
      <w:pPr>
        <w:pStyle w:val="BodyText"/>
      </w:pPr>
      <w:r>
        <w:t xml:space="preserve">CLAHE применяется к яркости V. Радиус r задаёт окно (2r + 1) × (2r + 1). Для каждого пикселя строится гистограмма его окна, а частоты ограничиваются порогом L = max(1, floor(c × A / 256)), где c — параметр ограничения контраста, A — площадь окна. Отсечённые частоты перераспределяются по 256 уровням; остаток распределяется с равномерным шагом. По накопленной частоте вычисляется новая яркость. Если окно однотонное, исходное значение сохраняется.</w:t>
      </w:r>
    </w:p>
    <w:p>
      <w:pPr>
        <w:pStyle w:val="BodyText"/>
      </w:pPr>
      <w:r>
        <w:t xml:space="preserve">Для ускорения применяются интегральные изображения индикаторов уровней. Сумма заданного уровня в прямоугольном окне получается из четырёх значений интегрального массива. Частоты не хранятся сразу для всех уровней и всей картинки: последовательно обрабатываются уровни 0–255 и горизонтальные полосы. Независимые полосы выполняются максимум четырьмя рабочими потоками.</w:t>
      </w:r>
    </w:p>
    <w:p>
      <w:pPr>
        <w:pStyle w:val="BodyText"/>
      </w:pPr>
      <w:r>
        <w:t xml:space="preserve">Параметры: радиус 1–128, ограничение контраста 1–64, края Reflect или Clamp. Reflect зеркально продолжает изображение без повторения крайнего пикселя; Clamp повторяет граничный пиксель. Обе стратегии работают и тогда, когда радиус больше размера изображения.</w:t>
      </w:r>
    </w:p>
    <w:p>
      <w:pPr>
        <w:pStyle w:val="BodyText"/>
        <w:keepNext w:val="1"/>
      </w:pPr>
      <w:r>
        <w:rPr>
          <w:b/>
        </w:rPr>
        <w:t xml:space="preserve">Основные файлы</w:t>
      </w:r>
    </w:p>
    <w:p>
      <w:pPr>
        <w:pStyle w:val="Compact"/>
        <w:numPr>
          <w:ilvl w:val="0"/>
          <w:numId w:val="1001"/>
        </w:numPr>
      </w:pPr>
      <w:r>
        <w:t xml:space="preserve">main.py — запуск приложения.</w:t>
      </w:r>
    </w:p>
    <w:p>
      <w:pPr>
        <w:pStyle w:val="Compact"/>
        <w:numPr>
          <w:ilvl w:val="0"/>
          <w:numId w:val="1001"/>
        </w:numPr>
      </w:pPr>
      <w:r>
        <w:t xml:space="preserve">buffer/pixels.py — PixelBuffer, индексы границ и дополнение массива; buffer/image_io.py — открытие и сохранение.</w:t>
      </w:r>
    </w:p>
    <w:p>
      <w:pPr>
        <w:pStyle w:val="Compact"/>
        <w:numPr>
          <w:ilvl w:val="0"/>
          <w:numId w:val="1001"/>
        </w:numPr>
      </w:pPr>
      <w:r>
        <w:t xml:space="preserve">algorithms/histogram.py — частоты и таблицы преобразования; transforms.py — поэлементные операции, RGB/HSV и общий порядок обработки; clahe.py — локальные гистограммы и многопоточность.</w:t>
      </w:r>
    </w:p>
    <w:p>
      <w:pPr>
        <w:pStyle w:val="Compact"/>
        <w:numPr>
          <w:ilvl w:val="0"/>
          <w:numId w:val="1001"/>
        </w:numPr>
      </w:pPr>
      <w:r>
        <w:t xml:space="preserve">ui/main_window.py — окно и параметры; widgets.py — отображение картинок и гистограмм; jobs.py — фоновые задачи и сигналы.</w:t>
      </w:r>
    </w:p>
    <w:p>
      <w:pPr>
        <w:pStyle w:val="BodyText"/>
      </w:pPr>
      <w:r>
        <w:t xml:space="preserve">Каталоги buffer, algorithms и ui находятся внутри image_processor и образуют отдельные слои. Математический слой не импортирует Qt или Pillow. Задачи загрузки, обработки и сохранения выполняются вне потока интерфейса.</w:t>
      </w:r>
    </w:p>
    <w:p>
      <w:pPr>
        <w:pStyle w:val="BodyText"/>
        <w:keepNext w:val="1"/>
      </w:pPr>
      <w:r>
        <w:rPr>
          <w:b/>
        </w:rPr>
        <w:t xml:space="preserve">Запуск и порядок работы</w:t>
      </w:r>
    </w:p>
    <w:p>
      <w:pPr>
        <w:pStyle w:val="BodyText"/>
      </w:pPr>
      <w:r>
        <w:t xml:space="preserve">В PyCharm открыть папку проекта, выбрать его Python 3.12 и установить зависимости из requirements.txt. Для запуска используется main.py. Из терминала в папке проекта: python -m pip install -r requirements.txt, затем python main.py.</w:t>
      </w:r>
    </w:p>
    <w:p>
      <w:pPr>
        <w:pStyle w:val="BodyText"/>
      </w:pPr>
      <w:r>
        <w:t xml:space="preserve">Нажать «Открыть», выбрать картинку, указать метод и параметры, затем нажать «Применить». Слева отображается исходник, справа — результат. Под изображениями расположены гистограммы, диапазон V, среднее и стандартное отклонение. По умолчанию показана яркость V; флажок переключает графики на каналы R, G, B. Вертикальный масштаб определяется отдельно для каждого графика и подписан числом пикселей.</w:t>
      </w:r>
    </w:p>
    <w:p>
      <w:pPr>
        <w:pStyle w:val="BodyText"/>
      </w:pPr>
      <w:r>
        <w:t xml:space="preserve">«Сохранить результат» записывает текущий результат, «Сбросить результат» очищает правую часть, «Остановить» отменяет обработку. Во время работы отображается прогресс. Новый метод всегда обрабатывает исходник. Если операция отменена или новый файл не удалось открыть, предыдущее изображение и результат сохраняются.</w:t>
      </w:r>
    </w:p>
    <w:p>
      <w:pPr>
        <w:pStyle w:val="BodyText"/>
      </w:pPr>
      <w:r>
        <w:t xml:space="preserve">Для записи доступны PNG, JPEG, BMP и TIFF. Изображения с альфа-каналом сохраняются в PNG или TIFF, чтобы не потерять прозрачность. При открытии многокадрового файла используется первый кадр. Максимальный размер входного изображения — 32 миллиона пикселей; рабочее представление имеет по 8 бит на RGB-компоненту.</w:t>
      </w:r>
    </w:p>
    <w:p>
      <w:pPr>
        <w:pStyle w:val="BodyText"/>
        <w:keepNext w:val="1"/>
      </w:pPr>
      <w:r>
        <w:rPr>
          <w:b/>
        </w:rPr>
        <w:t xml:space="preserve">Тестовые изображения</w:t>
      </w:r>
    </w:p>
    <w:p>
      <w:pPr>
        <w:pStyle w:val="BodyText"/>
      </w:pPr>
      <w:r>
        <w:t xml:space="preserve">В test_images находятся: 01_original.bmp — исходное изображение; 02_low_contrast.png — уменьшенный диапазон яркости; 03_dark.png — тёмное изображение; 04_uneven_light.png — неоднородное освещение; 05_color_low_contrast.png — цветной пример для RGB/HSV; 06_gradient.png — полный градиент; 07_constant.png — постоянное поле; 08_transparency.png — проверка сохранения прозрачности.</w:t>
      </w:r>
    </w:p>
    <w:p>
      <w:pPr>
        <w:pStyle w:val="BodyText"/>
      </w:pPr>
      <w:r>
        <w:t xml:space="preserve">Для сравнения контрастирования и эквализации открыть 02_low_contrast.png и по очереди применить методы. Для сравнения цветовых подходов использовать 05_color_low_contrast.png, меняя режим RGB/HSV. Для CLAHE открыть 04_uneven_light.png и начать с радиуса 15 и ограничения 2. Градиент и постоянное поле позволяют проверить граничные случаи.</w:t>
      </w:r>
    </w:p>
    <w:sectPr>
      <w:footnotePr>
        <w:numRestart w:val="eachSect"/>
      </w:footnotePr>
      <w:footerReference w:type="default" r:id="rIdFtr1"/>
      <w:pgSz w:w="11906" w:h="16838"/>
      <w:pgMar w:top="1134" w:right="567" w:bottom="1134" w:left="1701" w:header="708" w:footer="708"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line="360" w:lineRule="auto" w:after="0" w:before="0"/>
      <w:jc w:val="center"/>
    </w:pPr>
    <w:r>
      <w:rPr>
        <w:rFonts w:ascii="Times New Roman" w:hAnsi="Times New Roman" w:cs="Times New Roman" w:eastAsia="Times New Roman"/>
        <w:sz w:val="28"/>
        <w:szCs w:val="28"/>
      </w:rPr>
      <w:fldChar w:fldCharType="begin"/>
    </w:r>
    <w:r>
      <w:rPr>
        <w:rFonts w:ascii="Times New Roman" w:hAnsi="Times New Roman" w:cs="Times New Roman" w:eastAsia="Times New Roman"/>
        <w:sz w:val="28"/>
        <w:szCs w:val="28"/>
      </w:rPr>
      <w:instrText xml:space="preserve"> PAGE </w:instrText>
    </w:r>
    <w:r>
      <w:rPr>
        <w:rFonts w:ascii="Times New Roman" w:hAnsi="Times New Roman" w:cs="Times New Roman" w:eastAsia="Times New Roman"/>
        <w:sz w:val="28"/>
        <w:szCs w:val="2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ru-RU"/>
      </w:rPr>
    </w:rPrDefault>
    <w:pPrDefault>
      <w:pPr>
        <w:spacing w:after="0" w:before="0" w:line="360" w:lineRule="auto"/>
        <w:ind w:firstLine="709"/>
        <w:jc w:val="both"/>
      </w:pPr>
    </w:pPrDefault>
  </w:docDefaults>
  <w:latentStyles w:count="276" w:defLockedState="0" w:defQFormat="0" w:defSemiHidden="0" w:defUIPriority="0" w:defUnhideWhenUsed="0"/>
  <w:style w:default="1" w:styleId="Normal" w:type="paragraph">
    <w:name w:val="Normal"/>
    <w:qFormat/>
    <w:pPr>
      <w:spacing w:after="0" w:before="0" w:line="360" w:lineRule="auto"/>
      <w:ind w:firstLine="709"/>
      <w:jc w:val="both"/>
    </w:pPr>
    <w:rPr>
      <w:rFonts w:ascii="Times New Roman" w:hAnsi="Times New Roman" w:eastAsia="Times New Roman" w:cs="Times New Roman"/>
      <w:sz w:val="28"/>
      <w:szCs w:val="28"/>
    </w:rPr>
  </w:style>
  <w:style w:styleId="BodyText" w:type="paragraph">
    <w:name w:val="Body Text"/>
    <w:basedOn w:val="Normal"/>
    <w:link w:val="BodyTextChar"/>
    <w:qFormat/>
    <w:pPr>
      <w:spacing w:after="0" w:before="0" w:line="360" w:lineRule="auto"/>
      <w:ind w:firstLine="709"/>
      <w:jc w:val="both"/>
    </w:pPr>
    <w:rPr>
      <w:rFonts w:ascii="Times New Roman" w:hAnsi="Times New Roman" w:eastAsia="Times New Roman" w:cs="Times New Roman"/>
      <w:sz w:val="28"/>
      <w:szCs w:val="28"/>
    </w:rPr>
  </w:style>
  <w:style w:customStyle="1" w:styleId="FirstParagraph" w:type="paragraph">
    <w:name w:val="First Paragraph"/>
    <w:basedOn w:val="BodyText"/>
    <w:next w:val="BodyText"/>
    <w:qFormat/>
    <w:pPr>
      <w:spacing w:after="0" w:before="0" w:line="360" w:lineRule="auto"/>
      <w:ind w:firstLine="709"/>
      <w:jc w:val="both"/>
    </w:pPr>
    <w:rPr>
      <w:rFonts w:ascii="Times New Roman" w:hAnsi="Times New Roman" w:eastAsia="Times New Roman" w:cs="Times New Roman"/>
      <w:sz w:val="28"/>
      <w:szCs w:val="28"/>
    </w:rPr>
  </w:style>
  <w:style w:customStyle="1" w:styleId="Compact" w:type="paragraph">
    <w:name w:val="Compact"/>
    <w:basedOn w:val="BodyText"/>
    <w:qFormat/>
    <w:pPr>
      <w:spacing w:after="0" w:before="0" w:line="360" w:lineRule="auto"/>
      <w:ind w:firstLine="709"/>
      <w:jc w:val="both"/>
    </w:pPr>
    <w:rPr>
      <w:rFonts w:ascii="Times New Roman" w:hAnsi="Times New Roman" w:eastAsia="Times New Roman" w:cs="Times New Roman"/>
      <w:sz w:val="28"/>
      <w:szCs w:val="2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Ftr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SharedDoc>false</SharedDoc>
  <HyperlinksChanged>false</HyperlinksChanged>
  <AppVersion>12.0000</AppVersion>
  <LinksUpToDate>false</LinksUpToDate>
  <Application>Microsoft Word 12.0.0</Application>
  <Template>Normal.dotm</Template>
  <DocSecurity>0</DocSecurity>
  <ScaleCrop>false</ScaleCrop>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3 Документация</dc:title>
  <dc:creator>Куделко Егор</dc:creator>
  <cp:keywords/>
  <dcterms:created xsi:type="dcterms:W3CDTF">2026-09-17T08:59:38Z</dcterms:created>
  <dcterms:modified xsi:type="dcterms:W3CDTF">2026-10-16T10:04:19Z</dcterms:modified>
  <cp:lastModifiedBy>Куделко Егор</cp:lastModifiedBy>
</cp:coreProperties>
</file>

<file path=docProps/custom.xml><?xml version="1.0" encoding="utf-8"?>
<Properties xmlns="http://schemas.openxmlformats.org/officeDocument/2006/custom-properties" xmlns:vt="http://schemas.openxmlformats.org/officeDocument/2006/docPropsVTypes"/>
</file>