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  <w:jc w:val="center"/>
        <w:keepNext w:val="1"/>
      </w:pPr>
      <w:r>
        <w:rPr>
          <w:b w:val="1"/>
          <w:bCs w:val="1"/>
          <w:rtl w:val="0"/>
          <w:lang w:val="ru-RU"/>
        </w:rPr>
        <w:t xml:space="preserve">Лабораторная работа 3</w:t>
      </w:r>
    </w:p>
    <w:p>
      <w:pPr>
        <w:pStyle w:val="Body Text"/>
      </w:pPr>
      <w:r>
        <w:rPr>
          <w:rtl w:val="0"/>
          <w:lang w:val="ru-RU"/>
        </w:rPr>
        <w:t xml:space="preserve">Цель работы: освоить поэлементные преобразования цифровых изображений и методы повышения контраста, исследовать изменение гистограмм после обработки.</w:t>
      </w:r>
    </w:p>
    <w:p>
      <w:pPr>
        <w:pStyle w:val="Body Text"/>
      </w:pPr>
      <w:r>
        <w:rPr>
          <w:rtl w:val="0"/>
          <w:lang w:val="ru-RU"/>
        </w:rPr>
        <w:t xml:space="preserve">Задача по варианту 1: реализовать поэлементные операции, линейное контрастирование, построение и эквализацию гистограммы. Сравнить эквализацию трёх каналов RGB и обработку только яркости V в HSV. Дополнительно реализовать CLAHE по скользящему окну, многопоточную обработку и подготовить тестовые изображения.</w:t>
      </w:r>
    </w:p>
    <w:p>
      <w:pPr>
        <w:pStyle w:val="Body Text"/>
      </w:pPr>
      <w:r>
        <w:rPr>
          <w:rtl w:val="0"/>
          <w:lang w:val="ru-RU"/>
        </w:rPr>
        <w:t xml:space="preserve">Средства разработки: Python 3.12, PyCharm, PySide6 для интерфейса, NumPy для массивов пикселей и вычислений, Pillow для открытия и сохранения файлов. Преобразования написаны самостоятельно; готовые библиотечные фильтры и функции эквализации не используются.</w:t>
      </w:r>
    </w:p>
    <w:p>
      <w:pPr>
        <w:pStyle w:val="Body A"/>
        <w:keepNext w:val="1"/>
      </w:pPr>
      <w:r>
        <w:rPr>
          <w:b w:val="1"/>
          <w:bCs w:val="1"/>
          <w:rtl w:val="0"/>
          <w:lang w:val="ru-RU"/>
        </w:rPr>
        <w:t xml:space="preserve">Теоретический материал</w:t>
      </w:r>
    </w:p>
    <w:p>
      <w:pPr>
        <w:pStyle w:val="Body Text"/>
      </w:pPr>
      <w:r>
        <w:rPr>
          <w:rtl w:val="0"/>
          <w:lang w:val="ru-RU"/>
        </w:rPr>
        <w:t xml:space="preserve">Цветное изображение представляется массивом высота × ширина × 3. Компоненты R, G и B хранятся как целые числа от 0 до 255. Поэлементная операция вычисляет новое значение каждого пикселя независимо от соседних. Реализованы негатив, сдвиг яркости, гамма-коррекция и логарифмическое преобразование.</w:t>
      </w:r>
    </w:p>
    <w:p>
      <w:pPr>
        <w:pStyle w:val="Body Text"/>
      </w:pPr>
      <w:r>
        <w:rPr>
          <w:rtl w:val="0"/>
          <w:lang w:val="ru-RU"/>
        </w:rPr>
        <w:t xml:space="preserve">Гистограмма показывает число пикселей каждого уровня. При линейном контрастировании занятый диапазон растягивается на 0–255. Эквализация использует накопленную гистограмму и перераспределяет уровни нелинейно. Для дискретного изображения итоговая гистограмма не обязана быть равномерной.</w:t>
      </w:r>
    </w:p>
    <w:p>
      <w:pPr>
        <w:pStyle w:val="Body Text"/>
      </w:pPr>
      <w:r>
        <w:rPr>
          <w:rtl w:val="0"/>
          <w:lang w:val="ru-RU"/>
        </w:rPr>
        <w:t xml:space="preserve">Независимая обработка RGB-каналов может изменить цветовой баланс. В HSV яркость V равна максимальной RGB-компоненте. Изменение только V позволяет сохранить оттенок и насыщенность с точностью до округления. CLAHE строит локальную гистограмму для окна вокруг каждого пикселя и ограничивает её пики, сдерживая чрезмерное усиление контраста.</w:t>
      </w:r>
    </w:p>
    <w:p>
      <w:pPr>
        <w:pStyle w:val="Body A"/>
        <w:keepNext w:val="1"/>
        <w:pageBreakBefore w:val="1"/>
      </w:pPr>
      <w:r>
        <w:rPr>
          <w:b w:val="1"/>
          <w:bCs w:val="1"/>
          <w:rtl w:val="0"/>
          <w:lang w:val="ru-RU"/>
        </w:rPr>
        <w:t xml:space="preserve">Ход работы</w:t>
      </w:r>
    </w:p>
    <w:p>
      <w:pPr>
        <w:pStyle w:val="Body A"/>
        <w:bidi w:val="0"/>
        <w:ind w:left="709" w:hanging="360" w:right="0"/>
        <w:jc w:val="both"/>
        <w:rPr>
          <w:rtl w:val="0"/>
          <w:lang w:val="ru-RU"/>
        </w:rPr>
        <w:keepNext w:val="1"/>
      </w:pPr>
      <w:r>
        <w:rPr>
          <w:b w:val="1"/>
          <w:bCs w:val="1"/>
          <w:rtl w:val="0"/>
          <w:lang w:val="ru-RU"/>
        </w:rPr>
        <w:t xml:space="preserve">1. Структура программы и доступ к пикселям</w:t>
      </w:r>
    </w:p>
    <w:p>
      <w:pPr>
        <w:pStyle w:val="Body Text"/>
      </w:pPr>
      <w:r>
        <w:rPr>
          <w:rtl w:val="0"/>
          <w:lang w:val="ru-RU"/>
        </w:rPr>
        <w:t xml:space="preserve">Приложение разделено на три слоя: ui отображает изображения и гистограммы; buffer хранит массив, выполняет ввод, вывод и обработку краёв; algorithms содержит преобразования. Алгоритмы не обращаются к виджетам. Каждая операция создаёт новый результат из сохранённого исходника.</w:t>
      </w:r>
    </w:p>
    <w:p>
      <w:pPr>
        <w:pStyle w:val="Body A"/>
        <w:bidi w:val="0"/>
        <w:ind w:left="709" w:hanging="360" w:right="0"/>
        <w:jc w:val="both"/>
        <w:rPr>
          <w:rtl w:val="0"/>
          <w:lang w:val="ru-RU"/>
        </w:rPr>
        <w:keepNext w:val="1"/>
      </w:pPr>
      <w:r>
        <w:rPr>
          <w:b w:val="1"/>
          <w:bCs w:val="1"/>
          <w:rtl w:val="0"/>
          <w:lang w:val="ru-RU"/>
        </w:rPr>
        <w:t xml:space="preserve">2. Реализация методов</w:t>
      </w:r>
    </w:p>
    <w:p>
      <w:pPr>
        <w:pStyle w:val="Body Text"/>
      </w:pPr>
      <w:r>
        <w:rPr>
          <w:rtl w:val="0"/>
          <w:lang w:val="ru-RU"/>
        </w:rPr>
        <w:t xml:space="preserve">Поэлементные операции, контрастирование и эквализация используют таблицы на 256 уровней. Доступны режимы RGB и HSV. Постоянная компонента при контрастировании и эквализации сохраняется, что исключает деление на ноль.</w:t>
      </w:r>
    </w:p>
    <w:p>
      <w:pPr>
        <w:pStyle w:val="Body Text"/>
      </w:pPr>
      <w:r>
        <w:rPr>
          <w:rtl w:val="0"/>
          <w:lang w:val="ru-RU"/>
        </w:rPr>
        <w:t xml:space="preserve">CLAHE работает по V в окне (2r + 1) × (2r + 1). Пики локальной гистограммы ограничиваются, избыток распределяется по уровням, результат определяется накопленными частотами. Суммы в окнах вычисляются через интегральные изображения. Независимые полосы обрабатываются максимум четырьмя потоками.</w:t>
      </w:r>
    </w:p>
    <w:p>
      <w:pPr>
        <w:pStyle w:val="Body Text"/>
      </w:pPr>
      <w:r>
        <w:rPr>
          <w:rtl w:val="0"/>
          <w:lang w:val="ru-RU"/>
        </w:rPr>
        <w:t xml:space="preserve">Для краёв реализованы Reflect и Clamp. Настраиваются радиус окна и ограничение контраста. Обработка выполняется в фоне, с прогрессом и возможностью остановки.</w:t>
      </w:r>
    </w:p>
    <w:p>
      <w:pPr>
        <w:pStyle w:val="Body A"/>
        <w:bidi w:val="0"/>
        <w:ind w:left="709" w:hanging="360" w:right="0"/>
        <w:jc w:val="both"/>
        <w:rPr>
          <w:rtl w:val="0"/>
          <w:lang w:val="ru-RU"/>
        </w:rPr>
        <w:keepNext w:val="1"/>
      </w:pPr>
      <w:r>
        <w:rPr>
          <w:b w:val="1"/>
          <w:bCs w:val="1"/>
          <w:rtl w:val="0"/>
          <w:lang w:val="ru-RU"/>
        </w:rPr>
        <w:t xml:space="preserve">3. Проверка программы</w:t>
      </w:r>
    </w:p>
    <w:p>
      <w:pPr>
        <w:pStyle w:val="Body Text"/>
      </w:pPr>
      <w:r>
        <w:rPr>
          <w:rtl w:val="0"/>
          <w:lang w:val="ru-RU"/>
        </w:rPr>
        <w:t xml:space="preserve">Подготовлено восемь тестовых изображений, включая малоконтрастные и неравномерно освещённые. Все 19 автоматических проверок пройдены. CLAHE совпал с независимым попиксельным расчётом для обоих способов обработки краёв. Проверены отмена, сохранение PNG, сохранность исходника и совпадение однопоточной и многопоточной обработки.</w:t>
      </w:r>
    </w:p>
    <w:p>
      <w:pPr>
        <w:pStyle w:val="Body Text"/>
      </w:pPr>
      <w:r>
        <w:rPr>
          <w:rtl w:val="0"/>
          <w:lang w:val="ru-RU"/>
        </w:rPr>
        <w:t xml:space="preserve">На массиве 1600 × 1200 пикселей контрастирование заняло 0,067 с, эквализация HSV — 0,066 с, CLAHE с радиусом 15 — 1,581 с. Замер включает преобразование и итоговые гистограммы, без загрузки файла и отрисовки.</w:t>
      </w:r>
    </w:p>
    <w:p>
      <w:pPr>
        <w:pStyle w:val="Body A"/>
        <w:keepNext w:val="1"/>
      </w:pPr>
      <w:r>
        <w:rPr>
          <w:b w:val="1"/>
          <w:bCs w:val="1"/>
          <w:rtl w:val="0"/>
          <w:lang w:val="ru-RU"/>
        </w:rPr>
        <w:t xml:space="preserve">Сравнение линейного контрастирования и эквализации</w:t>
      </w:r>
    </w:p>
    <w:p>
      <w:pPr>
        <w:pStyle w:val="Body Text"/>
      </w:pPr>
      <w:r>
        <w:rPr>
          <w:rtl w:val="0"/>
          <w:lang w:val="ru-RU"/>
        </w:rPr>
        <w:t xml:space="preserve">Для сравнения использовано изображение 02_low_contrast.png с диапазоном яркости V от 80 до 144. Оба метода применялись к исходному изображению в режиме HSV.</w:t>
      </w:r>
    </w:p>
    <w:p>
      <w:pPr>
        <w:pStyle w:val="Body Text"/>
      </w:pPr>
      <w:r>
        <w:rPr>
          <w:rtl w:val="0"/>
          <w:lang w:val="ru-RU"/>
        </w:rPr>
        <w:t xml:space="preserve">После обоих преобразований яркость занимает диапазон 0–255. Среднее значение при линейном контрастировании составляет 104,17, после эквализации — 130,75; стандартное отклонение возрастает с 14,73 до 58,60 и 73,12 соответственно.</w:t>
      </w:r>
    </w:p>
    <w:p>
      <w:pPr>
        <w:pStyle w:val="Body Text"/>
      </w:pPr>
      <w:r>
        <w:rPr>
          <w:rtl w:val="0"/>
          <w:lang w:val="ru-RU"/>
        </w:rPr>
        <w:t xml:space="preserve">Линейное контрастирование сохраняет общую форму распределения, растягивая расстояния между уровнями. Эквализация сильнее перераспределяет яркость и делает изображение светлее. Исходник содержит только 65 возможных уровней, поэтому после обработки в распределении остаются разрывы: преобразование не создаёт новых деталей. Рост стандартного отклонения описывает распределение яркости, но сам по себе не доказывает улучшение качества.</w:t>
      </w:r>
    </w:p>
    <w:p>
      <w:pPr>
        <w:pStyle w:val="Body A"/>
        <w:keepNext w:val="1"/>
      </w:pPr>
      <w:r>
        <w:rPr>
          <w:b w:val="1"/>
          <w:bCs w:val="1"/>
          <w:rtl w:val="0"/>
          <w:lang w:val="ru-RU"/>
        </w:rPr>
        <w:t xml:space="preserve">Сравнение эквализации RGB и HSV</w:t>
      </w:r>
    </w:p>
    <w:p>
      <w:pPr>
        <w:pStyle w:val="Body Text"/>
      </w:pPr>
      <w:r>
        <w:rPr>
          <w:rtl w:val="0"/>
          <w:lang w:val="ru-RU"/>
        </w:rPr>
        <w:t xml:space="preserve">Для цветного изображения 05_color_low_contrast.png сравнивались независимая эквализация R, G, B и эквализация только V.</w:t>
      </w:r>
    </w:p>
    <w:p>
      <w:pPr>
        <w:pStyle w:val="Body Text"/>
      </w:pPr>
      <w:r>
        <w:rPr>
          <w:rtl w:val="0"/>
          <w:lang w:val="ru-RU"/>
        </w:rPr>
        <w:t xml:space="preserve">При независимой обработке RGB каждый канал получает собственную таблицу преобразования. Их соотношение меняется, что заметно по цветам фигур и фона. В режиме HSV все три RGB-компоненты масштабируются согласованно в соответствии с новым V.</w:t>
      </w:r>
    </w:p>
    <w:p>
      <w:pPr>
        <w:pStyle w:val="Body Text"/>
      </w:pPr>
      <w:r>
        <w:rPr>
          <w:rtl w:val="0"/>
          <w:lang w:val="ru-RU"/>
        </w:rPr>
        <w:t xml:space="preserve">Средняя яркость V исходного изображения равна 123,79. После эквализации RGB она составляет 196,28, после HSV — 130,80. Это разные преобразования: одинаковые настройки не означают одинаковую яркость. HSV предпочтительнее, когда требуется повысить контраст с сохранением исходных оттенков; независимый RGB-режим позволяет увидеть влияние обработки каждого канала.</w:t>
      </w:r>
    </w:p>
    <w:p>
      <w:pPr>
        <w:pStyle w:val="Body A"/>
        <w:keepNext w:val="1"/>
      </w:pPr>
      <w:r>
        <w:rPr>
          <w:b w:val="1"/>
          <w:bCs w:val="1"/>
          <w:rtl w:val="0"/>
          <w:lang w:val="ru-RU"/>
        </w:rPr>
        <w:t xml:space="preserve">Исследование CLAHE</w:t>
      </w:r>
    </w:p>
    <w:p>
      <w:pPr>
        <w:pStyle w:val="Body Text"/>
      </w:pPr>
      <w:r>
        <w:rPr>
          <w:rtl w:val="0"/>
          <w:lang w:val="ru-RU"/>
        </w:rPr>
        <w:t xml:space="preserve">Для изображения 04_uneven_light.png использовано скользящее окно 31 × 31, ограничение контраста 2 и обработка краёв Reflect. В отличие от глобальной эквализации, преобразование определяется окружением каждого пикселя.</w:t>
      </w:r>
    </w:p>
    <w:p>
      <w:pPr>
        <w:pStyle w:val="Body Text"/>
      </w:pPr>
      <w:r>
        <w:rPr>
          <w:rtl w:val="0"/>
          <w:lang w:val="ru-RU"/>
        </w:rPr>
        <w:t xml:space="preserve">Средняя яркость V увеличилась с 46,51 до 67,16, стандартное отклонение — с 36,62 до 43,00. Диапазон изменился с 0–174 на 1–219. Стали заметнее детали в затемнённой части изображения. CLAHE повышает локальный контраст, но не восстанавливает потерянную информацию и не обязан растягивать общий диапазон до 0–255.</w:t>
      </w:r>
    </w:p>
    <w:p>
      <w:pPr>
        <w:pStyle w:val="Body A"/>
        <w:keepNext w:val="1"/>
      </w:pPr>
      <w:r>
        <w:rPr>
          <w:b w:val="1"/>
          <w:bCs w:val="1"/>
          <w:rtl w:val="0"/>
          <w:lang w:val="ru-RU"/>
        </w:rPr>
        <w:t xml:space="preserve">Выводы</w:t>
      </w:r>
    </w:p>
    <w:p>
      <w:pPr>
        <w:pStyle w:val="Body Text"/>
      </w:pPr>
      <w:r>
        <w:rPr>
          <w:rtl w:val="0"/>
          <w:lang w:val="ru-RU"/>
        </w:rPr>
        <w:t xml:space="preserve">Реализованы методы первого варианта и CLAHE. Линейное контрастирование расширяет занятый диапазон, глобальная эквализация изменяет распределение уровней, а CLAHE обрабатывает локальные области. Для цветных изображений выбор RGB или HSV влияет на цветовой баланс. Подготовленные примеры и гистограммы позволяют сравнить методы и подобрать параметры под конкретное изображение.</w:t>
      </w:r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 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 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 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 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 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 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 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 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 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3</dc:title>
  <dc:creator>Куделко Егор</dc:creator>
  <dcterms:modified xsi:type="dcterms:W3CDTF">2026-10-16T10:04:19Z</dcterms:modified>
  <cp:lastModifiedBy>Куделко Егор</cp:lastModifiedBy>
</cp:coreProperties>
</file>