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  <w:keepNext w:val="1"/>
      </w:pPr>
      <w:r>
        <w:rPr>
          <w:b/>
        </w:rPr>
        <w:t xml:space="preserve">Лабораторная работа 2 Документация</w:t>
      </w:r>
    </w:p>
    <w:p>
      <w:pPr>
        <w:pStyle w:val="BodyText"/>
      </w:pPr>
      <w:r>
        <w:t xml:space="preserve">Программа «Лаб2 Куделко» читает характеристики изображений JPEG, GIF, TIFF, BMP, PNG и PCX и выводит их в таблицу. Можно выбрать файлы или папку. Метаданные получаются самостоятельным разбором байтов.</w:t>
      </w:r>
    </w:p>
    <w:p>
      <w:pPr>
        <w:pStyle w:val="BodyText"/>
        <w:keepNext w:val="1"/>
      </w:pPr>
      <w:r>
        <w:rPr>
          <w:b/>
        </w:rPr>
        <w:t xml:space="preserve">Использованные библиотеки</w:t>
      </w:r>
    </w:p>
    <w:p>
      <w:pPr>
        <w:pStyle w:val="Compact"/>
        <w:numPr>
          <w:ilvl w:val="0"/>
          <w:numId w:val="1001"/>
        </w:numPr>
      </w:pPr>
      <w:r>
        <w:t xml:space="preserve">Python 3.12 — язык; PyCharm — среда разработки.</w:t>
      </w:r>
    </w:p>
    <w:p>
      <w:pPr>
        <w:pStyle w:val="Compact"/>
        <w:numPr>
          <w:ilvl w:val="0"/>
          <w:numId w:val="1001"/>
        </w:numPr>
      </w:pPr>
      <w:r>
        <w:t xml:space="preserve">PySide6 6.9.3 — интерфейс Qt, таблица, диалоги, сигналы и фоновые задачи.</w:t>
      </w:r>
    </w:p>
    <w:p>
      <w:pPr>
        <w:pStyle w:val="Compact"/>
        <w:numPr>
          <w:ilvl w:val="0"/>
          <w:numId w:val="1001"/>
        </w:numPr>
      </w:pPr>
      <w:r>
        <w:t xml:space="preserve">Pillow 12.3.0 — загрузка изображения для предпросмотра.</w:t>
      </w:r>
    </w:p>
    <w:p>
      <w:pPr>
        <w:pStyle w:val="Compact"/>
        <w:numPr>
          <w:ilvl w:val="0"/>
          <w:numId w:val="1001"/>
        </w:numPr>
      </w:pPr>
      <w:r>
        <w:t xml:space="preserve">struct — чтение чисел из байтов с заданным порядком.</w:t>
      </w:r>
    </w:p>
    <w:p>
      <w:pPr>
        <w:pStyle w:val="Compact"/>
        <w:numPr>
          <w:ilvl w:val="0"/>
          <w:numId w:val="1001"/>
        </w:numPr>
      </w:pPr>
      <w:r>
        <w:t xml:space="preserve">os и pathlib — обход папок и работа с путями.</w:t>
      </w:r>
    </w:p>
    <w:p>
      <w:pPr>
        <w:pStyle w:val="Compact"/>
        <w:numPr>
          <w:ilvl w:val="0"/>
          <w:numId w:val="1001"/>
        </w:numPr>
      </w:pPr>
      <w:r>
        <w:t xml:space="preserve">concurrent.futures и threading — рабочие потоки и остановка обработки.</w:t>
      </w:r>
    </w:p>
    <w:p>
      <w:pPr>
        <w:pStyle w:val="Compact"/>
        <w:numPr>
          <w:ilvl w:val="0"/>
          <w:numId w:val="1001"/>
        </w:numPr>
      </w:pPr>
      <w:r>
        <w:t xml:space="preserve">zlib.crc32 — контрольные суммы PNG; time — время обработки.</w:t>
      </w:r>
    </w:p>
    <w:p>
      <w:pPr>
        <w:pStyle w:val="BodyText"/>
      </w:pPr>
      <w:r>
        <w:t xml:space="preserve">Pillow не используется для получения значений таблицы. Каждый файл открывается через open(path, "rb"); чтение выполняется методами read и seek. Формат определяется по сигнатуре, затем вызывается собственный парсер.</w:t>
      </w:r>
    </w:p>
    <w:p>
      <w:pPr>
        <w:pStyle w:val="BodyText"/>
        <w:keepNext w:val="1"/>
      </w:pPr>
      <w:r>
        <w:rPr>
          <w:b/>
        </w:rPr>
        <w:t xml:space="preserve">Выводимые характеристики</w:t>
      </w:r>
    </w:p>
    <w:p>
      <w:pPr>
        <w:pStyle w:val="Compact"/>
        <w:numPr>
          <w:ilvl w:val="0"/>
          <w:numId w:val="1001"/>
        </w:numPr>
      </w:pPr>
      <w:r>
        <w:t xml:space="preserve">Файл — имя выбранного файла, полученное из его пути.</w:t>
      </w:r>
    </w:p>
    <w:p>
      <w:pPr>
        <w:pStyle w:val="Compact"/>
        <w:numPr>
          <w:ilvl w:val="0"/>
          <w:numId w:val="1001"/>
        </w:numPr>
      </w:pPr>
      <w:r>
        <w:t xml:space="preserve">Формат — тип содержимого, определённый по сигнатуре.</w:t>
      </w:r>
    </w:p>
    <w:p>
      <w:pPr>
        <w:pStyle w:val="Compact"/>
        <w:numPr>
          <w:ilvl w:val="0"/>
          <w:numId w:val="1001"/>
        </w:numPr>
      </w:pPr>
      <w:r>
        <w:t xml:space="preserve">Размер, px — ширина и высота изображения в пикселях.</w:t>
      </w:r>
    </w:p>
    <w:p>
      <w:pPr>
        <w:pStyle w:val="Compact"/>
        <w:numPr>
          <w:ilvl w:val="0"/>
          <w:numId w:val="1001"/>
        </w:numPr>
      </w:pPr>
      <w:r>
        <w:t xml:space="preserve">DPI (X × Y) — плотность по горизонтали и вертикали в точках на дюйм. Если абсолютная плотность не задана, выводится «не указано».</w:t>
      </w:r>
    </w:p>
    <w:p>
      <w:pPr>
        <w:pStyle w:val="Compact"/>
        <w:numPr>
          <w:ilvl w:val="0"/>
          <w:numId w:val="1001"/>
        </w:numPr>
      </w:pPr>
      <w:r>
        <w:t xml:space="preserve">Бит/пиксель — глубина цвета в хранимом представлении. Для RGB учитываются все цветовые компоненты, для RGBA также альфа-канал; у палитрового изображения показывается глубина индекса.</w:t>
      </w:r>
    </w:p>
    <w:p>
      <w:pPr>
        <w:pStyle w:val="Compact"/>
        <w:numPr>
          <w:ilvl w:val="0"/>
          <w:numId w:val="1001"/>
        </w:numPr>
      </w:pPr>
      <w:r>
        <w:t xml:space="preserve">Сжатие — способ хранения данных. Отсутствие сжатия и его разновидности определяются по полям конкретного формата.</w:t>
      </w:r>
    </w:p>
    <w:p>
      <w:pPr>
        <w:pStyle w:val="Compact"/>
        <w:numPr>
          <w:ilvl w:val="0"/>
          <w:numId w:val="1001"/>
        </w:numPr>
      </w:pPr>
      <w:r>
        <w:t xml:space="preserve">Статус — результат проверки структуры и доступности файла.</w:t>
      </w:r>
    </w:p>
    <w:p>
      <w:pPr>
        <w:pStyle w:val="BodyText"/>
        <w:keepNext w:val="1"/>
      </w:pPr>
      <w:r>
        <w:rPr>
          <w:b/>
        </w:rPr>
        <w:t xml:space="preserve">Получение данных из BMP</w:t>
      </w:r>
    </w:p>
    <w:p>
      <w:pPr>
        <w:pStyle w:val="BodyText"/>
      </w:pPr>
      <w:r>
        <w:t xml:space="preserve">В начале файла читается 14-байтовый BITMAPFILEHEADER с сигнатурой BM. Поля bfSize и bfOffBits задают размер файла и начало пиксельных данных. Следующий DIB-заголовок содержит ширину, высоту, число плоскостей, глубину цвета, сжатие и плотность.</w:t>
      </w:r>
    </w:p>
    <w:p>
      <w:pPr>
        <w:pStyle w:val="BodyText"/>
      </w:pPr>
      <w:r>
        <w:t xml:space="preserve">В BITMAPINFOHEADER используются biWidth, biHeight, biBitCount, biCompression, biXPelsPerMeter и biYPelsPerMeter. Отрицательная высота означает расположение строк сверху вниз; размер выводится по её модулю. Плотность переводится в DPI умножением на 0,0254, поскольку один дюйм равен 0,0254 метра.</w:t>
      </w:r>
    </w:p>
    <w:p>
      <w:pPr>
        <w:pStyle w:val="BodyText"/>
      </w:pPr>
      <w:r>
        <w:t xml:space="preserve">BI_RGB — без сжатия; BI_RLE8 и BI_RLE4 — кодирование повторов для 8- и 4-битных индексов. Индексы ссылаются на палитру: в INFO запись цвета содержит B, G, R и резервный байт; в CORE — три байта B, G, R. Проверяются границы палитры, начало растра и достаточный размер пиксельных данных.</w:t>
      </w:r>
    </w:p>
    <w:p>
      <w:pPr>
        <w:pStyle w:val="BodyText"/>
        <w:keepNext w:val="1"/>
      </w:pPr>
      <w:r>
        <w:rPr>
          <w:b/>
        </w:rPr>
        <w:t xml:space="preserve">Получение данных из PNG</w:t>
      </w:r>
    </w:p>
    <w:p>
      <w:pPr>
        <w:pStyle w:val="BodyText"/>
      </w:pPr>
      <w:r>
        <w:t xml:space="preserve">Проверяется сигнатура 89 50 4E 47 0D 0A 1A 0A. Затем читаются длина и тип каждого чанка. В IHDR вручную извлекаются width, height, bit depth, color type, compression method, filter method и interlace method.</w:t>
      </w:r>
    </w:p>
    <w:p>
      <w:pPr>
        <w:pStyle w:val="BodyText"/>
      </w:pPr>
      <w:r>
        <w:t xml:space="preserve">Глубина пикселя равна глубине канала, умноженной на число каналов: 3 для RGB, 4 для RGBA, 2 для серого с альфа-каналом. Для палитрового PNG используется глубина индекса. Сжатие — Deflate; метод фильтрации 0 означает адаптивные фильтры строк. Этот параметр проверяется при разборе IHDR.</w:t>
      </w:r>
    </w:p>
    <w:p>
      <w:pPr>
        <w:pStyle w:val="BodyText"/>
      </w:pPr>
      <w:r>
        <w:t xml:space="preserve">DPI получается из pHYs: плотность в пикселях на метр умножается на 0,0254. Если единицы не заданы, абсолютный DPI не вычисляется. Содержимое больших IDAT пропускается по смещению. Проверяются завершение IEND и CRC у IHDR, pHYs, PLTE и IEND.</w:t>
      </w:r>
    </w:p>
    <w:p>
      <w:pPr>
        <w:pStyle w:val="BodyText"/>
        <w:keepNext w:val="1"/>
      </w:pPr>
      <w:r>
        <w:rPr>
          <w:b/>
        </w:rPr>
        <w:t xml:space="preserve">Получение данных из JPEG</w:t>
      </w:r>
    </w:p>
    <w:p>
      <w:pPr>
        <w:pStyle w:val="BodyText"/>
      </w:pPr>
      <w:r>
        <w:t xml:space="preserve">Проверяется начальный маркер FF D8. Сегменты обходятся по маркерам и указанным длинам. SOF содержит высоту, ширину, точность компоненты и число компонент. Глубина вычисляется как точность × число компонент: например, 8 × 3 = 24 бита. Код SOF определяет режим JPEG, например Baseline DCT или Progressive DCT.</w:t>
      </w:r>
    </w:p>
    <w:p>
      <w:pPr>
        <w:pStyle w:val="BodyText"/>
      </w:pPr>
      <w:r>
        <w:t xml:space="preserve">APP0 JFIF содержит плотность и единицы измерения. Для дюймов значения используются непосредственно, для сантиметров умножаются на 2,54. В APP1 Exif вручную разбираются TIFF-теги плотности; при наличии используются значения Exif, иначе JFIF. После SOS растровый поток не декодируется; проверяется наличие EOI (FF D9).</w:t>
      </w:r>
    </w:p>
    <w:p>
      <w:pPr>
        <w:pStyle w:val="BodyText"/>
        <w:keepNext w:val="1"/>
      </w:pPr>
      <w:r>
        <w:rPr>
          <w:b/>
        </w:rPr>
        <w:t xml:space="preserve">Получение данных из GIF</w:t>
      </w:r>
    </w:p>
    <w:p>
      <w:pPr>
        <w:pStyle w:val="BodyText"/>
      </w:pPr>
      <w:r>
        <w:t xml:space="preserve">По сигнатуре GIF87a или GIF89a определяется версия. Из Logical Screen Descriptor читаются размеры логического экрана и параметры глобальной палитры. Далее обходятся кадры, локальные палитры и подблоки данных, проверяется завершающий байт 3B.</w:t>
      </w:r>
    </w:p>
    <w:p>
      <w:pPr>
        <w:pStyle w:val="BodyText"/>
      </w:pPr>
      <w:r>
        <w:t xml:space="preserve">Глубина цвета — максимальная глубина индекса среди палитр кадров. В формате применяется сжатие LZW. Абсолютный DPI в GIF не хранится, поэтому соответствующий столбец содержит «не указано».</w:t>
      </w:r>
    </w:p>
    <w:p>
      <w:pPr>
        <w:pStyle w:val="BodyText"/>
        <w:keepNext w:val="1"/>
      </w:pPr>
      <w:r>
        <w:rPr>
          <w:b/>
        </w:rPr>
        <w:t xml:space="preserve">Получение данных из TIFF</w:t>
      </w:r>
    </w:p>
    <w:p>
      <w:pPr>
        <w:pStyle w:val="BodyText"/>
      </w:pPr>
      <w:r>
        <w:t xml:space="preserve">Сигнатуры II и MM задают порядок байтов. Из заголовка читается смещение первого каталога IFD (Image File Directory). Каждая запись содержит номер тега, тип, число значений и сами значения либо смещение на них. Внешние значения читаются отдельным переходом; дроби RATIONAL вычисляются по числителю и знаменателю.</w:t>
      </w:r>
    </w:p>
    <w:p>
      <w:pPr>
        <w:pStyle w:val="BodyText"/>
      </w:pPr>
      <w:r>
        <w:t xml:space="preserve">Теги 256 и 257 задают ширину и высоту, 258 — BitsPerSample, 259 — Compression, 277 — SamplesPerPixel, 282 и 283 — XResolution и YResolution, 296 — ResolutionUnit. Глубина пикселя равна сумме BitsPerSample. Если единица — дюйм, плотность уже задана в DPI; для сантиметра она умножается на 2,54; без абсолютной единицы DPI не выводится.</w:t>
      </w:r>
    </w:p>
    <w:p>
      <w:pPr>
        <w:pStyle w:val="BodyText"/>
      </w:pPr>
      <w:r>
        <w:t xml:space="preserve">Поддерживаются обычный TIFF и BigTIFF, несколько страниц и SubIFD. Проверяются циклы каталогов и границы полос или тайлов по смещениям и размерам. В таблице отображаются характеристики первой страницы; остальные каталоги обходятся для проверки структуры.</w:t>
      </w:r>
    </w:p>
    <w:p>
      <w:pPr>
        <w:pStyle w:val="BodyText"/>
        <w:keepNext w:val="1"/>
      </w:pPr>
      <w:r>
        <w:rPr>
          <w:b/>
        </w:rPr>
        <w:t xml:space="preserve">Получение данных из PCX</w:t>
      </w:r>
    </w:p>
    <w:p>
      <w:pPr>
        <w:pStyle w:val="BodyText"/>
      </w:pPr>
      <w:r>
        <w:t xml:space="preserve">Читается 128-байтовый заголовок. Ширина вычисляется как Xmax − Xmin + 1, высота — Ymax − Ymin + 1. Глубина равна BitsPerPixel × NPlanes. HDpi и VDpi задают плотность, Encoding — отсутствие сжатия или RLE. Проверяется BytesPerLine и наличие растровых данных.</w:t>
      </w:r>
    </w:p>
    <w:p>
      <w:pPr>
        <w:pStyle w:val="BodyText"/>
      </w:pPr>
      <w:r>
        <w:t xml:space="preserve">Для цветного 8-битного одноплоскостного PCX версии 5 проверяется 256-цветная палитра в конце файла: маркер 0C и 768 байт RGB-значений. Вариант с оттенками серого может не иметь этой палитры.</w:t>
      </w:r>
    </w:p>
    <w:p>
      <w:pPr>
        <w:pStyle w:val="BodyText"/>
        <w:keepNext w:val="1"/>
      </w:pPr>
      <w:r>
        <w:rPr>
          <w:b/>
        </w:rPr>
        <w:t xml:space="preserve">Основные компоненты приложения</w:t>
      </w:r>
    </w:p>
    <w:p>
      <w:pPr>
        <w:pStyle w:val="Compact"/>
        <w:numPr>
          <w:ilvl w:val="0"/>
          <w:numId w:val="1001"/>
        </w:numPr>
      </w:pPr>
      <w:r>
        <w:t xml:space="preserve">ui/main_window.py — окно; table_model.py — таблица; preview.py — предпросмотр.</w:t>
      </w:r>
    </w:p>
    <w:p>
      <w:pPr>
        <w:pStyle w:val="Compact"/>
        <w:numPr>
          <w:ilvl w:val="0"/>
          <w:numId w:val="1001"/>
        </w:numPr>
      </w:pPr>
      <w:r>
        <w:t xml:space="preserve">engine/scanner.py — обход папок и четыре потока чтения.</w:t>
      </w:r>
    </w:p>
    <w:p>
      <w:pPr>
        <w:pStyle w:val="Compact"/>
        <w:numPr>
          <w:ilvl w:val="0"/>
          <w:numId w:val="1001"/>
        </w:numPr>
      </w:pPr>
      <w:r>
        <w:t xml:space="preserve">parsers/reader.py — двоичное чтение; __init__.py — выбор парсера по сигнатуре.</w:t>
      </w:r>
    </w:p>
    <w:p>
      <w:pPr>
        <w:pStyle w:val="Compact"/>
        <w:numPr>
          <w:ilvl w:val="0"/>
          <w:numId w:val="1001"/>
        </w:numPr>
      </w:pPr>
      <w:r>
        <w:t xml:space="preserve">parsers/bmp.py, png.py, jpeg.py, gif.py, tiff.py, pcx.py — разбор форматов.</w:t>
      </w:r>
    </w:p>
    <w:p>
      <w:pPr>
        <w:pStyle w:val="Compact"/>
        <w:numPr>
          <w:ilvl w:val="0"/>
          <w:numId w:val="1001"/>
        </w:numPr>
      </w:pPr>
      <w:r>
        <w:t xml:space="preserve">models.py — объект результата ImageMetadata; main.py — запуск.</w:t>
      </w:r>
    </w:p>
    <w:p>
      <w:pPr>
        <w:pStyle w:val="BodyText"/>
      </w:pPr>
      <w:r>
        <w:t xml:space="preserve">Папки ui, engine и parsers образуют три слоя: представление, управление обработкой и разбор данных. Результаты передаются пакетами через сигналы Qt. Изображение загружается отдельно при выборе строки для предпросмотра.</w:t>
      </w:r>
    </w:p>
    <w:p>
      <w:pPr>
        <w:pStyle w:val="BodyText"/>
        <w:keepNext w:val="1"/>
      </w:pPr>
      <w:r>
        <w:rPr>
          <w:b/>
        </w:rPr>
        <w:t xml:space="preserve">Запуск и порядок работы</w:t>
      </w:r>
    </w:p>
    <w:p>
      <w:pPr>
        <w:pStyle w:val="BodyText"/>
      </w:pPr>
      <w:r>
        <w:t xml:space="preserve">В PyCharm выбрать Python 3.12, установить зависимости из requirements.txt и запустить main.py. Из терминала в папке проекта: python -m pip install -r requirements.txt, затем python main.py.</w:t>
      </w:r>
    </w:p>
    <w:p>
      <w:pPr>
        <w:pStyle w:val="BodyText"/>
      </w:pPr>
      <w:r>
        <w:t xml:space="preserve">Нажать «Выбрать папку» для обработки изображений в папке и подпапках или «Выбрать файлы» для отдельных изображений. При обходе учитываются известные расширения, регистр букв не важен. В диалоге файлов можно выбрать фильтр «Все файлы» для проверки содержимого независимо от расширения.</w:t>
      </w:r>
    </w:p>
    <w:p>
      <w:pPr>
        <w:pStyle w:val="BodyText"/>
      </w:pPr>
      <w:r>
        <w:t xml:space="preserve">Во время обработки показываются прогресс и число прочитанных файлов. Кнопка «Остановить» прекращает дальнейшую обработку. После завершения отображаются количество ошибок и время; нажатие на заголовок столбца сортирует строки. Выбор строки показывает изображение и пояснение статуса. Новый выбор файлов заменяет предыдущие результаты.</w:t>
      </w:r>
    </w:p>
    <w:p>
      <w:pPr>
        <w:pStyle w:val="BodyText"/>
        <w:keepNext w:val="1"/>
      </w:pPr>
      <w:r>
        <w:rPr>
          <w:b/>
        </w:rPr>
        <w:t xml:space="preserve">Статусы и ограничения</w:t>
      </w:r>
    </w:p>
    <w:p>
      <w:pPr>
        <w:pStyle w:val="BodyText"/>
      </w:pPr>
      <w:r>
        <w:t xml:space="preserve">OK — проверенные структуры согласованы. «Предупреждение» — данные прочитаны, но обнаружено несоответствие, например расширения и сигнатуры. «Файл повреждён» — нарушена структура, отсутствует завершающий маркер или данные выходят за границы. «Ошибка доступа» — файл нельзя открыть. «Не поддерживается» — неизвестный формат или неподдерживаемый вариант. «Лимит проверки» — превышено ограничение разбора метаданных.</w:t>
      </w:r>
    </w:p>
    <w:p>
      <w:pPr>
        <w:pStyle w:val="BodyText"/>
      </w:pPr>
      <w:r>
        <w:t xml:space="preserve">Максимум обработки — 100 000 файлов. Пропускаются скрытые файлы, скрытые папки и символические ссылки. Один запрос чтения ограничен 1 МБ, суммарное чтение метаданных одного файла — 16 МБ; дополнительно ограничено число блоков и тегов. Для изображений больше 40 Мп предпросмотр отключён.</w:t>
      </w:r>
    </w:p>
    <w:p>
      <w:pPr>
        <w:pStyle w:val="BodyText"/>
      </w:pPr>
      <w:r>
        <w:t xml:space="preserve">Проверяются заголовки, длины, смещения, отдельные контрольные суммы и маркеры конца. Сжатые растровые данные полностью не распаковываются; CRC больших IDAT не проверяется. Поэтому некоторые повреждения пикселей могут остаться незамеченными. Возможная ошибка предпросмотра не заменяет значения, полученные парсером.</w:t>
      </w:r>
    </w:p>
    <w:p>
      <w:pPr>
        <w:pStyle w:val="BodyText"/>
      </w:pPr>
      <w:r>
        <w:t xml:space="preserve">Версия проверена на macOS и запускается из исходного кода с установленными зависимостями. Отдельная сборка EXE для Windows не подготовлена.</w:t>
      </w:r>
    </w:p>
    <w:sectPr>
      <w:footnotePr>
        <w:numRestart w:val="eachSect"/>
      </w:footnotePr>
      <w:footerReference w:type="default" r:id="rIdFtr1"/>
      <w:pgSz w:w="11906" w:h="16838"/>
      <w:pgMar w:top="1134" w:right="567" w:bottom="1134" w:left="1701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line="360" w:lineRule="auto" w:after="0" w:before="0"/>
      <w:jc w:val="center"/>
    </w:pPr>
    <w:r>
      <w:rPr>
        <w:rFonts w:ascii="Times New Roman" w:hAnsi="Times New Roman" w:cs="Times New Roman" w:eastAsia="Times New Roman"/>
        <w:sz w:val="28"/>
        <w:szCs w:val="28"/>
      </w:rPr>
      <w:fldChar w:fldCharType="begin"/>
    </w:r>
    <w:r>
      <w:rPr>
        <w:rFonts w:ascii="Times New Roman" w:hAnsi="Times New Roman" w:cs="Times New Roman" w:eastAsia="Times New Roman"/>
        <w:sz w:val="28"/>
        <w:szCs w:val="28"/>
      </w:rPr>
      <w:instrText xml:space="preserve"> PAGE </w:instrText>
    </w:r>
    <w:r>
      <w:rPr>
        <w:rFonts w:ascii="Times New Roman" w:hAnsi="Times New Roman" w:cs="Times New Roman" w:eastAsia="Times New Roman"/>
        <w:sz w:val="28"/>
        <w:szCs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ru-RU"/>
      </w:rPr>
    </w:rPrDefault>
    <w:pPrDefault>
      <w:pPr>
        <w:spacing w:after="0" w:before="0" w:line="360" w:lineRule="auto"/>
        <w:ind w:firstLine="709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SharedDoc>false</SharedDoc>
  <HyperlinksChanged>false</HyperlinksChanged>
  <AppVersion>12.0000</AppVersion>
  <LinksUpToDate>false</LinksUpToDate>
  <Application>Microsoft Word 12.0.0</Application>
  <Template>Normal.dotm</Template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Документация</dc:title>
  <dc:creator>Куделко Егор</dc:creator>
  <cp:keywords/>
  <dcterms:created xsi:type="dcterms:W3CDTF">2026-09-17T08:59:38Z</dcterms:created>
  <dcterms:modified xsi:type="dcterms:W3CDTF">2026-10-01T19:05:50Z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