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F34BA" w14:textId="49AF9D07" w:rsidR="002D7982" w:rsidRDefault="002D7982" w:rsidP="00D05F03">
      <w:pPr>
        <w:pStyle w:val="Title"/>
      </w:pPr>
      <w:r>
        <w:t>System Architecture</w:t>
      </w:r>
    </w:p>
    <w:p w14:paraId="4066ABCC" w14:textId="77777777" w:rsidR="002D7982" w:rsidRDefault="002D7982" w:rsidP="00D05F03">
      <w:pPr>
        <w:pStyle w:val="Heading1"/>
      </w:pPr>
      <w:r>
        <w:t>Introduction</w:t>
      </w:r>
    </w:p>
    <w:p w14:paraId="3DD97E10" w14:textId="77777777" w:rsidR="002D7982" w:rsidRDefault="002D7982"/>
    <w:p w14:paraId="5435E779" w14:textId="0A413FF8" w:rsidR="002D7982" w:rsidRPr="00271990" w:rsidRDefault="00CC33CD">
      <w:r w:rsidRPr="00271990">
        <w:rPr>
          <w:rFonts w:ascii="Lucida Sans" w:eastAsia="メイリオ" w:hAnsi="Lucida Sans" w:cs="Times New Roman"/>
          <w:color w:val="595959"/>
        </w:rPr>
        <w:t>The purpose of this document is to briefly explain the architecture of the Age Calculation System. This system has been designed as two main components, the Server Side Solution and the Front End Solution.</w:t>
      </w:r>
    </w:p>
    <w:p w14:paraId="51A5D09E" w14:textId="7127E5A3" w:rsidR="002D7982" w:rsidRDefault="002D7982">
      <w:r>
        <w:rPr>
          <w:noProof/>
        </w:rPr>
        <w:drawing>
          <wp:inline distT="0" distB="0" distL="0" distR="0" wp14:anchorId="3E28CA06" wp14:editId="3DDB138F">
            <wp:extent cx="5031769" cy="3180715"/>
            <wp:effectExtent l="0" t="0" r="0" b="0"/>
            <wp:docPr id="1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141180F" w14:textId="77777777" w:rsidR="002D7982" w:rsidRDefault="002D7982" w:rsidP="00D05F03">
      <w:pPr>
        <w:pStyle w:val="Heading1"/>
      </w:pPr>
      <w:r>
        <w:t>Server Side Solution</w:t>
      </w:r>
    </w:p>
    <w:p w14:paraId="1944EF69" w14:textId="14D16841" w:rsidR="002D7982" w:rsidRPr="00271990" w:rsidRDefault="002D7982" w:rsidP="002D7982">
      <w:pPr>
        <w:spacing w:after="200" w:line="300" w:lineRule="auto"/>
        <w:jc w:val="both"/>
        <w:rPr>
          <w:rFonts w:ascii="Lucida Sans" w:eastAsia="メイリオ" w:hAnsi="Lucida Sans" w:cs="Times New Roman"/>
          <w:color w:val="595959"/>
        </w:rPr>
      </w:pPr>
      <w:r w:rsidRPr="00271990">
        <w:rPr>
          <w:rFonts w:ascii="Lucida Sans" w:eastAsia="メイリオ" w:hAnsi="Lucida Sans" w:cs="Times New Roman"/>
          <w:color w:val="595959"/>
        </w:rPr>
        <w:t xml:space="preserve">The purpose of the </w:t>
      </w:r>
      <w:sdt>
        <w:sdtPr>
          <w:rPr>
            <w:rFonts w:ascii="Lucida Sans" w:eastAsia="メイリオ" w:hAnsi="Lucida Sans" w:cs="Times New Roman"/>
            <w:color w:val="595959"/>
          </w:rPr>
          <w:id w:val="6002725"/>
          <w:placeholder>
            <w:docPart w:val="DAF27CDF3233B24C96610522C07204A4"/>
          </w:placeholder>
        </w:sdtPr>
        <w:sdtEndPr/>
        <w:sdtContent>
          <w:r w:rsidRPr="00271990">
            <w:rPr>
              <w:rFonts w:ascii="Lucida Sans" w:eastAsia="メイリオ" w:hAnsi="Lucida Sans" w:cs="Times New Roman"/>
              <w:color w:val="595959"/>
            </w:rPr>
            <w:t>server-side solution is to facilitate the storage of the user’s data on a cloud environment (also known as online storage). In order to achieve this goal, I have created a Database using Microsoft’s SQL Server 2008 (release 2). This database is stored on an online server running on a Microsoft Windows platform. I have also created a program called “AgeCalc”. “AgeCalc” has been coded using Microsoft’s C# programming language. This program runs on the online server listening</w:t>
          </w:r>
          <w:r w:rsidR="00034526" w:rsidRPr="00271990">
            <w:rPr>
              <w:rFonts w:ascii="Lucida Sans" w:eastAsia="メイリオ" w:hAnsi="Lucida Sans" w:cs="Times New Roman"/>
              <w:color w:val="595959"/>
            </w:rPr>
            <w:t xml:space="preserve"> for data requests from other platforms (Websites, mobile </w:t>
          </w:r>
          <w:r w:rsidRPr="00271990">
            <w:rPr>
              <w:rFonts w:ascii="Lucida Sans" w:eastAsia="メイリオ" w:hAnsi="Lucida Sans" w:cs="Times New Roman"/>
              <w:color w:val="595959"/>
            </w:rPr>
            <w:t>devices</w:t>
          </w:r>
          <w:r w:rsidR="00034526" w:rsidRPr="00271990">
            <w:rPr>
              <w:rFonts w:ascii="Lucida Sans" w:eastAsia="メイリオ" w:hAnsi="Lucida Sans" w:cs="Times New Roman"/>
              <w:color w:val="595959"/>
            </w:rPr>
            <w:t xml:space="preserve"> etc.)</w:t>
          </w:r>
          <w:r w:rsidRPr="00271990">
            <w:rPr>
              <w:rFonts w:ascii="Lucida Sans" w:eastAsia="メイリオ" w:hAnsi="Lucida Sans" w:cs="Times New Roman"/>
              <w:color w:val="595959"/>
            </w:rPr>
            <w:t xml:space="preserve">. When a </w:t>
          </w:r>
          <w:r w:rsidR="00D95B08" w:rsidRPr="00271990">
            <w:rPr>
              <w:rFonts w:ascii="Lucida Sans" w:eastAsia="メイリオ" w:hAnsi="Lucida Sans" w:cs="Times New Roman"/>
              <w:color w:val="595959"/>
            </w:rPr>
            <w:t>platform e.g. a website,</w:t>
          </w:r>
          <w:r w:rsidRPr="00271990">
            <w:rPr>
              <w:rFonts w:ascii="Lucida Sans" w:eastAsia="メイリオ" w:hAnsi="Lucida Sans" w:cs="Times New Roman"/>
              <w:color w:val="595959"/>
            </w:rPr>
            <w:t xml:space="preserve"> requests for data, this program</w:t>
          </w:r>
          <w:r w:rsidR="00D95B08" w:rsidRPr="00271990">
            <w:rPr>
              <w:rFonts w:ascii="Lucida Sans" w:eastAsia="メイリオ" w:hAnsi="Lucida Sans" w:cs="Times New Roman"/>
              <w:color w:val="595959"/>
            </w:rPr>
            <w:t xml:space="preserve"> breaks the data into C# objects and then processes them accordingly</w:t>
          </w:r>
          <w:r w:rsidRPr="00271990">
            <w:rPr>
              <w:rFonts w:ascii="Lucida Sans" w:eastAsia="メイリオ" w:hAnsi="Lucida Sans" w:cs="Times New Roman"/>
              <w:color w:val="595959"/>
            </w:rPr>
            <w:t>.</w:t>
          </w:r>
          <w:r w:rsidR="00CE209C" w:rsidRPr="00271990">
            <w:rPr>
              <w:rFonts w:ascii="Lucida Sans" w:eastAsia="メイリオ" w:hAnsi="Lucida Sans" w:cs="Times New Roman"/>
              <w:color w:val="595959"/>
            </w:rPr>
            <w:t xml:space="preserve"> The program makes use of the Entity Framework for accessing the database.</w:t>
          </w:r>
        </w:sdtContent>
      </w:sdt>
    </w:p>
    <w:p w14:paraId="604324D5" w14:textId="39ACA928" w:rsidR="00105E40" w:rsidRPr="00271990" w:rsidRDefault="00105E40" w:rsidP="00105E40">
      <w:pPr>
        <w:spacing w:after="200" w:line="300" w:lineRule="auto"/>
        <w:jc w:val="both"/>
        <w:rPr>
          <w:rFonts w:ascii="Lucida Sans" w:eastAsia="メイリオ" w:hAnsi="Lucida Sans" w:cs="Times New Roman"/>
          <w:color w:val="595959"/>
        </w:rPr>
      </w:pPr>
      <w:r w:rsidRPr="00271990">
        <w:rPr>
          <w:rFonts w:ascii="Lucida Sans" w:eastAsia="メイリオ" w:hAnsi="Lucida Sans" w:cs="Times New Roman"/>
          <w:color w:val="595959"/>
        </w:rPr>
        <w:t xml:space="preserve">The communication between the platforms and the server is achieved by using a Hypertext Transfer Protocol (HTTP).  However, Secured </w:t>
      </w:r>
      <w:r w:rsidRPr="00271990">
        <w:rPr>
          <w:rFonts w:ascii="Lucida Sans" w:eastAsia="メイリオ" w:hAnsi="Lucida Sans" w:cs="Times New Roman"/>
          <w:color w:val="595959"/>
        </w:rPr>
        <w:lastRenderedPageBreak/>
        <w:t xml:space="preserve">Socket Layer (SSL) can very easily be switched on, as the server already implements an SSL Certificate. All that needs to change is that the HTTP </w:t>
      </w:r>
      <w:r w:rsidR="00D841E8" w:rsidRPr="00271990">
        <w:rPr>
          <w:rFonts w:ascii="Lucida Sans" w:eastAsia="メイリオ" w:hAnsi="Lucida Sans" w:cs="Times New Roman"/>
          <w:color w:val="595959"/>
        </w:rPr>
        <w:t>is</w:t>
      </w:r>
      <w:r w:rsidRPr="00271990">
        <w:rPr>
          <w:rFonts w:ascii="Lucida Sans" w:eastAsia="メイリオ" w:hAnsi="Lucida Sans" w:cs="Times New Roman"/>
          <w:color w:val="595959"/>
        </w:rPr>
        <w:t xml:space="preserve"> restricted and the platforms use HTTPS instead when requesting the data. This means that the </w:t>
      </w:r>
      <w:r w:rsidR="00D841E8" w:rsidRPr="00271990">
        <w:rPr>
          <w:rFonts w:ascii="Lucida Sans" w:eastAsia="メイリオ" w:hAnsi="Lucida Sans" w:cs="Times New Roman"/>
          <w:color w:val="595959"/>
        </w:rPr>
        <w:t>data transferred/communicated will</w:t>
      </w:r>
      <w:r w:rsidRPr="00271990">
        <w:rPr>
          <w:rFonts w:ascii="Lucida Sans" w:eastAsia="メイリオ" w:hAnsi="Lucida Sans" w:cs="Times New Roman"/>
          <w:color w:val="595959"/>
        </w:rPr>
        <w:t xml:space="preserve"> always</w:t>
      </w:r>
      <w:r w:rsidR="00D841E8" w:rsidRPr="00271990">
        <w:rPr>
          <w:rFonts w:ascii="Lucida Sans" w:eastAsia="メイリオ" w:hAnsi="Lucida Sans" w:cs="Times New Roman"/>
          <w:color w:val="595959"/>
        </w:rPr>
        <w:t xml:space="preserve"> be</w:t>
      </w:r>
      <w:r w:rsidRPr="00271990">
        <w:rPr>
          <w:rFonts w:ascii="Lucida Sans" w:eastAsia="メイリオ" w:hAnsi="Lucida Sans" w:cs="Times New Roman"/>
          <w:color w:val="595959"/>
        </w:rPr>
        <w:t xml:space="preserve"> encrypted. </w:t>
      </w:r>
    </w:p>
    <w:p w14:paraId="5F08447C" w14:textId="1A12EC53" w:rsidR="0099312A" w:rsidRDefault="0099312A" w:rsidP="00FB2E0F">
      <w:pPr>
        <w:pStyle w:val="Heading2"/>
      </w:pPr>
      <w:r>
        <w:t>Important Components</w:t>
      </w:r>
    </w:p>
    <w:p w14:paraId="3AF92579" w14:textId="77777777" w:rsidR="00FF4150" w:rsidRPr="00271990" w:rsidRDefault="0099312A">
      <w:pPr>
        <w:rPr>
          <w:rFonts w:ascii="Lucida Sans" w:eastAsia="メイリオ" w:hAnsi="Lucida Sans" w:cs="Times New Roman"/>
          <w:color w:val="595959"/>
        </w:rPr>
      </w:pPr>
      <w:r w:rsidRPr="00271990">
        <w:rPr>
          <w:rFonts w:ascii="Lucida Sans" w:eastAsia="メイリオ" w:hAnsi="Lucida Sans" w:cs="Times New Roman"/>
          <w:color w:val="595959"/>
        </w:rPr>
        <w:t>The most important com</w:t>
      </w:r>
      <w:r w:rsidR="00FF4150" w:rsidRPr="00271990">
        <w:rPr>
          <w:rFonts w:ascii="Lucida Sans" w:eastAsia="メイリオ" w:hAnsi="Lucida Sans" w:cs="Times New Roman"/>
          <w:color w:val="595959"/>
        </w:rPr>
        <w:t>ponents in this solution are</w:t>
      </w:r>
    </w:p>
    <w:p w14:paraId="4B5C3499" w14:textId="4EE8317E" w:rsidR="00FF4150" w:rsidRPr="00271990" w:rsidRDefault="0099312A" w:rsidP="00FF4150">
      <w:pPr>
        <w:pStyle w:val="ListParagraph"/>
        <w:numPr>
          <w:ilvl w:val="0"/>
          <w:numId w:val="1"/>
        </w:numPr>
        <w:rPr>
          <w:rFonts w:ascii="Lucida Sans" w:eastAsia="メイリオ" w:hAnsi="Lucida Sans" w:cs="Times New Roman"/>
          <w:color w:val="595959"/>
        </w:rPr>
      </w:pPr>
      <w:r w:rsidRPr="00271990">
        <w:rPr>
          <w:rFonts w:ascii="Lucida Sans" w:eastAsia="メイリオ" w:hAnsi="Lucida Sans" w:cs="Times New Roman"/>
          <w:color w:val="595959"/>
        </w:rPr>
        <w:t>User Age Controller</w:t>
      </w:r>
      <w:r w:rsidR="00FF4150" w:rsidRPr="00271990">
        <w:rPr>
          <w:rFonts w:ascii="Lucida Sans" w:eastAsia="メイリオ" w:hAnsi="Lucida Sans" w:cs="Times New Roman"/>
          <w:color w:val="595959"/>
        </w:rPr>
        <w:t xml:space="preserve"> (UserAgeController.cs)</w:t>
      </w:r>
    </w:p>
    <w:p w14:paraId="46E39855" w14:textId="2B5AA13B" w:rsidR="0099312A" w:rsidRPr="00271990" w:rsidRDefault="0099312A" w:rsidP="00FF4150">
      <w:pPr>
        <w:pStyle w:val="ListParagraph"/>
        <w:numPr>
          <w:ilvl w:val="0"/>
          <w:numId w:val="1"/>
        </w:numPr>
      </w:pPr>
      <w:r w:rsidRPr="00271990">
        <w:rPr>
          <w:rFonts w:ascii="Lucida Sans" w:eastAsia="メイリオ" w:hAnsi="Lucida Sans" w:cs="Times New Roman"/>
          <w:color w:val="595959"/>
        </w:rPr>
        <w:t>Hash</w:t>
      </w:r>
      <w:r w:rsidR="00FF4150" w:rsidRPr="00271990">
        <w:rPr>
          <w:rFonts w:ascii="Lucida Sans" w:eastAsia="メイリオ" w:hAnsi="Lucida Sans" w:cs="Times New Roman"/>
          <w:color w:val="595959"/>
        </w:rPr>
        <w:t xml:space="preserve"> </w:t>
      </w:r>
      <w:r w:rsidRPr="00271990">
        <w:rPr>
          <w:rFonts w:ascii="Lucida Sans" w:eastAsia="メイリオ" w:hAnsi="Lucida Sans" w:cs="Times New Roman"/>
          <w:color w:val="595959"/>
        </w:rPr>
        <w:t>Date</w:t>
      </w:r>
      <w:r w:rsidR="00FF4150" w:rsidRPr="00271990">
        <w:rPr>
          <w:rFonts w:ascii="Lucida Sans" w:eastAsia="メイリオ" w:hAnsi="Lucida Sans" w:cs="Times New Roman"/>
          <w:color w:val="595959"/>
        </w:rPr>
        <w:t xml:space="preserve"> (HashDate.cs &amp; HashDateDefinitions.cs).</w:t>
      </w:r>
    </w:p>
    <w:p w14:paraId="6A676E12" w14:textId="77777777" w:rsidR="00FF4150" w:rsidRPr="00271990" w:rsidRDefault="00FF4150" w:rsidP="00FF4150">
      <w:pPr>
        <w:rPr>
          <w:rFonts w:ascii="Lucida Sans" w:eastAsia="メイリオ" w:hAnsi="Lucida Sans" w:cs="Times New Roman"/>
          <w:color w:val="595959"/>
        </w:rPr>
      </w:pPr>
    </w:p>
    <w:p w14:paraId="0320C77D" w14:textId="042599DB" w:rsidR="00FF4150" w:rsidRPr="00271990" w:rsidRDefault="00FF4150" w:rsidP="00FF4150">
      <w:pPr>
        <w:rPr>
          <w:rFonts w:ascii="Lucida Sans" w:eastAsia="メイリオ" w:hAnsi="Lucida Sans" w:cs="Times New Roman"/>
          <w:color w:val="595959"/>
        </w:rPr>
      </w:pPr>
      <w:r w:rsidRPr="00271990">
        <w:rPr>
          <w:rFonts w:ascii="Lucida Sans" w:eastAsia="メイリオ" w:hAnsi="Lucida Sans" w:cs="Times New Roman"/>
          <w:color w:val="595959"/>
        </w:rPr>
        <w:t xml:space="preserve">Together these components are responsible for calculating the user’s </w:t>
      </w:r>
      <w:r w:rsidR="00B0687E" w:rsidRPr="00271990">
        <w:rPr>
          <w:rFonts w:ascii="Lucida Sans" w:eastAsia="メイリオ" w:hAnsi="Lucida Sans" w:cs="Times New Roman"/>
          <w:color w:val="595959"/>
        </w:rPr>
        <w:t>age</w:t>
      </w:r>
      <w:r w:rsidRPr="00271990">
        <w:rPr>
          <w:rFonts w:ascii="Lucida Sans" w:eastAsia="メイリオ" w:hAnsi="Lucida Sans" w:cs="Times New Roman"/>
          <w:color w:val="595959"/>
        </w:rPr>
        <w:t xml:space="preserve"> and storing it.</w:t>
      </w:r>
    </w:p>
    <w:p w14:paraId="0E70C8C4" w14:textId="77777777" w:rsidR="009903B8" w:rsidRDefault="009903B8" w:rsidP="00FF4150">
      <w:pPr>
        <w:rPr>
          <w:rFonts w:ascii="Lucida Sans" w:eastAsia="メイリオ" w:hAnsi="Lucida Sans" w:cs="Times New Roman"/>
          <w:color w:val="595959"/>
          <w:sz w:val="20"/>
          <w:szCs w:val="22"/>
        </w:rPr>
      </w:pPr>
    </w:p>
    <w:p w14:paraId="58119C84" w14:textId="36AE4DB8" w:rsidR="009903B8" w:rsidRDefault="009903B8" w:rsidP="009903B8">
      <w:pPr>
        <w:pStyle w:val="Heading1"/>
      </w:pPr>
      <w:r>
        <w:t>Front End Solution</w:t>
      </w:r>
    </w:p>
    <w:p w14:paraId="17D2ADA5" w14:textId="17AA5F0E" w:rsidR="009903B8" w:rsidRPr="00271990" w:rsidRDefault="009903B8" w:rsidP="00FF4150">
      <w:pPr>
        <w:rPr>
          <w:rFonts w:ascii="Lucida Sans" w:eastAsia="メイリオ" w:hAnsi="Lucida Sans" w:cs="Times New Roman"/>
          <w:color w:val="595959"/>
        </w:rPr>
      </w:pPr>
      <w:r w:rsidRPr="00271990">
        <w:rPr>
          <w:rFonts w:ascii="Lucida Sans" w:eastAsia="メイリオ" w:hAnsi="Lucida Sans" w:cs="Times New Roman"/>
          <w:color w:val="595959"/>
        </w:rPr>
        <w:t>The front-end solution is the user graphical interface (GUI) through which the user interacts with the system. This solution allows the user to enter their details and retrieve their calculated age from the server. The front end is also responsible for validating the data entered. It makes sure only the data</w:t>
      </w:r>
      <w:r w:rsidR="00010B54" w:rsidRPr="00271990">
        <w:rPr>
          <w:rFonts w:ascii="Lucida Sans" w:eastAsia="メイリオ" w:hAnsi="Lucida Sans" w:cs="Times New Roman"/>
          <w:color w:val="595959"/>
        </w:rPr>
        <w:t xml:space="preserve">, </w:t>
      </w:r>
      <w:r w:rsidRPr="00271990">
        <w:rPr>
          <w:rFonts w:ascii="Lucida Sans" w:eastAsia="メイリオ" w:hAnsi="Lucida Sans" w:cs="Times New Roman"/>
          <w:color w:val="595959"/>
        </w:rPr>
        <w:t>which has passed validation checks is sent to the server in order to avoid any issues.</w:t>
      </w:r>
    </w:p>
    <w:p w14:paraId="6BD95D0F" w14:textId="2004F54E" w:rsidR="004A52BA" w:rsidRPr="00271990" w:rsidRDefault="004A52BA" w:rsidP="00FF4150">
      <w:pPr>
        <w:rPr>
          <w:rFonts w:ascii="Lucida Sans" w:eastAsia="メイリオ" w:hAnsi="Lucida Sans" w:cs="Times New Roman"/>
          <w:color w:val="595959"/>
        </w:rPr>
      </w:pPr>
      <w:r w:rsidRPr="00271990">
        <w:rPr>
          <w:rFonts w:ascii="Lucida Sans" w:eastAsia="メイリオ" w:hAnsi="Lucida Sans" w:cs="Times New Roman"/>
          <w:color w:val="595959"/>
        </w:rPr>
        <w:t xml:space="preserve">The front end has </w:t>
      </w:r>
      <w:r w:rsidR="00C62E8B" w:rsidRPr="00271990">
        <w:rPr>
          <w:rFonts w:ascii="Lucida Sans" w:eastAsia="メイリオ" w:hAnsi="Lucida Sans" w:cs="Times New Roman"/>
          <w:color w:val="595959"/>
        </w:rPr>
        <w:t xml:space="preserve">been programmed as an HTML page, </w:t>
      </w:r>
      <w:r w:rsidRPr="00271990">
        <w:rPr>
          <w:rFonts w:ascii="Lucida Sans" w:eastAsia="メイリオ" w:hAnsi="Lucida Sans" w:cs="Times New Roman"/>
          <w:color w:val="595959"/>
        </w:rPr>
        <w:t>which makes use of the following technologies:</w:t>
      </w:r>
    </w:p>
    <w:p w14:paraId="08F1350B" w14:textId="77777777" w:rsidR="004A52BA" w:rsidRPr="00271990" w:rsidRDefault="004A52BA" w:rsidP="00FF4150">
      <w:pPr>
        <w:rPr>
          <w:rFonts w:ascii="Lucida Sans" w:eastAsia="メイリオ" w:hAnsi="Lucida Sans" w:cs="Times New Roman"/>
          <w:color w:val="595959"/>
        </w:rPr>
      </w:pPr>
    </w:p>
    <w:p w14:paraId="5E5D7CCA" w14:textId="43893111" w:rsidR="004A52BA" w:rsidRPr="00271990" w:rsidRDefault="004A52BA" w:rsidP="004A52BA">
      <w:pPr>
        <w:pStyle w:val="ListParagraph"/>
        <w:numPr>
          <w:ilvl w:val="0"/>
          <w:numId w:val="1"/>
        </w:numPr>
        <w:rPr>
          <w:rFonts w:ascii="Lucida Sans" w:eastAsia="メイリオ" w:hAnsi="Lucida Sans" w:cs="Times New Roman"/>
          <w:color w:val="595959"/>
        </w:rPr>
      </w:pPr>
      <w:r w:rsidRPr="00271990">
        <w:rPr>
          <w:rFonts w:ascii="Lucida Sans" w:eastAsia="メイリオ" w:hAnsi="Lucida Sans" w:cs="Times New Roman"/>
          <w:color w:val="595959"/>
        </w:rPr>
        <w:t>CSS 3 styling</w:t>
      </w:r>
    </w:p>
    <w:p w14:paraId="5A039B02" w14:textId="575E7351" w:rsidR="004A52BA" w:rsidRPr="00271990" w:rsidRDefault="004A52BA" w:rsidP="004A52BA">
      <w:pPr>
        <w:pStyle w:val="ListParagraph"/>
        <w:numPr>
          <w:ilvl w:val="0"/>
          <w:numId w:val="1"/>
        </w:numPr>
        <w:rPr>
          <w:rFonts w:ascii="Lucida Sans" w:eastAsia="メイリオ" w:hAnsi="Lucida Sans" w:cs="Times New Roman"/>
          <w:color w:val="595959"/>
        </w:rPr>
      </w:pPr>
      <w:r w:rsidRPr="00271990">
        <w:rPr>
          <w:rFonts w:ascii="Lucida Sans" w:eastAsia="メイリオ" w:hAnsi="Lucida Sans" w:cs="Times New Roman"/>
          <w:color w:val="595959"/>
        </w:rPr>
        <w:t>jQuery</w:t>
      </w:r>
    </w:p>
    <w:p w14:paraId="676E1B33" w14:textId="4BB98000" w:rsidR="004A52BA" w:rsidRPr="00271990" w:rsidRDefault="004A52BA" w:rsidP="004A52BA">
      <w:pPr>
        <w:pStyle w:val="ListParagraph"/>
        <w:numPr>
          <w:ilvl w:val="0"/>
          <w:numId w:val="1"/>
        </w:numPr>
        <w:rPr>
          <w:rFonts w:ascii="Lucida Sans" w:eastAsia="メイリオ" w:hAnsi="Lucida Sans" w:cs="Times New Roman"/>
          <w:color w:val="595959"/>
        </w:rPr>
      </w:pPr>
      <w:r w:rsidRPr="00271990">
        <w:rPr>
          <w:rFonts w:ascii="Lucida Sans" w:eastAsia="メイリオ" w:hAnsi="Lucida Sans" w:cs="Times New Roman"/>
          <w:color w:val="595959"/>
        </w:rPr>
        <w:t>Angular JS</w:t>
      </w:r>
    </w:p>
    <w:p w14:paraId="33B51431" w14:textId="77777777" w:rsidR="004A52BA" w:rsidRPr="00271990" w:rsidRDefault="004A52BA" w:rsidP="004A52BA">
      <w:pPr>
        <w:pStyle w:val="ListParagraph"/>
        <w:numPr>
          <w:ilvl w:val="0"/>
          <w:numId w:val="1"/>
        </w:numPr>
        <w:rPr>
          <w:rFonts w:ascii="Lucida Sans" w:eastAsia="メイリオ" w:hAnsi="Lucida Sans" w:cs="Times New Roman"/>
          <w:color w:val="595959"/>
        </w:rPr>
      </w:pPr>
      <w:r w:rsidRPr="00271990">
        <w:rPr>
          <w:rFonts w:ascii="Lucida Sans" w:eastAsia="メイリオ" w:hAnsi="Lucida Sans" w:cs="Times New Roman"/>
          <w:color w:val="595959"/>
        </w:rPr>
        <w:t xml:space="preserve">BootStrap </w:t>
      </w:r>
    </w:p>
    <w:p w14:paraId="45A42F3E" w14:textId="46B54227" w:rsidR="0095438B" w:rsidRPr="00271990" w:rsidRDefault="0095438B" w:rsidP="004A52BA">
      <w:pPr>
        <w:pStyle w:val="ListParagraph"/>
        <w:numPr>
          <w:ilvl w:val="0"/>
          <w:numId w:val="1"/>
        </w:numPr>
        <w:rPr>
          <w:rFonts w:ascii="Lucida Sans" w:eastAsia="メイリオ" w:hAnsi="Lucida Sans" w:cs="Times New Roman"/>
          <w:color w:val="595959"/>
        </w:rPr>
      </w:pPr>
      <w:r w:rsidRPr="00271990">
        <w:rPr>
          <w:rFonts w:ascii="Lucida Sans" w:eastAsia="メイリオ" w:hAnsi="Lucida Sans" w:cs="Times New Roman"/>
          <w:color w:val="595959"/>
        </w:rPr>
        <w:t>SoapClient</w:t>
      </w:r>
    </w:p>
    <w:p w14:paraId="21EC11B5" w14:textId="77777777" w:rsidR="004A52BA" w:rsidRPr="00271990" w:rsidRDefault="004A52BA" w:rsidP="004A52BA">
      <w:pPr>
        <w:rPr>
          <w:rFonts w:ascii="Lucida Sans" w:eastAsia="メイリオ" w:hAnsi="Lucida Sans" w:cs="Times New Roman"/>
          <w:color w:val="595959"/>
        </w:rPr>
      </w:pPr>
    </w:p>
    <w:p w14:paraId="46809A85" w14:textId="2EE09046" w:rsidR="004A52BA" w:rsidRDefault="0095438B" w:rsidP="004A52BA">
      <w:pPr>
        <w:rPr>
          <w:rFonts w:ascii="Lucida Sans" w:eastAsia="メイリオ" w:hAnsi="Lucida Sans" w:cs="Times New Roman"/>
          <w:color w:val="595959"/>
        </w:rPr>
      </w:pPr>
      <w:r w:rsidRPr="00271990">
        <w:rPr>
          <w:rFonts w:ascii="Lucida Sans" w:eastAsia="メイリオ" w:hAnsi="Lucida Sans" w:cs="Times New Roman"/>
          <w:color w:val="595959"/>
        </w:rPr>
        <w:t xml:space="preserve">A lot of custom CSS styling and JavaScript has been used in order to make the page both </w:t>
      </w:r>
      <w:r w:rsidR="009D209D" w:rsidRPr="00271990">
        <w:rPr>
          <w:rFonts w:ascii="Lucida Sans" w:eastAsia="メイリオ" w:hAnsi="Lucida Sans" w:cs="Times New Roman"/>
          <w:color w:val="595959"/>
        </w:rPr>
        <w:t>graceful</w:t>
      </w:r>
      <w:r w:rsidRPr="00271990">
        <w:rPr>
          <w:rFonts w:ascii="Lucida Sans" w:eastAsia="メイリオ" w:hAnsi="Lucida Sans" w:cs="Times New Roman"/>
          <w:color w:val="595959"/>
        </w:rPr>
        <w:t xml:space="preserve"> and interactive.</w:t>
      </w:r>
    </w:p>
    <w:p w14:paraId="6627C813" w14:textId="77777777" w:rsidR="00806A41" w:rsidRDefault="00806A41" w:rsidP="004A52BA">
      <w:pPr>
        <w:rPr>
          <w:rFonts w:ascii="Lucida Sans" w:eastAsia="メイリオ" w:hAnsi="Lucida Sans" w:cs="Times New Roman"/>
          <w:color w:val="595959"/>
        </w:rPr>
      </w:pPr>
    </w:p>
    <w:p w14:paraId="1F336D67" w14:textId="4D28728D" w:rsidR="00806A41" w:rsidRDefault="00806A41" w:rsidP="00806A41">
      <w:pPr>
        <w:pStyle w:val="Heading2"/>
      </w:pPr>
      <w:r>
        <w:t>Supported Browsers</w:t>
      </w:r>
    </w:p>
    <w:p w14:paraId="3BF550C5" w14:textId="5A8D701A" w:rsidR="00806A41" w:rsidRPr="00271990" w:rsidRDefault="00806A41" w:rsidP="004A52BA">
      <w:pPr>
        <w:rPr>
          <w:rFonts w:ascii="Lucida Sans" w:eastAsia="メイリオ" w:hAnsi="Lucida Sans" w:cs="Times New Roman"/>
          <w:color w:val="595959"/>
        </w:rPr>
      </w:pPr>
      <w:r>
        <w:rPr>
          <w:rFonts w:ascii="Lucida Sans" w:eastAsia="メイリオ" w:hAnsi="Lucida Sans" w:cs="Times New Roman"/>
          <w:color w:val="595959"/>
        </w:rPr>
        <w:t xml:space="preserve">While all recent browsers are supported, it is highly recommended that you view the page using the latest Chrome or Firefox browser. There are some CSS effects, </w:t>
      </w:r>
      <w:bookmarkStart w:id="0" w:name="_GoBack"/>
      <w:bookmarkEnd w:id="0"/>
      <w:r>
        <w:rPr>
          <w:rFonts w:ascii="Lucida Sans" w:eastAsia="メイリオ" w:hAnsi="Lucida Sans" w:cs="Times New Roman"/>
          <w:color w:val="595959"/>
        </w:rPr>
        <w:t>which do not work well on Internet Explorer.</w:t>
      </w:r>
    </w:p>
    <w:sectPr w:rsidR="00806A41" w:rsidRPr="00271990" w:rsidSect="007539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panose1 w:val="020B0602030504020204"/>
    <w:charset w:val="00"/>
    <w:family w:val="auto"/>
    <w:pitch w:val="variable"/>
    <w:sig w:usb0="00000003" w:usb1="00000000" w:usb2="00000000" w:usb3="00000000" w:csb0="00000001" w:csb1="00000000"/>
  </w:font>
  <w:font w:name="メイリオ">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F1E58"/>
    <w:multiLevelType w:val="hybridMultilevel"/>
    <w:tmpl w:val="DBC83A16"/>
    <w:lvl w:ilvl="0" w:tplc="9E1409E4">
      <w:numFmt w:val="bullet"/>
      <w:lvlText w:val="-"/>
      <w:lvlJc w:val="left"/>
      <w:pPr>
        <w:ind w:left="720" w:hanging="360"/>
      </w:pPr>
      <w:rPr>
        <w:rFonts w:ascii="Lucida Sans" w:eastAsia="メイリオ" w:hAnsi="Lucida San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982"/>
    <w:rsid w:val="00010B54"/>
    <w:rsid w:val="00034526"/>
    <w:rsid w:val="00105E40"/>
    <w:rsid w:val="00271990"/>
    <w:rsid w:val="002D7982"/>
    <w:rsid w:val="004A52BA"/>
    <w:rsid w:val="0062130C"/>
    <w:rsid w:val="00710C8D"/>
    <w:rsid w:val="00753912"/>
    <w:rsid w:val="00806A41"/>
    <w:rsid w:val="0095438B"/>
    <w:rsid w:val="009903B8"/>
    <w:rsid w:val="0099312A"/>
    <w:rsid w:val="009D209D"/>
    <w:rsid w:val="00B0687E"/>
    <w:rsid w:val="00C62E8B"/>
    <w:rsid w:val="00CC33CD"/>
    <w:rsid w:val="00CE209C"/>
    <w:rsid w:val="00D05F03"/>
    <w:rsid w:val="00D841E8"/>
    <w:rsid w:val="00D95B08"/>
    <w:rsid w:val="00FB2E0F"/>
    <w:rsid w:val="00FF4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731F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F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B2E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7982"/>
    <w:rPr>
      <w:rFonts w:ascii="Lucida Grande" w:hAnsi="Lucida Grande"/>
      <w:sz w:val="18"/>
      <w:szCs w:val="18"/>
    </w:rPr>
  </w:style>
  <w:style w:type="character" w:customStyle="1" w:styleId="BalloonTextChar">
    <w:name w:val="Balloon Text Char"/>
    <w:basedOn w:val="DefaultParagraphFont"/>
    <w:link w:val="BalloonText"/>
    <w:uiPriority w:val="99"/>
    <w:semiHidden/>
    <w:rsid w:val="002D7982"/>
    <w:rPr>
      <w:rFonts w:ascii="Lucida Grande" w:hAnsi="Lucida Grande"/>
      <w:sz w:val="18"/>
      <w:szCs w:val="18"/>
    </w:rPr>
  </w:style>
  <w:style w:type="paragraph" w:styleId="Title">
    <w:name w:val="Title"/>
    <w:basedOn w:val="Normal"/>
    <w:next w:val="Normal"/>
    <w:link w:val="TitleChar"/>
    <w:uiPriority w:val="10"/>
    <w:qFormat/>
    <w:rsid w:val="00D05F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F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5F0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4150"/>
    <w:pPr>
      <w:ind w:left="720"/>
      <w:contextualSpacing/>
    </w:pPr>
  </w:style>
  <w:style w:type="character" w:customStyle="1" w:styleId="Heading2Char">
    <w:name w:val="Heading 2 Char"/>
    <w:basedOn w:val="DefaultParagraphFont"/>
    <w:link w:val="Heading2"/>
    <w:uiPriority w:val="9"/>
    <w:rsid w:val="00FB2E0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F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B2E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7982"/>
    <w:rPr>
      <w:rFonts w:ascii="Lucida Grande" w:hAnsi="Lucida Grande"/>
      <w:sz w:val="18"/>
      <w:szCs w:val="18"/>
    </w:rPr>
  </w:style>
  <w:style w:type="character" w:customStyle="1" w:styleId="BalloonTextChar">
    <w:name w:val="Balloon Text Char"/>
    <w:basedOn w:val="DefaultParagraphFont"/>
    <w:link w:val="BalloonText"/>
    <w:uiPriority w:val="99"/>
    <w:semiHidden/>
    <w:rsid w:val="002D7982"/>
    <w:rPr>
      <w:rFonts w:ascii="Lucida Grande" w:hAnsi="Lucida Grande"/>
      <w:sz w:val="18"/>
      <w:szCs w:val="18"/>
    </w:rPr>
  </w:style>
  <w:style w:type="paragraph" w:styleId="Title">
    <w:name w:val="Title"/>
    <w:basedOn w:val="Normal"/>
    <w:next w:val="Normal"/>
    <w:link w:val="TitleChar"/>
    <w:uiPriority w:val="10"/>
    <w:qFormat/>
    <w:rsid w:val="00D05F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F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5F0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4150"/>
    <w:pPr>
      <w:ind w:left="720"/>
      <w:contextualSpacing/>
    </w:pPr>
  </w:style>
  <w:style w:type="character" w:customStyle="1" w:styleId="Heading2Char">
    <w:name w:val="Heading 2 Char"/>
    <w:basedOn w:val="DefaultParagraphFont"/>
    <w:link w:val="Heading2"/>
    <w:uiPriority w:val="9"/>
    <w:rsid w:val="00FB2E0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140535-7636-4800-9A50-9865E6872CB2}" type="doc">
      <dgm:prSet loTypeId="urn:microsoft.com/office/officeart/2005/8/layout/hierarchy2" loCatId="hierarchy" qsTypeId="urn:microsoft.com/office/officeart/2005/8/quickstyle/3D5" qsCatId="3D" csTypeId="urn:microsoft.com/office/officeart/2005/8/colors/colorful4" csCatId="colorful" phldr="1"/>
      <dgm:spPr/>
      <dgm:t>
        <a:bodyPr/>
        <a:lstStyle/>
        <a:p>
          <a:endParaRPr lang="x-none"/>
        </a:p>
      </dgm:t>
    </dgm:pt>
    <dgm:pt modelId="{F0AD8746-D2E9-4AC0-9D82-FC18E8C54601}">
      <dgm:prSet phldrT="[Text]"/>
      <dgm:spPr/>
      <dgm:t>
        <a:bodyPr/>
        <a:lstStyle/>
        <a:p>
          <a:r>
            <a:rPr lang="en-US"/>
            <a:t>Age Calculation System</a:t>
          </a:r>
          <a:endParaRPr lang="x-none"/>
        </a:p>
      </dgm:t>
    </dgm:pt>
    <dgm:pt modelId="{99030EEC-C6F6-4797-9A75-FEC7FADDB21D}" type="parTrans" cxnId="{F0EB9549-CEEC-4C58-8DFA-E4D9F8B04B0C}">
      <dgm:prSet/>
      <dgm:spPr/>
      <dgm:t>
        <a:bodyPr/>
        <a:lstStyle/>
        <a:p>
          <a:endParaRPr lang="x-none">
            <a:solidFill>
              <a:schemeClr val="bg1"/>
            </a:solidFill>
          </a:endParaRPr>
        </a:p>
      </dgm:t>
    </dgm:pt>
    <dgm:pt modelId="{2EE1C299-2F08-47AF-8B61-31E531ACA629}" type="sibTrans" cxnId="{F0EB9549-CEEC-4C58-8DFA-E4D9F8B04B0C}">
      <dgm:prSet/>
      <dgm:spPr/>
      <dgm:t>
        <a:bodyPr/>
        <a:lstStyle/>
        <a:p>
          <a:endParaRPr lang="x-none">
            <a:solidFill>
              <a:schemeClr val="bg1"/>
            </a:solidFill>
          </a:endParaRPr>
        </a:p>
      </dgm:t>
    </dgm:pt>
    <dgm:pt modelId="{44695FAE-2AD9-4286-9505-3F5FE2BAB63A}">
      <dgm:prSet phldrT="[Text]"/>
      <dgm:spPr/>
      <dgm:t>
        <a:bodyPr/>
        <a:lstStyle/>
        <a:p>
          <a:r>
            <a:rPr lang="en-US"/>
            <a:t>Front End</a:t>
          </a:r>
          <a:endParaRPr lang="x-none"/>
        </a:p>
      </dgm:t>
    </dgm:pt>
    <dgm:pt modelId="{E235D17B-B205-4772-A639-F6B6E9E99363}" type="parTrans" cxnId="{E8F80C8F-B226-4F61-8513-13368C0F8933}">
      <dgm:prSet/>
      <dgm:spPr/>
      <dgm:t>
        <a:bodyPr/>
        <a:lstStyle/>
        <a:p>
          <a:endParaRPr lang="x-none">
            <a:solidFill>
              <a:schemeClr val="bg1"/>
            </a:solidFill>
          </a:endParaRPr>
        </a:p>
      </dgm:t>
    </dgm:pt>
    <dgm:pt modelId="{0FBF7745-86DE-4771-91A0-1A689477124E}" type="sibTrans" cxnId="{E8F80C8F-B226-4F61-8513-13368C0F8933}">
      <dgm:prSet/>
      <dgm:spPr/>
      <dgm:t>
        <a:bodyPr/>
        <a:lstStyle/>
        <a:p>
          <a:endParaRPr lang="x-none">
            <a:solidFill>
              <a:schemeClr val="bg1"/>
            </a:solidFill>
          </a:endParaRPr>
        </a:p>
      </dgm:t>
    </dgm:pt>
    <dgm:pt modelId="{3571D69E-A077-4CC9-A18B-B25AB9C3C03B}">
      <dgm:prSet phldrT="[Text]"/>
      <dgm:spPr/>
      <dgm:t>
        <a:bodyPr/>
        <a:lstStyle/>
        <a:p>
          <a:r>
            <a:rPr lang="en-US"/>
            <a:t>Mobile App (in the future)</a:t>
          </a:r>
          <a:endParaRPr lang="x-none"/>
        </a:p>
      </dgm:t>
    </dgm:pt>
    <dgm:pt modelId="{2A53E3AE-7F85-4FFB-9DBD-8AD65B696786}" type="parTrans" cxnId="{E6BA7D8A-9E0F-4824-9E03-80CDD03F2AF8}">
      <dgm:prSet/>
      <dgm:spPr/>
      <dgm:t>
        <a:bodyPr/>
        <a:lstStyle/>
        <a:p>
          <a:endParaRPr lang="x-none">
            <a:solidFill>
              <a:schemeClr val="bg1"/>
            </a:solidFill>
          </a:endParaRPr>
        </a:p>
      </dgm:t>
    </dgm:pt>
    <dgm:pt modelId="{09E1929E-482C-4485-BAC7-64D18233495C}" type="sibTrans" cxnId="{E6BA7D8A-9E0F-4824-9E03-80CDD03F2AF8}">
      <dgm:prSet/>
      <dgm:spPr/>
      <dgm:t>
        <a:bodyPr/>
        <a:lstStyle/>
        <a:p>
          <a:endParaRPr lang="x-none">
            <a:solidFill>
              <a:schemeClr val="bg1"/>
            </a:solidFill>
          </a:endParaRPr>
        </a:p>
      </dgm:t>
    </dgm:pt>
    <dgm:pt modelId="{2D19C202-B219-47D4-A060-3530B478F6FD}">
      <dgm:prSet phldrT="[Text]"/>
      <dgm:spPr/>
      <dgm:t>
        <a:bodyPr/>
        <a:lstStyle/>
        <a:p>
          <a:r>
            <a:rPr lang="en-US"/>
            <a:t>Server-Side Solution</a:t>
          </a:r>
          <a:endParaRPr lang="x-none"/>
        </a:p>
      </dgm:t>
    </dgm:pt>
    <dgm:pt modelId="{422CAA58-314A-408E-BD7C-0AAE00FA8A9E}" type="sibTrans" cxnId="{7B3C4F4C-2C72-467D-97C1-490EE76CAFF2}">
      <dgm:prSet/>
      <dgm:spPr/>
      <dgm:t>
        <a:bodyPr/>
        <a:lstStyle/>
        <a:p>
          <a:endParaRPr lang="x-none">
            <a:solidFill>
              <a:schemeClr val="bg1"/>
            </a:solidFill>
          </a:endParaRPr>
        </a:p>
      </dgm:t>
    </dgm:pt>
    <dgm:pt modelId="{4F47954C-FDD4-4A59-B62E-728DDE5F938D}" type="parTrans" cxnId="{7B3C4F4C-2C72-467D-97C1-490EE76CAFF2}">
      <dgm:prSet/>
      <dgm:spPr/>
      <dgm:t>
        <a:bodyPr/>
        <a:lstStyle/>
        <a:p>
          <a:endParaRPr lang="x-none">
            <a:solidFill>
              <a:schemeClr val="bg1"/>
            </a:solidFill>
          </a:endParaRPr>
        </a:p>
      </dgm:t>
    </dgm:pt>
    <dgm:pt modelId="{A8C07D67-2E43-4D7F-848B-663DCE99F76F}" type="pres">
      <dgm:prSet presAssocID="{09140535-7636-4800-9A50-9865E6872CB2}" presName="diagram" presStyleCnt="0">
        <dgm:presLayoutVars>
          <dgm:chPref val="1"/>
          <dgm:dir/>
          <dgm:animOne val="branch"/>
          <dgm:animLvl val="lvl"/>
          <dgm:resizeHandles val="exact"/>
        </dgm:presLayoutVars>
      </dgm:prSet>
      <dgm:spPr/>
      <dgm:t>
        <a:bodyPr/>
        <a:lstStyle/>
        <a:p>
          <a:endParaRPr lang="x-none"/>
        </a:p>
      </dgm:t>
    </dgm:pt>
    <dgm:pt modelId="{56D703A5-6FC6-4C03-B195-70CE1EE0CB46}" type="pres">
      <dgm:prSet presAssocID="{F0AD8746-D2E9-4AC0-9D82-FC18E8C54601}" presName="root1" presStyleCnt="0"/>
      <dgm:spPr/>
      <dgm:t>
        <a:bodyPr/>
        <a:lstStyle/>
        <a:p>
          <a:endParaRPr lang="x-none"/>
        </a:p>
      </dgm:t>
    </dgm:pt>
    <dgm:pt modelId="{5CEACB88-ED9C-46D7-818B-899A8C9D50B4}" type="pres">
      <dgm:prSet presAssocID="{F0AD8746-D2E9-4AC0-9D82-FC18E8C54601}" presName="LevelOneTextNode" presStyleLbl="node0" presStyleIdx="0" presStyleCnt="1">
        <dgm:presLayoutVars>
          <dgm:chPref val="3"/>
        </dgm:presLayoutVars>
      </dgm:prSet>
      <dgm:spPr/>
      <dgm:t>
        <a:bodyPr/>
        <a:lstStyle/>
        <a:p>
          <a:endParaRPr lang="x-none"/>
        </a:p>
      </dgm:t>
    </dgm:pt>
    <dgm:pt modelId="{05EE9F9B-73E9-4A9C-951E-2F50F7853B11}" type="pres">
      <dgm:prSet presAssocID="{F0AD8746-D2E9-4AC0-9D82-FC18E8C54601}" presName="level2hierChild" presStyleCnt="0"/>
      <dgm:spPr/>
      <dgm:t>
        <a:bodyPr/>
        <a:lstStyle/>
        <a:p>
          <a:endParaRPr lang="x-none"/>
        </a:p>
      </dgm:t>
    </dgm:pt>
    <dgm:pt modelId="{BB459265-A391-4EF4-B791-C029213F5FC4}" type="pres">
      <dgm:prSet presAssocID="{4F47954C-FDD4-4A59-B62E-728DDE5F938D}" presName="conn2-1" presStyleLbl="parChTrans1D2" presStyleIdx="0" presStyleCnt="1"/>
      <dgm:spPr/>
      <dgm:t>
        <a:bodyPr/>
        <a:lstStyle/>
        <a:p>
          <a:endParaRPr lang="x-none"/>
        </a:p>
      </dgm:t>
    </dgm:pt>
    <dgm:pt modelId="{74616BE4-7FF8-4B59-9E60-7E007BD94C45}" type="pres">
      <dgm:prSet presAssocID="{4F47954C-FDD4-4A59-B62E-728DDE5F938D}" presName="connTx" presStyleLbl="parChTrans1D2" presStyleIdx="0" presStyleCnt="1"/>
      <dgm:spPr/>
      <dgm:t>
        <a:bodyPr/>
        <a:lstStyle/>
        <a:p>
          <a:endParaRPr lang="x-none"/>
        </a:p>
      </dgm:t>
    </dgm:pt>
    <dgm:pt modelId="{0E994EBA-6475-4EDB-862A-D000E82FBD02}" type="pres">
      <dgm:prSet presAssocID="{2D19C202-B219-47D4-A060-3530B478F6FD}" presName="root2" presStyleCnt="0"/>
      <dgm:spPr/>
      <dgm:t>
        <a:bodyPr/>
        <a:lstStyle/>
        <a:p>
          <a:endParaRPr lang="x-none"/>
        </a:p>
      </dgm:t>
    </dgm:pt>
    <dgm:pt modelId="{4A17592C-FED2-4D99-9779-3960304DDD45}" type="pres">
      <dgm:prSet presAssocID="{2D19C202-B219-47D4-A060-3530B478F6FD}" presName="LevelTwoTextNode" presStyleLbl="node2" presStyleIdx="0" presStyleCnt="1">
        <dgm:presLayoutVars>
          <dgm:chPref val="3"/>
        </dgm:presLayoutVars>
      </dgm:prSet>
      <dgm:spPr/>
      <dgm:t>
        <a:bodyPr/>
        <a:lstStyle/>
        <a:p>
          <a:endParaRPr lang="x-none"/>
        </a:p>
      </dgm:t>
    </dgm:pt>
    <dgm:pt modelId="{E1ACEFE3-A1C7-43C0-AE1F-D2E868767D1F}" type="pres">
      <dgm:prSet presAssocID="{2D19C202-B219-47D4-A060-3530B478F6FD}" presName="level3hierChild" presStyleCnt="0"/>
      <dgm:spPr/>
      <dgm:t>
        <a:bodyPr/>
        <a:lstStyle/>
        <a:p>
          <a:endParaRPr lang="x-none"/>
        </a:p>
      </dgm:t>
    </dgm:pt>
    <dgm:pt modelId="{544D3B44-C7D2-40CE-9AA0-429E37D9CBAF}" type="pres">
      <dgm:prSet presAssocID="{E235D17B-B205-4772-A639-F6B6E9E99363}" presName="conn2-1" presStyleLbl="parChTrans1D3" presStyleIdx="0" presStyleCnt="2"/>
      <dgm:spPr/>
      <dgm:t>
        <a:bodyPr/>
        <a:lstStyle/>
        <a:p>
          <a:endParaRPr lang="x-none"/>
        </a:p>
      </dgm:t>
    </dgm:pt>
    <dgm:pt modelId="{37A7F655-45BC-4EEF-ADDE-9616F15B25B4}" type="pres">
      <dgm:prSet presAssocID="{E235D17B-B205-4772-A639-F6B6E9E99363}" presName="connTx" presStyleLbl="parChTrans1D3" presStyleIdx="0" presStyleCnt="2"/>
      <dgm:spPr/>
      <dgm:t>
        <a:bodyPr/>
        <a:lstStyle/>
        <a:p>
          <a:endParaRPr lang="x-none"/>
        </a:p>
      </dgm:t>
    </dgm:pt>
    <dgm:pt modelId="{7F592F35-4C22-46AB-8261-A97E7F3D4834}" type="pres">
      <dgm:prSet presAssocID="{44695FAE-2AD9-4286-9505-3F5FE2BAB63A}" presName="root2" presStyleCnt="0"/>
      <dgm:spPr/>
      <dgm:t>
        <a:bodyPr/>
        <a:lstStyle/>
        <a:p>
          <a:endParaRPr lang="x-none"/>
        </a:p>
      </dgm:t>
    </dgm:pt>
    <dgm:pt modelId="{0EB8EB52-3D5F-46F8-905E-AFD699BA8FA9}" type="pres">
      <dgm:prSet presAssocID="{44695FAE-2AD9-4286-9505-3F5FE2BAB63A}" presName="LevelTwoTextNode" presStyleLbl="node3" presStyleIdx="0" presStyleCnt="2">
        <dgm:presLayoutVars>
          <dgm:chPref val="3"/>
        </dgm:presLayoutVars>
      </dgm:prSet>
      <dgm:spPr/>
      <dgm:t>
        <a:bodyPr/>
        <a:lstStyle/>
        <a:p>
          <a:endParaRPr lang="x-none"/>
        </a:p>
      </dgm:t>
    </dgm:pt>
    <dgm:pt modelId="{B1128989-D725-4329-B0D7-F840352F1A87}" type="pres">
      <dgm:prSet presAssocID="{44695FAE-2AD9-4286-9505-3F5FE2BAB63A}" presName="level3hierChild" presStyleCnt="0"/>
      <dgm:spPr/>
      <dgm:t>
        <a:bodyPr/>
        <a:lstStyle/>
        <a:p>
          <a:endParaRPr lang="x-none"/>
        </a:p>
      </dgm:t>
    </dgm:pt>
    <dgm:pt modelId="{6A33313D-E424-4852-A414-BB7113A8DFD1}" type="pres">
      <dgm:prSet presAssocID="{2A53E3AE-7F85-4FFB-9DBD-8AD65B696786}" presName="conn2-1" presStyleLbl="parChTrans1D3" presStyleIdx="1" presStyleCnt="2"/>
      <dgm:spPr/>
      <dgm:t>
        <a:bodyPr/>
        <a:lstStyle/>
        <a:p>
          <a:endParaRPr lang="x-none"/>
        </a:p>
      </dgm:t>
    </dgm:pt>
    <dgm:pt modelId="{37164897-B2BF-47D3-8698-B088C41EAF2E}" type="pres">
      <dgm:prSet presAssocID="{2A53E3AE-7F85-4FFB-9DBD-8AD65B696786}" presName="connTx" presStyleLbl="parChTrans1D3" presStyleIdx="1" presStyleCnt="2"/>
      <dgm:spPr/>
      <dgm:t>
        <a:bodyPr/>
        <a:lstStyle/>
        <a:p>
          <a:endParaRPr lang="x-none"/>
        </a:p>
      </dgm:t>
    </dgm:pt>
    <dgm:pt modelId="{060EBC52-DF78-4370-8449-0165E93D7017}" type="pres">
      <dgm:prSet presAssocID="{3571D69E-A077-4CC9-A18B-B25AB9C3C03B}" presName="root2" presStyleCnt="0"/>
      <dgm:spPr/>
      <dgm:t>
        <a:bodyPr/>
        <a:lstStyle/>
        <a:p>
          <a:endParaRPr lang="x-none"/>
        </a:p>
      </dgm:t>
    </dgm:pt>
    <dgm:pt modelId="{FA2F30E9-73DE-4BFD-9A82-A79853D34DEB}" type="pres">
      <dgm:prSet presAssocID="{3571D69E-A077-4CC9-A18B-B25AB9C3C03B}" presName="LevelTwoTextNode" presStyleLbl="node3" presStyleIdx="1" presStyleCnt="2">
        <dgm:presLayoutVars>
          <dgm:chPref val="3"/>
        </dgm:presLayoutVars>
      </dgm:prSet>
      <dgm:spPr/>
      <dgm:t>
        <a:bodyPr/>
        <a:lstStyle/>
        <a:p>
          <a:endParaRPr lang="x-none"/>
        </a:p>
      </dgm:t>
    </dgm:pt>
    <dgm:pt modelId="{4F90F833-2B3A-4891-B968-C75DA324D768}" type="pres">
      <dgm:prSet presAssocID="{3571D69E-A077-4CC9-A18B-B25AB9C3C03B}" presName="level3hierChild" presStyleCnt="0"/>
      <dgm:spPr/>
      <dgm:t>
        <a:bodyPr/>
        <a:lstStyle/>
        <a:p>
          <a:endParaRPr lang="x-none"/>
        </a:p>
      </dgm:t>
    </dgm:pt>
  </dgm:ptLst>
  <dgm:cxnLst>
    <dgm:cxn modelId="{E89B7A9E-5B65-F547-81F1-E50AA1A7EEB4}" type="presOf" srcId="{4F47954C-FDD4-4A59-B62E-728DDE5F938D}" destId="{74616BE4-7FF8-4B59-9E60-7E007BD94C45}" srcOrd="1" destOrd="0" presId="urn:microsoft.com/office/officeart/2005/8/layout/hierarchy2"/>
    <dgm:cxn modelId="{439E69AB-7634-F846-ADD1-68D30D57F134}" type="presOf" srcId="{4F47954C-FDD4-4A59-B62E-728DDE5F938D}" destId="{BB459265-A391-4EF4-B791-C029213F5FC4}" srcOrd="0" destOrd="0" presId="urn:microsoft.com/office/officeart/2005/8/layout/hierarchy2"/>
    <dgm:cxn modelId="{6290E651-C482-AC49-B1E6-05B0920A03DF}" type="presOf" srcId="{F0AD8746-D2E9-4AC0-9D82-FC18E8C54601}" destId="{5CEACB88-ED9C-46D7-818B-899A8C9D50B4}" srcOrd="0" destOrd="0" presId="urn:microsoft.com/office/officeart/2005/8/layout/hierarchy2"/>
    <dgm:cxn modelId="{32B21155-C4A5-A745-8BA2-3BB2E6C9B460}" type="presOf" srcId="{E235D17B-B205-4772-A639-F6B6E9E99363}" destId="{37A7F655-45BC-4EEF-ADDE-9616F15B25B4}" srcOrd="1" destOrd="0" presId="urn:microsoft.com/office/officeart/2005/8/layout/hierarchy2"/>
    <dgm:cxn modelId="{CBAD86E7-1625-674C-8802-227F7F0E24D2}" type="presOf" srcId="{44695FAE-2AD9-4286-9505-3F5FE2BAB63A}" destId="{0EB8EB52-3D5F-46F8-905E-AFD699BA8FA9}" srcOrd="0" destOrd="0" presId="urn:microsoft.com/office/officeart/2005/8/layout/hierarchy2"/>
    <dgm:cxn modelId="{64DAE28E-7073-0642-BB26-04B304C2DBE6}" type="presOf" srcId="{2A53E3AE-7F85-4FFB-9DBD-8AD65B696786}" destId="{37164897-B2BF-47D3-8698-B088C41EAF2E}" srcOrd="1" destOrd="0" presId="urn:microsoft.com/office/officeart/2005/8/layout/hierarchy2"/>
    <dgm:cxn modelId="{054394DA-4B73-5745-8CE6-F9A67C6D6CE1}" type="presOf" srcId="{E235D17B-B205-4772-A639-F6B6E9E99363}" destId="{544D3B44-C7D2-40CE-9AA0-429E37D9CBAF}" srcOrd="0" destOrd="0" presId="urn:microsoft.com/office/officeart/2005/8/layout/hierarchy2"/>
    <dgm:cxn modelId="{63A307AF-F05D-9F45-AFDC-94ABC91D668E}" type="presOf" srcId="{2A53E3AE-7F85-4FFB-9DBD-8AD65B696786}" destId="{6A33313D-E424-4852-A414-BB7113A8DFD1}" srcOrd="0" destOrd="0" presId="urn:microsoft.com/office/officeart/2005/8/layout/hierarchy2"/>
    <dgm:cxn modelId="{E8F80C8F-B226-4F61-8513-13368C0F8933}" srcId="{2D19C202-B219-47D4-A060-3530B478F6FD}" destId="{44695FAE-2AD9-4286-9505-3F5FE2BAB63A}" srcOrd="0" destOrd="0" parTransId="{E235D17B-B205-4772-A639-F6B6E9E99363}" sibTransId="{0FBF7745-86DE-4771-91A0-1A689477124E}"/>
    <dgm:cxn modelId="{3C766446-0080-4546-A397-C998BAD9CF87}" type="presOf" srcId="{2D19C202-B219-47D4-A060-3530B478F6FD}" destId="{4A17592C-FED2-4D99-9779-3960304DDD45}" srcOrd="0" destOrd="0" presId="urn:microsoft.com/office/officeart/2005/8/layout/hierarchy2"/>
    <dgm:cxn modelId="{7B3C4F4C-2C72-467D-97C1-490EE76CAFF2}" srcId="{F0AD8746-D2E9-4AC0-9D82-FC18E8C54601}" destId="{2D19C202-B219-47D4-A060-3530B478F6FD}" srcOrd="0" destOrd="0" parTransId="{4F47954C-FDD4-4A59-B62E-728DDE5F938D}" sibTransId="{422CAA58-314A-408E-BD7C-0AAE00FA8A9E}"/>
    <dgm:cxn modelId="{CB8F5D71-4A67-7D46-A4A8-A46B56ED1FF7}" type="presOf" srcId="{09140535-7636-4800-9A50-9865E6872CB2}" destId="{A8C07D67-2E43-4D7F-848B-663DCE99F76F}" srcOrd="0" destOrd="0" presId="urn:microsoft.com/office/officeart/2005/8/layout/hierarchy2"/>
    <dgm:cxn modelId="{E6BA7D8A-9E0F-4824-9E03-80CDD03F2AF8}" srcId="{2D19C202-B219-47D4-A060-3530B478F6FD}" destId="{3571D69E-A077-4CC9-A18B-B25AB9C3C03B}" srcOrd="1" destOrd="0" parTransId="{2A53E3AE-7F85-4FFB-9DBD-8AD65B696786}" sibTransId="{09E1929E-482C-4485-BAC7-64D18233495C}"/>
    <dgm:cxn modelId="{555BA4A7-6FF9-544C-9D51-3D09AC2C3517}" type="presOf" srcId="{3571D69E-A077-4CC9-A18B-B25AB9C3C03B}" destId="{FA2F30E9-73DE-4BFD-9A82-A79853D34DEB}" srcOrd="0" destOrd="0" presId="urn:microsoft.com/office/officeart/2005/8/layout/hierarchy2"/>
    <dgm:cxn modelId="{F0EB9549-CEEC-4C58-8DFA-E4D9F8B04B0C}" srcId="{09140535-7636-4800-9A50-9865E6872CB2}" destId="{F0AD8746-D2E9-4AC0-9D82-FC18E8C54601}" srcOrd="0" destOrd="0" parTransId="{99030EEC-C6F6-4797-9A75-FEC7FADDB21D}" sibTransId="{2EE1C299-2F08-47AF-8B61-31E531ACA629}"/>
    <dgm:cxn modelId="{B0C52FF4-48CE-634D-8D32-71F811034A37}" type="presParOf" srcId="{A8C07D67-2E43-4D7F-848B-663DCE99F76F}" destId="{56D703A5-6FC6-4C03-B195-70CE1EE0CB46}" srcOrd="0" destOrd="0" presId="urn:microsoft.com/office/officeart/2005/8/layout/hierarchy2"/>
    <dgm:cxn modelId="{6FDFD80F-7B6E-1A4B-907E-4BDB9E658C84}" type="presParOf" srcId="{56D703A5-6FC6-4C03-B195-70CE1EE0CB46}" destId="{5CEACB88-ED9C-46D7-818B-899A8C9D50B4}" srcOrd="0" destOrd="0" presId="urn:microsoft.com/office/officeart/2005/8/layout/hierarchy2"/>
    <dgm:cxn modelId="{A1511D38-2044-E74A-B02D-98E7DD20C5B0}" type="presParOf" srcId="{56D703A5-6FC6-4C03-B195-70CE1EE0CB46}" destId="{05EE9F9B-73E9-4A9C-951E-2F50F7853B11}" srcOrd="1" destOrd="0" presId="urn:microsoft.com/office/officeart/2005/8/layout/hierarchy2"/>
    <dgm:cxn modelId="{42DE0DF4-969D-DF49-A04F-9DCF8B5280D9}" type="presParOf" srcId="{05EE9F9B-73E9-4A9C-951E-2F50F7853B11}" destId="{BB459265-A391-4EF4-B791-C029213F5FC4}" srcOrd="0" destOrd="0" presId="urn:microsoft.com/office/officeart/2005/8/layout/hierarchy2"/>
    <dgm:cxn modelId="{166C2399-3535-124E-8C01-E0F94D2A61E5}" type="presParOf" srcId="{BB459265-A391-4EF4-B791-C029213F5FC4}" destId="{74616BE4-7FF8-4B59-9E60-7E007BD94C45}" srcOrd="0" destOrd="0" presId="urn:microsoft.com/office/officeart/2005/8/layout/hierarchy2"/>
    <dgm:cxn modelId="{96165A33-96CD-724E-BD6C-CB6D6D73F460}" type="presParOf" srcId="{05EE9F9B-73E9-4A9C-951E-2F50F7853B11}" destId="{0E994EBA-6475-4EDB-862A-D000E82FBD02}" srcOrd="1" destOrd="0" presId="urn:microsoft.com/office/officeart/2005/8/layout/hierarchy2"/>
    <dgm:cxn modelId="{2B90D0DA-C746-C44D-A77C-7CD2ECF2FF08}" type="presParOf" srcId="{0E994EBA-6475-4EDB-862A-D000E82FBD02}" destId="{4A17592C-FED2-4D99-9779-3960304DDD45}" srcOrd="0" destOrd="0" presId="urn:microsoft.com/office/officeart/2005/8/layout/hierarchy2"/>
    <dgm:cxn modelId="{198C4EAF-510B-6C4D-9250-4F918C846A1B}" type="presParOf" srcId="{0E994EBA-6475-4EDB-862A-D000E82FBD02}" destId="{E1ACEFE3-A1C7-43C0-AE1F-D2E868767D1F}" srcOrd="1" destOrd="0" presId="urn:microsoft.com/office/officeart/2005/8/layout/hierarchy2"/>
    <dgm:cxn modelId="{2113886B-490E-704A-9BB4-4648D63A734E}" type="presParOf" srcId="{E1ACEFE3-A1C7-43C0-AE1F-D2E868767D1F}" destId="{544D3B44-C7D2-40CE-9AA0-429E37D9CBAF}" srcOrd="0" destOrd="0" presId="urn:microsoft.com/office/officeart/2005/8/layout/hierarchy2"/>
    <dgm:cxn modelId="{C446D9BF-FF32-C745-9CDE-807D1480DC65}" type="presParOf" srcId="{544D3B44-C7D2-40CE-9AA0-429E37D9CBAF}" destId="{37A7F655-45BC-4EEF-ADDE-9616F15B25B4}" srcOrd="0" destOrd="0" presId="urn:microsoft.com/office/officeart/2005/8/layout/hierarchy2"/>
    <dgm:cxn modelId="{A9E429C4-F7EB-3443-8173-A67959FA47EA}" type="presParOf" srcId="{E1ACEFE3-A1C7-43C0-AE1F-D2E868767D1F}" destId="{7F592F35-4C22-46AB-8261-A97E7F3D4834}" srcOrd="1" destOrd="0" presId="urn:microsoft.com/office/officeart/2005/8/layout/hierarchy2"/>
    <dgm:cxn modelId="{F22D8B7F-6A40-E546-8CDA-43B84C036961}" type="presParOf" srcId="{7F592F35-4C22-46AB-8261-A97E7F3D4834}" destId="{0EB8EB52-3D5F-46F8-905E-AFD699BA8FA9}" srcOrd="0" destOrd="0" presId="urn:microsoft.com/office/officeart/2005/8/layout/hierarchy2"/>
    <dgm:cxn modelId="{DA21636A-B4CD-8843-8D82-8EA981C59EA8}" type="presParOf" srcId="{7F592F35-4C22-46AB-8261-A97E7F3D4834}" destId="{B1128989-D725-4329-B0D7-F840352F1A87}" srcOrd="1" destOrd="0" presId="urn:microsoft.com/office/officeart/2005/8/layout/hierarchy2"/>
    <dgm:cxn modelId="{5024B22C-0B19-194B-A653-DE8E04F18E60}" type="presParOf" srcId="{E1ACEFE3-A1C7-43C0-AE1F-D2E868767D1F}" destId="{6A33313D-E424-4852-A414-BB7113A8DFD1}" srcOrd="2" destOrd="0" presId="urn:microsoft.com/office/officeart/2005/8/layout/hierarchy2"/>
    <dgm:cxn modelId="{4150D32C-8629-FC43-A3A1-0B6B16FC1A91}" type="presParOf" srcId="{6A33313D-E424-4852-A414-BB7113A8DFD1}" destId="{37164897-B2BF-47D3-8698-B088C41EAF2E}" srcOrd="0" destOrd="0" presId="urn:microsoft.com/office/officeart/2005/8/layout/hierarchy2"/>
    <dgm:cxn modelId="{4D05596C-A670-3A40-A6B4-974BACCB9D6E}" type="presParOf" srcId="{E1ACEFE3-A1C7-43C0-AE1F-D2E868767D1F}" destId="{060EBC52-DF78-4370-8449-0165E93D7017}" srcOrd="3" destOrd="0" presId="urn:microsoft.com/office/officeart/2005/8/layout/hierarchy2"/>
    <dgm:cxn modelId="{DF41CBC9-7340-AA46-BEC6-C1DAB7A48C34}" type="presParOf" srcId="{060EBC52-DF78-4370-8449-0165E93D7017}" destId="{FA2F30E9-73DE-4BFD-9A82-A79853D34DEB}" srcOrd="0" destOrd="0" presId="urn:microsoft.com/office/officeart/2005/8/layout/hierarchy2"/>
    <dgm:cxn modelId="{5AC6A04D-4F56-614A-8E0C-D099B01B5427}" type="presParOf" srcId="{060EBC52-DF78-4370-8449-0165E93D7017}" destId="{4F90F833-2B3A-4891-B968-C75DA324D768}"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EACB88-ED9C-46D7-818B-899A8C9D50B4}">
      <dsp:nvSpPr>
        <dsp:cNvPr id="0" name=""/>
        <dsp:cNvSpPr/>
      </dsp:nvSpPr>
      <dsp:spPr>
        <a:xfrm>
          <a:off x="1752" y="1259550"/>
          <a:ext cx="1323227" cy="661613"/>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Age Calculation System</a:t>
          </a:r>
          <a:endParaRPr lang="x-none" sz="1500" kern="1200"/>
        </a:p>
      </dsp:txBody>
      <dsp:txXfrm>
        <a:off x="21130" y="1278928"/>
        <a:ext cx="1284471" cy="622857"/>
      </dsp:txXfrm>
    </dsp:sp>
    <dsp:sp modelId="{BB459265-A391-4EF4-B791-C029213F5FC4}">
      <dsp:nvSpPr>
        <dsp:cNvPr id="0" name=""/>
        <dsp:cNvSpPr/>
      </dsp:nvSpPr>
      <dsp:spPr>
        <a:xfrm>
          <a:off x="1324980" y="1571636"/>
          <a:ext cx="529290" cy="37441"/>
        </a:xfrm>
        <a:custGeom>
          <a:avLst/>
          <a:gdLst/>
          <a:ahLst/>
          <a:cxnLst/>
          <a:rect l="0" t="0" r="0" b="0"/>
          <a:pathLst>
            <a:path>
              <a:moveTo>
                <a:pt x="0" y="18720"/>
              </a:moveTo>
              <a:lnTo>
                <a:pt x="529290" y="18720"/>
              </a:lnTo>
            </a:path>
          </a:pathLst>
        </a:custGeom>
        <a:noFill/>
        <a:ln w="25400" cap="flat" cmpd="sng" algn="ctr">
          <a:solidFill>
            <a:schemeClr val="accent5">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solidFill>
              <a:schemeClr val="bg1"/>
            </a:solidFill>
          </a:endParaRPr>
        </a:p>
      </dsp:txBody>
      <dsp:txXfrm>
        <a:off x="1576393" y="1577125"/>
        <a:ext cx="26464" cy="26464"/>
      </dsp:txXfrm>
    </dsp:sp>
    <dsp:sp modelId="{4A17592C-FED2-4D99-9779-3960304DDD45}">
      <dsp:nvSpPr>
        <dsp:cNvPr id="0" name=""/>
        <dsp:cNvSpPr/>
      </dsp:nvSpPr>
      <dsp:spPr>
        <a:xfrm>
          <a:off x="1854270" y="1259550"/>
          <a:ext cx="1323227" cy="661613"/>
        </a:xfrm>
        <a:prstGeom prst="roundRect">
          <a:avLst>
            <a:gd name="adj" fmla="val 10000"/>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Server-Side Solution</a:t>
          </a:r>
          <a:endParaRPr lang="x-none" sz="1500" kern="1200"/>
        </a:p>
      </dsp:txBody>
      <dsp:txXfrm>
        <a:off x="1873648" y="1278928"/>
        <a:ext cx="1284471" cy="622857"/>
      </dsp:txXfrm>
    </dsp:sp>
    <dsp:sp modelId="{544D3B44-C7D2-40CE-9AA0-429E37D9CBAF}">
      <dsp:nvSpPr>
        <dsp:cNvPr id="0" name=""/>
        <dsp:cNvSpPr/>
      </dsp:nvSpPr>
      <dsp:spPr>
        <a:xfrm rot="19457599">
          <a:off x="3116231" y="1381422"/>
          <a:ext cx="651823" cy="37441"/>
        </a:xfrm>
        <a:custGeom>
          <a:avLst/>
          <a:gdLst/>
          <a:ahLst/>
          <a:cxnLst/>
          <a:rect l="0" t="0" r="0" b="0"/>
          <a:pathLst>
            <a:path>
              <a:moveTo>
                <a:pt x="0" y="18720"/>
              </a:moveTo>
              <a:lnTo>
                <a:pt x="651823" y="18720"/>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solidFill>
              <a:schemeClr val="bg1"/>
            </a:solidFill>
          </a:endParaRPr>
        </a:p>
      </dsp:txBody>
      <dsp:txXfrm>
        <a:off x="3425847" y="1383848"/>
        <a:ext cx="32591" cy="32591"/>
      </dsp:txXfrm>
    </dsp:sp>
    <dsp:sp modelId="{0EB8EB52-3D5F-46F8-905E-AFD699BA8FA9}">
      <dsp:nvSpPr>
        <dsp:cNvPr id="0" name=""/>
        <dsp:cNvSpPr/>
      </dsp:nvSpPr>
      <dsp:spPr>
        <a:xfrm>
          <a:off x="3706788" y="879122"/>
          <a:ext cx="1323227" cy="661613"/>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Front End</a:t>
          </a:r>
          <a:endParaRPr lang="x-none" sz="1500" kern="1200"/>
        </a:p>
      </dsp:txBody>
      <dsp:txXfrm>
        <a:off x="3726166" y="898500"/>
        <a:ext cx="1284471" cy="622857"/>
      </dsp:txXfrm>
    </dsp:sp>
    <dsp:sp modelId="{6A33313D-E424-4852-A414-BB7113A8DFD1}">
      <dsp:nvSpPr>
        <dsp:cNvPr id="0" name=""/>
        <dsp:cNvSpPr/>
      </dsp:nvSpPr>
      <dsp:spPr>
        <a:xfrm rot="2142401">
          <a:off x="3116231" y="1761850"/>
          <a:ext cx="651823" cy="37441"/>
        </a:xfrm>
        <a:custGeom>
          <a:avLst/>
          <a:gdLst/>
          <a:ahLst/>
          <a:cxnLst/>
          <a:rect l="0" t="0" r="0" b="0"/>
          <a:pathLst>
            <a:path>
              <a:moveTo>
                <a:pt x="0" y="18720"/>
              </a:moveTo>
              <a:lnTo>
                <a:pt x="651823" y="18720"/>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solidFill>
              <a:schemeClr val="bg1"/>
            </a:solidFill>
          </a:endParaRPr>
        </a:p>
      </dsp:txBody>
      <dsp:txXfrm>
        <a:off x="3425847" y="1764275"/>
        <a:ext cx="32591" cy="32591"/>
      </dsp:txXfrm>
    </dsp:sp>
    <dsp:sp modelId="{FA2F30E9-73DE-4BFD-9A82-A79853D34DEB}">
      <dsp:nvSpPr>
        <dsp:cNvPr id="0" name=""/>
        <dsp:cNvSpPr/>
      </dsp:nvSpPr>
      <dsp:spPr>
        <a:xfrm>
          <a:off x="3706788" y="1639978"/>
          <a:ext cx="1323227" cy="661613"/>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Mobile App (in the future)</a:t>
          </a:r>
          <a:endParaRPr lang="x-none" sz="1500" kern="1200"/>
        </a:p>
      </dsp:txBody>
      <dsp:txXfrm>
        <a:off x="3726166" y="1659356"/>
        <a:ext cx="1284471" cy="6228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27CDF3233B24C96610522C07204A4"/>
        <w:category>
          <w:name w:val="General"/>
          <w:gallery w:val="placeholder"/>
        </w:category>
        <w:types>
          <w:type w:val="bbPlcHdr"/>
        </w:types>
        <w:behaviors>
          <w:behavior w:val="content"/>
        </w:behaviors>
        <w:guid w:val="{1815E781-B196-C448-8B55-0D9733645EA4}"/>
      </w:docPartPr>
      <w:docPartBody>
        <w:p w:rsidR="009F25CA" w:rsidRDefault="009F25CA" w:rsidP="009F25CA">
          <w:pPr>
            <w:pStyle w:val="DAF27CDF3233B24C96610522C07204A4"/>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panose1 w:val="020B0602030504020204"/>
    <w:charset w:val="00"/>
    <w:family w:val="auto"/>
    <w:pitch w:val="variable"/>
    <w:sig w:usb0="00000003" w:usb1="00000000" w:usb2="00000000" w:usb3="00000000" w:csb0="00000001" w:csb1="00000000"/>
  </w:font>
  <w:font w:name="メイリオ">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5CA"/>
    <w:rsid w:val="009F25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544838099D8E46930FC27FEEBE18F5">
    <w:name w:val="B3544838099D8E46930FC27FEEBE18F5"/>
    <w:rsid w:val="009F25CA"/>
  </w:style>
  <w:style w:type="paragraph" w:customStyle="1" w:styleId="DAF27CDF3233B24C96610522C07204A4">
    <w:name w:val="DAF27CDF3233B24C96610522C07204A4"/>
    <w:rsid w:val="009F25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544838099D8E46930FC27FEEBE18F5">
    <w:name w:val="B3544838099D8E46930FC27FEEBE18F5"/>
    <w:rsid w:val="009F25CA"/>
  </w:style>
  <w:style w:type="paragraph" w:customStyle="1" w:styleId="DAF27CDF3233B24C96610522C07204A4">
    <w:name w:val="DAF27CDF3233B24C96610522C07204A4"/>
    <w:rsid w:val="009F2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393</Words>
  <Characters>2246</Characters>
  <Application>Microsoft Macintosh Word</Application>
  <DocSecurity>0</DocSecurity>
  <Lines>18</Lines>
  <Paragraphs>5</Paragraphs>
  <ScaleCrop>false</ScaleCrop>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dc:creator>
  <cp:keywords/>
  <dc:description/>
  <cp:lastModifiedBy>Hashim</cp:lastModifiedBy>
  <cp:revision>21</cp:revision>
  <dcterms:created xsi:type="dcterms:W3CDTF">2017-02-27T14:29:00Z</dcterms:created>
  <dcterms:modified xsi:type="dcterms:W3CDTF">2017-02-27T15:20:00Z</dcterms:modified>
</cp:coreProperties>
</file>