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美赛资料汇总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O奖论文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https://github.com/Sumoothday/MCMICM?tab=readme-ov-file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从99年开始的himcm优秀论文 密码 nme5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https://pan.baidu.com/wap/init?surl=-RhtUB4ucRWlGS1-6k_L0g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美赛题型区别 </w:t>
      </w:r>
      <w:r>
        <w:rPr>
          <w:rFonts w:eastAsia="等线" w:ascii="Arial" w:cs="Arial" w:hAnsi="Arial"/>
          <w:sz w:val="22"/>
        </w:rPr>
        <w:t>https://zhuanlan.zhihu.com/p/443637110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2026-05-14T11:06:30Z</dcterms:created>
  <dc:creator>Apache POI</dc:creator>
</cp:coreProperties>
</file>