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391" w:rsidRPr="00C14391" w:rsidRDefault="00C14391" w:rsidP="00C14391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b/>
          <w:bCs/>
          <w:color w:val="000000"/>
          <w:sz w:val="36"/>
        </w:rPr>
        <w:t xml:space="preserve">Java </w:t>
      </w:r>
      <w:r w:rsidRPr="00C14391">
        <w:rPr>
          <w:rFonts w:ascii="Verdana" w:eastAsia="宋体" w:hAnsi="Verdana" w:cs="宋体"/>
          <w:b/>
          <w:bCs/>
          <w:color w:val="000000"/>
          <w:sz w:val="36"/>
        </w:rPr>
        <w:t>持有引用</w:t>
      </w:r>
      <w:r w:rsidRPr="00C14391">
        <w:rPr>
          <w:rFonts w:ascii="Verdana" w:eastAsia="宋体" w:hAnsi="Verdana" w:cs="宋体"/>
          <w:b/>
          <w:bCs/>
          <w:color w:val="000000"/>
          <w:sz w:val="36"/>
        </w:rPr>
        <w:t xml:space="preserve"> &amp; WeakHashMap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4"/>
          <w:szCs w:val="24"/>
        </w:rPr>
        <w:t>@author ixenos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C14391" w:rsidRPr="00C14391" w:rsidRDefault="00C14391" w:rsidP="00C14391">
      <w:pPr>
        <w:numPr>
          <w:ilvl w:val="0"/>
          <w:numId w:val="1"/>
        </w:numPr>
        <w:adjustRightInd/>
        <w:snapToGrid/>
        <w:spacing w:before="150" w:after="100" w:afterAutospacing="1" w:line="312" w:lineRule="atLeast"/>
        <w:ind w:left="4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C14391">
        <w:rPr>
          <w:rFonts w:ascii="Verdana" w:eastAsia="宋体" w:hAnsi="Verdana" w:cs="宋体"/>
          <w:b/>
          <w:bCs/>
          <w:color w:val="000000"/>
          <w:sz w:val="32"/>
          <w:szCs w:val="32"/>
        </w:rPr>
        <w:t>Reference</w:t>
      </w:r>
      <w:r w:rsidRPr="00C14391">
        <w:rPr>
          <w:rFonts w:ascii="Verdana" w:eastAsia="宋体" w:hAnsi="Verdana" w:cs="宋体"/>
          <w:b/>
          <w:bCs/>
          <w:color w:val="000000"/>
          <w:sz w:val="32"/>
          <w:szCs w:val="32"/>
        </w:rPr>
        <w:t>引用对象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C14391" w:rsidRPr="00C14391" w:rsidRDefault="00C14391" w:rsidP="00C14391">
      <w:pPr>
        <w:numPr>
          <w:ilvl w:val="0"/>
          <w:numId w:val="2"/>
        </w:numPr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</w:p>
    <w:p w:rsidR="00C14391" w:rsidRPr="00C14391" w:rsidRDefault="00C14391" w:rsidP="00C14391">
      <w:pPr>
        <w:numPr>
          <w:ilvl w:val="1"/>
          <w:numId w:val="3"/>
        </w:numPr>
        <w:adjustRightInd/>
        <w:snapToGrid/>
        <w:spacing w:before="150" w:after="150" w:line="312" w:lineRule="atLeast"/>
        <w:ind w:left="900" w:firstLine="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b/>
          <w:bCs/>
          <w:color w:val="000000"/>
          <w:sz w:val="20"/>
        </w:rPr>
        <w:t>可获得的（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reachable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）：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指在栈中有一个普通的引用正在指向此对象，也可能有更多的中间链接</w:t>
      </w:r>
    </w:p>
    <w:p w:rsidR="00C14391" w:rsidRPr="00C14391" w:rsidRDefault="00C14391" w:rsidP="00C14391">
      <w:pPr>
        <w:numPr>
          <w:ilvl w:val="2"/>
          <w:numId w:val="4"/>
        </w:numPr>
        <w:adjustRightInd/>
        <w:snapToGrid/>
        <w:spacing w:before="150" w:after="150" w:line="312" w:lineRule="atLeast"/>
        <w:ind w:left="1350" w:firstLine="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如果一个对象是可获得的，垃圾回收器（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GC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）就不能释放它，因为他仍然为程序所用，宁愿耗尽内存也不释放；当一个对象不是可获得的时候，程序无法使用它，此时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GC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才认为将其回收是安全的</w:t>
      </w:r>
    </w:p>
    <w:p w:rsidR="00C14391" w:rsidRPr="00C14391" w:rsidRDefault="00C14391" w:rsidP="00C14391">
      <w:pPr>
        <w:numPr>
          <w:ilvl w:val="1"/>
          <w:numId w:val="4"/>
        </w:numPr>
        <w:adjustRightInd/>
        <w:snapToGrid/>
        <w:spacing w:before="150" w:after="150" w:line="312" w:lineRule="atLeast"/>
        <w:ind w:left="900" w:firstLine="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b/>
          <w:bCs/>
          <w:color w:val="000000"/>
          <w:sz w:val="20"/>
        </w:rPr>
        <w:t>Reference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对象：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如果想继续持有对某个对象的引用，但也希望能够允许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GC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释放它，就应使用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Reference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对象作为与普通引用之间的媒介（代理），即普通引用经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Reference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对象包装过再指向某个对象</w:t>
      </w:r>
    </w:p>
    <w:p w:rsidR="00C14391" w:rsidRPr="00C14391" w:rsidRDefault="00C14391" w:rsidP="00C14391">
      <w:pPr>
        <w:numPr>
          <w:ilvl w:val="1"/>
          <w:numId w:val="4"/>
        </w:numPr>
        <w:adjustRightInd/>
        <w:snapToGrid/>
        <w:spacing w:before="150" w:after="150" w:line="312" w:lineRule="atLeast"/>
        <w:ind w:left="900" w:firstLine="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b/>
          <w:bCs/>
          <w:color w:val="000000"/>
          <w:sz w:val="20"/>
        </w:rPr>
        <w:t>普通引用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--&gt;Reference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对象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--&gt;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目标对象</w:t>
      </w:r>
    </w:p>
    <w:p w:rsidR="00C14391" w:rsidRPr="00C14391" w:rsidRDefault="00C14391" w:rsidP="00C14391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C14391">
        <w:rPr>
          <w:rFonts w:ascii="Verdana" w:eastAsia="宋体" w:hAnsi="Verdana" w:cs="宋体"/>
          <w:b/>
          <w:bCs/>
          <w:color w:val="000000"/>
          <w:sz w:val="32"/>
          <w:szCs w:val="32"/>
        </w:rPr>
        <w:t> </w:t>
      </w:r>
    </w:p>
    <w:p w:rsidR="00C14391" w:rsidRPr="00C14391" w:rsidRDefault="00C14391" w:rsidP="00C14391">
      <w:pPr>
        <w:numPr>
          <w:ilvl w:val="0"/>
          <w:numId w:val="5"/>
        </w:numPr>
        <w:adjustRightInd/>
        <w:snapToGrid/>
        <w:spacing w:before="150" w:after="100" w:afterAutospacing="1" w:line="312" w:lineRule="atLeast"/>
        <w:ind w:left="4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C14391">
        <w:rPr>
          <w:rFonts w:ascii="Verdana" w:eastAsia="宋体" w:hAnsi="Verdana" w:cs="宋体"/>
          <w:b/>
          <w:bCs/>
          <w:color w:val="000000"/>
          <w:sz w:val="32"/>
          <w:szCs w:val="32"/>
        </w:rPr>
        <w:t>Reference</w:t>
      </w:r>
      <w:r w:rsidRPr="00C14391">
        <w:rPr>
          <w:rFonts w:ascii="Verdana" w:eastAsia="宋体" w:hAnsi="Verdana" w:cs="宋体"/>
          <w:b/>
          <w:bCs/>
          <w:color w:val="000000"/>
          <w:sz w:val="32"/>
          <w:szCs w:val="32"/>
        </w:rPr>
        <w:t>引用对象的四种分类（由强到弱）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C14391" w:rsidRPr="00C14391" w:rsidRDefault="00C14391" w:rsidP="00C14391">
      <w:pPr>
        <w:numPr>
          <w:ilvl w:val="0"/>
          <w:numId w:val="6"/>
        </w:numPr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</w:p>
    <w:p w:rsidR="00C14391" w:rsidRPr="00C14391" w:rsidRDefault="00C14391" w:rsidP="00C14391">
      <w:pPr>
        <w:numPr>
          <w:ilvl w:val="1"/>
          <w:numId w:val="7"/>
        </w:numPr>
        <w:adjustRightInd/>
        <w:snapToGrid/>
        <w:spacing w:before="150" w:after="150" w:line="312" w:lineRule="atLeast"/>
        <w:ind w:left="900" w:firstLine="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强引用（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Strong Reference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）：强引用时，就是普通引用，对象是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可获得的（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reachable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）</w:t>
      </w:r>
    </w:p>
    <w:p w:rsidR="00C14391" w:rsidRPr="00C14391" w:rsidRDefault="00C14391" w:rsidP="00C14391">
      <w:pPr>
        <w:numPr>
          <w:ilvl w:val="0"/>
          <w:numId w:val="8"/>
        </w:numPr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</w:p>
    <w:p w:rsidR="00C14391" w:rsidRPr="00C14391" w:rsidRDefault="00C14391" w:rsidP="00C14391">
      <w:pPr>
        <w:numPr>
          <w:ilvl w:val="1"/>
          <w:numId w:val="9"/>
        </w:numPr>
        <w:adjustRightInd/>
        <w:snapToGrid/>
        <w:spacing w:before="150" w:after="150" w:line="312" w:lineRule="atLeast"/>
        <w:ind w:left="900" w:firstLine="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软引用（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Soft Reference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）：实现内存敏感的高速缓存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 xml:space="preserve"> //TODO</w:t>
      </w:r>
    </w:p>
    <w:p w:rsidR="00C14391" w:rsidRPr="00C14391" w:rsidRDefault="00C14391" w:rsidP="00C14391">
      <w:pPr>
        <w:numPr>
          <w:ilvl w:val="1"/>
          <w:numId w:val="9"/>
        </w:numPr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b/>
          <w:bCs/>
          <w:color w:val="000000"/>
          <w:sz w:val="20"/>
        </w:rPr>
        <w:t>弱引用（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Weak Reference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）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：实现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规范映射（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canonicalizing mappings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）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，它不妨碍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GC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回收映射的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key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或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value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，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规范映射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中对象的实例可以在程序的多处被同时使用，以节省存储空间</w:t>
      </w:r>
    </w:p>
    <w:p w:rsidR="00C14391" w:rsidRPr="00C14391" w:rsidRDefault="00C14391" w:rsidP="00C14391">
      <w:pPr>
        <w:numPr>
          <w:ilvl w:val="0"/>
          <w:numId w:val="10"/>
        </w:numPr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</w:p>
    <w:p w:rsidR="00C14391" w:rsidRPr="00C14391" w:rsidRDefault="00C14391" w:rsidP="00C14391">
      <w:pPr>
        <w:numPr>
          <w:ilvl w:val="1"/>
          <w:numId w:val="11"/>
        </w:numPr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lastRenderedPageBreak/>
        <w:t>幻象引用（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Phantom Reference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）：用以调度回收前的清理工作，比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Java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终止机制灵活</w:t>
      </w:r>
    </w:p>
    <w:p w:rsidR="00C14391" w:rsidRPr="00C14391" w:rsidRDefault="00C14391" w:rsidP="00C14391">
      <w:pPr>
        <w:shd w:val="clear" w:color="auto" w:fill="F5F5F5"/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1" name="code_img_closed_bb2f7e59-9bea-4314-823f-0cedb8ff57fe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b2f7e59-9bea-4314-823f-0cedb8ff57fe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391">
        <w:rPr>
          <w:rFonts w:ascii="Verdana" w:eastAsia="宋体" w:hAnsi="Verdana" w:cs="宋体"/>
          <w:color w:val="000000"/>
          <w:sz w:val="20"/>
        </w:rPr>
        <w:t> </w:t>
      </w:r>
      <w:r w:rsidRPr="00C14391">
        <w:rPr>
          <w:rFonts w:ascii="Verdana" w:eastAsia="宋体" w:hAnsi="Verdana" w:cs="宋体"/>
          <w:color w:val="000000"/>
          <w:sz w:val="20"/>
        </w:rPr>
        <w:t>幻象引用原理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C14391" w:rsidRPr="00C14391" w:rsidRDefault="00C14391" w:rsidP="00C14391">
      <w:pPr>
        <w:numPr>
          <w:ilvl w:val="0"/>
          <w:numId w:val="12"/>
        </w:numPr>
        <w:adjustRightInd/>
        <w:snapToGrid/>
        <w:spacing w:before="150" w:after="100" w:afterAutospacing="1" w:line="312" w:lineRule="atLeast"/>
        <w:ind w:left="4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C14391">
        <w:rPr>
          <w:rFonts w:ascii="Verdana" w:eastAsia="宋体" w:hAnsi="Verdana" w:cs="宋体"/>
          <w:b/>
          <w:bCs/>
          <w:color w:val="000000"/>
          <w:sz w:val="32"/>
          <w:szCs w:val="32"/>
        </w:rPr>
        <w:t>ReferenceQueue</w:t>
      </w:r>
      <w:r w:rsidRPr="00C14391">
        <w:rPr>
          <w:rFonts w:ascii="Verdana" w:eastAsia="宋体" w:hAnsi="Verdana" w:cs="宋体"/>
          <w:b/>
          <w:bCs/>
          <w:color w:val="000000"/>
          <w:sz w:val="32"/>
          <w:szCs w:val="32"/>
        </w:rPr>
        <w:t>引用队列</w:t>
      </w:r>
    </w:p>
    <w:p w:rsidR="00C14391" w:rsidRPr="00C14391" w:rsidRDefault="00C14391" w:rsidP="00C14391">
      <w:pPr>
        <w:numPr>
          <w:ilvl w:val="1"/>
          <w:numId w:val="13"/>
        </w:numPr>
        <w:adjustRightInd/>
        <w:snapToGrid/>
        <w:spacing w:before="150" w:after="150" w:line="312" w:lineRule="atLeast"/>
        <w:ind w:left="900" w:firstLine="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使用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软引用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弱引用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时们可以选择是否要将他们放入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ReferenceQueue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（用作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回收前清理工作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的工具），而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幻象引用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回收后进入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ReferenceQueue</w:t>
      </w:r>
    </w:p>
    <w:p w:rsidR="00C14391" w:rsidRPr="00C14391" w:rsidRDefault="00C14391" w:rsidP="00C14391">
      <w:pPr>
        <w:numPr>
          <w:ilvl w:val="1"/>
          <w:numId w:val="13"/>
        </w:numPr>
        <w:adjustRightInd/>
        <w:snapToGrid/>
        <w:spacing w:before="150" w:after="150" w:line="312" w:lineRule="atLeast"/>
        <w:ind w:left="900" w:firstLine="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b/>
          <w:bCs/>
          <w:color w:val="000000"/>
          <w:sz w:val="20"/>
        </w:rPr>
        <w:t>幻象引用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弱引用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的不同在于其入队（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enquene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）进入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ReferenceQuene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的方式：</w:t>
      </w:r>
    </w:p>
    <w:p w:rsidR="00C14391" w:rsidRPr="00C14391" w:rsidRDefault="00C14391" w:rsidP="00C14391">
      <w:pPr>
        <w:numPr>
          <w:ilvl w:val="2"/>
          <w:numId w:val="14"/>
        </w:numPr>
        <w:adjustRightInd/>
        <w:snapToGrid/>
        <w:spacing w:before="150" w:after="150" w:line="312" w:lineRule="atLeast"/>
        <w:ind w:left="1350" w:firstLine="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当弱引用的对象成为若可到达时，弱引用即列队进入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ReferenceQuene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。这个入队发生在终结（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finialize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）和垃圾回收实际发生之前。理论上，通过不正规（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unorthodox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）的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finilize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（）方法，成为垃圾的对象能重新复活（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resurrected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），但是弱引用仍然是死的，因为没有引用指向它；</w:t>
      </w:r>
    </w:p>
    <w:p w:rsidR="00C14391" w:rsidRPr="00C14391" w:rsidRDefault="00C14391" w:rsidP="00C14391">
      <w:pPr>
        <w:numPr>
          <w:ilvl w:val="2"/>
          <w:numId w:val="14"/>
        </w:numPr>
        <w:adjustRightInd/>
        <w:snapToGrid/>
        <w:spacing w:before="150" w:after="150" w:line="312" w:lineRule="atLeast"/>
        <w:ind w:left="1350" w:firstLine="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而幻象引用只有当对象在物理上从内存中移出时，才会入队。这就阻止我们重新恢复将死的对象；</w:t>
      </w:r>
    </w:p>
    <w:p w:rsidR="00C14391" w:rsidRPr="00C14391" w:rsidRDefault="00C14391" w:rsidP="00C14391">
      <w:pPr>
        <w:numPr>
          <w:ilvl w:val="2"/>
          <w:numId w:val="14"/>
        </w:numPr>
        <w:adjustRightInd/>
        <w:snapToGrid/>
        <w:spacing w:before="150" w:after="150" w:line="312" w:lineRule="atLeast"/>
        <w:ind w:left="1350" w:firstLine="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终结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(Finalization)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指比拉圾回收更一般的概念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,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可以回收对象所占有的任意资源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,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比如文件描述符和图形上下文等</w:t>
      </w:r>
    </w:p>
    <w:p w:rsidR="00C14391" w:rsidRPr="00C14391" w:rsidRDefault="00C14391" w:rsidP="00C14391">
      <w:pPr>
        <w:numPr>
          <w:ilvl w:val="0"/>
          <w:numId w:val="15"/>
        </w:numPr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</w:p>
    <w:p w:rsidR="00C14391" w:rsidRPr="00C14391" w:rsidRDefault="00C14391" w:rsidP="00C14391">
      <w:pPr>
        <w:numPr>
          <w:ilvl w:val="1"/>
          <w:numId w:val="16"/>
        </w:numPr>
        <w:adjustRightInd/>
        <w:snapToGrid/>
        <w:spacing w:before="150" w:after="150" w:line="312" w:lineRule="atLeast"/>
        <w:ind w:left="900" w:firstLine="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以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弱引用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为例</w:t>
      </w:r>
    </w:p>
    <w:p w:rsidR="00C14391" w:rsidRPr="00C14391" w:rsidRDefault="00C14391" w:rsidP="00C14391">
      <w:pPr>
        <w:numPr>
          <w:ilvl w:val="2"/>
          <w:numId w:val="17"/>
        </w:numPr>
        <w:adjustRightInd/>
        <w:snapToGrid/>
        <w:spacing w:before="150" w:after="150" w:line="312" w:lineRule="atLeast"/>
        <w:ind w:left="1350" w:firstLine="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一旦弱引用返回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null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值，那么其指向的对象就变成了垃圾，这个弱引用对象也就没有用了。这通常意味着要进行一定方式的清理（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cleanup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）。例如，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WeakHashmap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将会移除一些死的（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dread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）的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entry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，避免持有过多死的弱引用。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ReferenceQuene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能够轻易的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追踪这些死掉的弱引用；</w:t>
      </w:r>
    </w:p>
    <w:p w:rsidR="00C14391" w:rsidRPr="00C14391" w:rsidRDefault="00C14391" w:rsidP="00C14391">
      <w:pPr>
        <w:numPr>
          <w:ilvl w:val="2"/>
          <w:numId w:val="17"/>
        </w:numPr>
        <w:adjustRightInd/>
        <w:snapToGrid/>
        <w:spacing w:before="150" w:after="150" w:line="312" w:lineRule="atLeast"/>
        <w:ind w:left="1350" w:firstLine="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可以将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ReferenceQuene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传入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WeakHashmap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的构造方法（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constructor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）中，这样，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一旦这个弱引用指向的对象成为垃圾，这个弱引用将加入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ReferenceQuene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中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C14391" w:rsidRPr="00C14391" w:rsidRDefault="00C14391" w:rsidP="00C14391">
      <w:pPr>
        <w:numPr>
          <w:ilvl w:val="0"/>
          <w:numId w:val="18"/>
        </w:numPr>
        <w:adjustRightInd/>
        <w:snapToGrid/>
        <w:spacing w:before="150" w:after="100" w:afterAutospacing="1" w:line="312" w:lineRule="atLeast"/>
        <w:ind w:left="4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C14391">
        <w:rPr>
          <w:rFonts w:ascii="Verdana" w:eastAsia="宋体" w:hAnsi="Verdana" w:cs="宋体"/>
          <w:b/>
          <w:bCs/>
          <w:color w:val="000000"/>
          <w:sz w:val="32"/>
          <w:szCs w:val="32"/>
        </w:rPr>
        <w:t>WeakHashMap</w:t>
      </w:r>
      <w:r w:rsidRPr="00C14391">
        <w:rPr>
          <w:rFonts w:ascii="Verdana" w:eastAsia="宋体" w:hAnsi="Verdana" w:cs="宋体"/>
          <w:b/>
          <w:bCs/>
          <w:color w:val="000000"/>
          <w:sz w:val="32"/>
          <w:szCs w:val="32"/>
        </w:rPr>
        <w:t>弱散列映射表</w:t>
      </w:r>
    </w:p>
    <w:p w:rsidR="00C14391" w:rsidRPr="00C14391" w:rsidRDefault="00C14391" w:rsidP="00C14391">
      <w:pPr>
        <w:numPr>
          <w:ilvl w:val="1"/>
          <w:numId w:val="19"/>
        </w:numPr>
        <w:adjustRightInd/>
        <w:snapToGrid/>
        <w:spacing w:before="150" w:after="150" w:line="312" w:lineRule="atLeast"/>
        <w:ind w:left="900" w:firstLine="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WeakHashMap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使用弱引用（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WeakReference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）保存键，称为弱键</w:t>
      </w:r>
    </w:p>
    <w:p w:rsidR="00C14391" w:rsidRPr="00C14391" w:rsidRDefault="00C14391" w:rsidP="00C14391">
      <w:pPr>
        <w:numPr>
          <w:ilvl w:val="1"/>
          <w:numId w:val="19"/>
        </w:numPr>
        <w:adjustRightInd/>
        <w:snapToGrid/>
        <w:spacing w:before="150" w:after="150" w:line="312" w:lineRule="atLeast"/>
        <w:ind w:left="900" w:firstLine="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ref--&gt;weak ref--&gt;key ,  if (ref==null) , than ( weak ref--&gt;ref queue , WeakHashMap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将删除对应的条目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)</w:t>
      </w:r>
    </w:p>
    <w:p w:rsidR="00C14391" w:rsidRPr="00C14391" w:rsidRDefault="00C14391" w:rsidP="00C14391">
      <w:pPr>
        <w:numPr>
          <w:ilvl w:val="0"/>
          <w:numId w:val="20"/>
        </w:numPr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</w:p>
    <w:p w:rsidR="00C14391" w:rsidRPr="00C14391" w:rsidRDefault="00C14391" w:rsidP="00C14391">
      <w:pPr>
        <w:numPr>
          <w:ilvl w:val="1"/>
          <w:numId w:val="21"/>
        </w:numPr>
        <w:adjustRightInd/>
        <w:snapToGrid/>
        <w:spacing w:before="100" w:beforeAutospacing="1" w:after="100" w:afterAutospacing="1" w:line="312" w:lineRule="atLeast"/>
        <w:ind w:left="90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b/>
          <w:bCs/>
          <w:color w:val="000000"/>
          <w:sz w:val="20"/>
        </w:rPr>
        <w:t>动态回收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的步骤：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ind w:left="135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(1) 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新建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WeakHashMap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，将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“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键值对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”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添加到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WeakHashMap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中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ind w:left="135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 xml:space="preserve">        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将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键值对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添加到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WeakHashMap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中时，添加的键都是弱键；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ind w:left="135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 xml:space="preserve">        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实际上，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WeakHashMap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是通过数组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table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保存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Entry(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键值对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)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；每一个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Entry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实际上是一个单向链表，即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Entry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是键值对链表；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ind w:left="135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(2) 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当某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“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弱键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”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不再被其它对象引用，并被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GC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回收时。在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GC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回收该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“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弱键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”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时，这个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“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弱键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”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也同时会被添加到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queue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队列中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ind w:left="135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 xml:space="preserve">        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例如，当我们在将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弱键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”key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添加到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WeakHashMap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之后；后来将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key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设为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null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。这时，便没有外部外部对象再引用该了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key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；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ind w:left="135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 xml:space="preserve">        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接着，当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Java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虚拟机的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GC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回收内存时，会回收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key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的相关内存；同时，将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key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添加到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queue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队列中；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ind w:left="135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(3)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 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当下一次我们需要操作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WeakHashMap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时，会先同步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table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和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queue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。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table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中保存了全部的键值对，而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queue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中保存被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GC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回收的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“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弱键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”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；同步它们，就是删除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table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中被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GC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回收的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“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弱键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”</w:t>
      </w:r>
      <w:r w:rsidRPr="00C14391">
        <w:rPr>
          <w:rFonts w:ascii="Verdana" w:eastAsia="宋体" w:hAnsi="Verdana" w:cs="宋体"/>
          <w:b/>
          <w:bCs/>
          <w:color w:val="000000"/>
          <w:sz w:val="20"/>
        </w:rPr>
        <w:t>对应的键值对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ind w:left="1350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 xml:space="preserve">        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例如，当我们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读取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WeakHashMap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中的元素或获取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WeakReference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的大小时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，它会先同步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table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queue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，目的是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删除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table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中被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GC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回收的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‘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弱键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’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对应的键值对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。删除的方法就是逐个比较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“table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中元素的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‘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键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’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queue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中的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‘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键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’”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，若它们相当，则删除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“table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中的该键值对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C14391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C14391" w:rsidRPr="00C14391" w:rsidRDefault="00C14391" w:rsidP="00C14391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C14391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E2852"/>
    <w:multiLevelType w:val="multilevel"/>
    <w:tmpl w:val="1C64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D2FA5"/>
    <w:multiLevelType w:val="multilevel"/>
    <w:tmpl w:val="F1F4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6263E"/>
    <w:multiLevelType w:val="multilevel"/>
    <w:tmpl w:val="90C6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4C4C1D"/>
    <w:multiLevelType w:val="multilevel"/>
    <w:tmpl w:val="538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C02A32"/>
    <w:multiLevelType w:val="multilevel"/>
    <w:tmpl w:val="FCF8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B6780"/>
    <w:multiLevelType w:val="multilevel"/>
    <w:tmpl w:val="B846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7C3280"/>
    <w:multiLevelType w:val="multilevel"/>
    <w:tmpl w:val="480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DA1D6B"/>
    <w:multiLevelType w:val="multilevel"/>
    <w:tmpl w:val="A372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653A11"/>
    <w:multiLevelType w:val="multilevel"/>
    <w:tmpl w:val="B384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FB7D78"/>
    <w:multiLevelType w:val="multilevel"/>
    <w:tmpl w:val="5018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1"/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6"/>
  </w:num>
  <w:num w:numId="1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"/>
  </w:num>
  <w:num w:numId="1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3"/>
  </w:num>
  <w:num w:numId="1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0"/>
  </w:num>
  <w:num w:numId="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9"/>
  </w:num>
  <w:num w:numId="2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C1784"/>
    <w:rsid w:val="003D37D8"/>
    <w:rsid w:val="00426133"/>
    <w:rsid w:val="004358AB"/>
    <w:rsid w:val="008B7726"/>
    <w:rsid w:val="00C1439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1439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4391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1439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14391"/>
    <w:rPr>
      <w:b/>
      <w:bCs/>
    </w:rPr>
  </w:style>
  <w:style w:type="character" w:customStyle="1" w:styleId="apple-converted-space">
    <w:name w:val="apple-converted-space"/>
    <w:basedOn w:val="a0"/>
    <w:rsid w:val="00C14391"/>
  </w:style>
  <w:style w:type="character" w:customStyle="1" w:styleId="cnblogscodecollapse">
    <w:name w:val="cnblogs_code_collapse"/>
    <w:basedOn w:val="a0"/>
    <w:rsid w:val="00C14391"/>
  </w:style>
  <w:style w:type="paragraph" w:styleId="a5">
    <w:name w:val="Balloon Text"/>
    <w:basedOn w:val="a"/>
    <w:link w:val="Char"/>
    <w:uiPriority w:val="99"/>
    <w:semiHidden/>
    <w:unhideWhenUsed/>
    <w:rsid w:val="00C1439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1439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52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2016-07-10T17:16:00Z</dcterms:modified>
</cp:coreProperties>
</file>