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86DF" w14:textId="77777777" w:rsidR="00DD56A1" w:rsidRDefault="00D304C6">
      <w:pPr>
        <w:pStyle w:val="Heading1"/>
      </w:pPr>
      <w:r>
        <w:t>UNCLASSIFIED</w:t>
      </w:r>
    </w:p>
    <w:p w14:paraId="6DF1BF55" w14:textId="77777777" w:rsidR="00DD56A1" w:rsidRDefault="00D304C6">
      <w:pPr>
        <w:pStyle w:val="Title"/>
      </w:pPr>
      <w:r>
        <w:t>CYBER PROTECTION TEAM (CPT) NETWORK ANALYST PLAYBOOK</w:t>
      </w:r>
    </w:p>
    <w:p w14:paraId="435B069A" w14:textId="77777777" w:rsidR="00DD56A1" w:rsidRDefault="00D304C6">
      <w:r>
        <w:t>Mission Type: Defensive Cyberspace Operations (DCO) – External Partner Networks</w:t>
      </w:r>
    </w:p>
    <w:p w14:paraId="512CA8EE" w14:textId="77777777" w:rsidR="00DD56A1" w:rsidRDefault="00D304C6">
      <w:r>
        <w:t>Role: Network Analyst</w:t>
      </w:r>
    </w:p>
    <w:p w14:paraId="5F72A0F0" w14:textId="77777777" w:rsidR="00DD56A1" w:rsidRDefault="00D304C6">
      <w:r>
        <w:t>Version: 1.0</w:t>
      </w:r>
    </w:p>
    <w:p w14:paraId="4CEB1867" w14:textId="77777777" w:rsidR="00DD56A1" w:rsidRDefault="00D304C6">
      <w:r>
        <w:t>Classification: UNCLASSIFIED</w:t>
      </w:r>
    </w:p>
    <w:p w14:paraId="06C28D00" w14:textId="77777777" w:rsidR="00DD56A1" w:rsidRDefault="00D304C6">
      <w:pPr>
        <w:pStyle w:val="Heading2"/>
      </w:pPr>
      <w:r>
        <w:t>1. MISSION CONTEXT</w:t>
      </w:r>
    </w:p>
    <w:p w14:paraId="447DAFB1" w14:textId="77777777" w:rsidR="00DD56A1" w:rsidRDefault="00D304C6">
      <w:r>
        <w:t>Purpose:</w:t>
      </w:r>
      <w:r>
        <w:br/>
        <w:t>Provide rapid network analysis, detection, and mitigation support during CPT DCO missions for non-government entities.</w:t>
      </w:r>
      <w:r>
        <w:br/>
      </w:r>
      <w:r>
        <w:br/>
        <w:t>Primary Objectives:</w:t>
      </w:r>
      <w:r>
        <w:br/>
        <w:t>- Establish network visibility and baseline activity.</w:t>
      </w:r>
      <w:r>
        <w:br/>
        <w:t>- Detect and validate malicious network behavior.</w:t>
      </w:r>
      <w:r>
        <w:br/>
        <w:t>- Support containment and mitigation actions.</w:t>
      </w:r>
      <w:r>
        <w:br/>
        <w:t>- Deliver actionable intelligence to the Mission Lead.</w:t>
      </w:r>
      <w:r>
        <w:br/>
      </w:r>
      <w:r>
        <w:br/>
        <w:t>Supporting Roles:</w:t>
      </w:r>
      <w:r>
        <w:br/>
        <w:t>- Incident Handler: Coordinates containment and reporting.</w:t>
      </w:r>
      <w:r>
        <w:br/>
        <w:t>- Host Analyst: Conducts endpoint validation.</w:t>
      </w:r>
      <w:r>
        <w:br/>
        <w:t>- Mission Lead: Manages overall CPT operations.</w:t>
      </w:r>
    </w:p>
    <w:p w14:paraId="2B3F1BC9" w14:textId="77777777" w:rsidR="00DD56A1" w:rsidRDefault="00D304C6">
      <w:pPr>
        <w:pStyle w:val="Heading2"/>
      </w:pPr>
      <w:r>
        <w:t>2. INITIAL ACTIONS – MISSION START / COORDINATION</w:t>
      </w:r>
    </w:p>
    <w:p w14:paraId="297D6597" w14:textId="77777777" w:rsidR="00DD56A1" w:rsidRDefault="00D304C6">
      <w:r>
        <w:t>Objective: Establish situational awareness and operational readiness.</w:t>
      </w:r>
      <w:r>
        <w:br/>
      </w:r>
      <w:r>
        <w:br/>
        <w:t>Checklist:</w:t>
      </w:r>
      <w:r>
        <w:br/>
        <w:t>- Confirm mission tasking, ROE, and authorization for network traffic analysis.</w:t>
      </w:r>
      <w:r>
        <w:br/>
        <w:t>- Coordinate comms with Mission Lead, Host Analyst, and Incident Handler.</w:t>
      </w:r>
      <w:r>
        <w:br/>
        <w:t>- Acquire network diagrams, IP space, and device inventory.</w:t>
      </w:r>
      <w:r>
        <w:br/>
        <w:t>- Identify key terrain: routers, firewalls, DNS, mail, AD servers, and gateways.</w:t>
      </w:r>
      <w:r>
        <w:br/>
        <w:t>- Deploy SPAN/TAP or NetFlow sensors.</w:t>
      </w:r>
      <w:r>
        <w:br/>
        <w:t>- Validate NTP synchronization across all sensors.</w:t>
      </w:r>
      <w:r>
        <w:br/>
        <w:t>- Document data collection points and retention settings.</w:t>
      </w:r>
    </w:p>
    <w:p w14:paraId="7F39E573" w14:textId="77777777" w:rsidR="00DD56A1" w:rsidRDefault="00D304C6">
      <w:pPr>
        <w:pStyle w:val="Heading2"/>
      </w:pPr>
      <w:r>
        <w:lastRenderedPageBreak/>
        <w:t>3. DETECTION PHASE – IDENTIFY ANOMALOUS ACTIVITY</w:t>
      </w:r>
    </w:p>
    <w:p w14:paraId="50424D68" w14:textId="77777777" w:rsidR="00DD56A1" w:rsidRDefault="00D304C6">
      <w:r>
        <w:t>Objective: Locate suspicious or malicious network traffic.</w:t>
      </w:r>
      <w:r>
        <w:br/>
      </w:r>
      <w:r>
        <w:br/>
        <w:t>Checklist:</w:t>
      </w:r>
      <w:r>
        <w:br/>
        <w:t>- Review IDS/IPS alerts (Suricata/Snort).</w:t>
      </w:r>
      <w:r>
        <w:br/>
        <w:t>- Inspect Zeek logs (conn.log, dns.log, ssl.log, weird.log).</w:t>
      </w:r>
      <w:r>
        <w:br/>
        <w:t>- Identify outbound connections by frequency, duration, and geography.</w:t>
      </w:r>
      <w:r>
        <w:br/>
        <w:t>- Hunt for indicators of:</w:t>
      </w:r>
      <w:r>
        <w:br/>
        <w:t xml:space="preserve">  - Beaconing (consistent periodic connections).</w:t>
      </w:r>
      <w:r>
        <w:br/>
        <w:t xml:space="preserve">  - DNS tunneling or high-entropy queries.</w:t>
      </w:r>
      <w:r>
        <w:br/>
        <w:t xml:space="preserve">  - Suspicious HTTP POSTs or user-agents.</w:t>
      </w:r>
      <w:r>
        <w:br/>
        <w:t xml:space="preserve">  - SMB/RDP lateral movement.</w:t>
      </w:r>
      <w:r>
        <w:br/>
        <w:t xml:space="preserve">  - Data exfiltration (large outbound transfers).</w:t>
      </w:r>
      <w:r>
        <w:br/>
        <w:t>- Cross-reference IPs/domains with MISP, VirusTotal, or STIX/TAXII feeds.</w:t>
      </w:r>
      <w:r>
        <w:br/>
        <w:t>- Share candidate IOCs with Incident Handler for validation.</w:t>
      </w:r>
    </w:p>
    <w:p w14:paraId="67F1F823" w14:textId="77777777" w:rsidR="00DD56A1" w:rsidRDefault="00D304C6">
      <w:pPr>
        <w:pStyle w:val="Heading2"/>
      </w:pPr>
      <w:r>
        <w:t>4. ANALYSIS PHASE – DEEP DIVE</w:t>
      </w:r>
    </w:p>
    <w:p w14:paraId="2AFFF3EE" w14:textId="77777777" w:rsidR="00DD56A1" w:rsidRDefault="00D304C6">
      <w:r>
        <w:t>Objective: Determine scope, actor behavior, and intent.</w:t>
      </w:r>
      <w:r>
        <w:br/>
      </w:r>
      <w:r>
        <w:br/>
        <w:t>Checklist:</w:t>
      </w:r>
      <w:r>
        <w:br/>
        <w:t>- Analyze packet captures with Wireshark/tshark.</w:t>
      </w:r>
      <w:r>
        <w:br/>
        <w:t>- Extract and catalog artifacts (domains, certs, hashes).</w:t>
      </w:r>
      <w:r>
        <w:br/>
        <w:t>- Map activity to MITRE ATT&amp;CK TTPs.</w:t>
      </w:r>
      <w:r>
        <w:br/>
        <w:t>- Compare anomalous traffic against baseline activity.</w:t>
      </w:r>
      <w:r>
        <w:br/>
        <w:t>- Identify suspected infection vector (email, RDP, web access).</w:t>
      </w:r>
      <w:r>
        <w:br/>
        <w:t>- Validate correlations between segments (north-south, east-west).</w:t>
      </w:r>
      <w:r>
        <w:br/>
        <w:t>- Document analysis notes in mission log and ELK dashboard.</w:t>
      </w:r>
      <w:r>
        <w:br/>
        <w:t>- Forward confirmed indicators to Threat Intel Cell.</w:t>
      </w:r>
    </w:p>
    <w:p w14:paraId="78EF0F95" w14:textId="77777777" w:rsidR="00DD56A1" w:rsidRDefault="00D304C6">
      <w:pPr>
        <w:pStyle w:val="Heading2"/>
      </w:pPr>
      <w:r>
        <w:t>5. RESPONSE PHASE – CONTAINMENT &amp; MITIGATION</w:t>
      </w:r>
    </w:p>
    <w:p w14:paraId="63653538" w14:textId="77777777" w:rsidR="00DD56A1" w:rsidRDefault="00D304C6">
      <w:r>
        <w:t>Objective: Prevent adversary persistence and lateral movement.</w:t>
      </w:r>
      <w:r>
        <w:br/>
      </w:r>
      <w:r>
        <w:br/>
        <w:t>Checklist:</w:t>
      </w:r>
      <w:r>
        <w:br/>
        <w:t>- Recommend blocking validated IPs/domains at perimeter devices.</w:t>
      </w:r>
      <w:r>
        <w:br/>
        <w:t>- Verify firewall/ACL enforcement.</w:t>
      </w:r>
      <w:r>
        <w:br/>
        <w:t>- Coordinate host isolation with Host Analyst.</w:t>
      </w:r>
      <w:r>
        <w:br/>
        <w:t>- Confirm network changes with Mission Lead.</w:t>
      </w:r>
      <w:r>
        <w:br/>
        <w:t>- Monitor for fallback C2 channels or re-infection attempts.</w:t>
      </w:r>
      <w:r>
        <w:br/>
        <w:t>- Capture post-blocking traffic samples to confirm effectiveness.</w:t>
      </w:r>
      <w:r>
        <w:br/>
      </w:r>
      <w:r>
        <w:br/>
        <w:t>Decision Flow:</w:t>
      </w:r>
      <w:r>
        <w:br/>
        <w:t>[Indicator Validated?] → No → Return to Detection</w:t>
      </w:r>
      <w:r>
        <w:br/>
        <w:t xml:space="preserve">             |</w:t>
      </w:r>
      <w:r>
        <w:br/>
        <w:t xml:space="preserve">             ▼</w:t>
      </w:r>
      <w:r>
        <w:br/>
        <w:t xml:space="preserve">          Yes → Containment → Validation → Reporting</w:t>
      </w:r>
    </w:p>
    <w:p w14:paraId="68FF0F82" w14:textId="77777777" w:rsidR="00DD56A1" w:rsidRDefault="00D304C6">
      <w:pPr>
        <w:pStyle w:val="Heading2"/>
      </w:pPr>
      <w:r>
        <w:t>6. REPORTING &amp; HANDOVER</w:t>
      </w:r>
    </w:p>
    <w:p w14:paraId="09E1867C" w14:textId="77777777" w:rsidR="00DD56A1" w:rsidRDefault="00D304C6">
      <w:r>
        <w:t>Objective: Provide complete mission intelligence and operational transparency.</w:t>
      </w:r>
      <w:r>
        <w:br/>
      </w:r>
      <w:r>
        <w:br/>
        <w:t>Checklist:</w:t>
      </w:r>
      <w:r>
        <w:br/>
        <w:t>- Compile SITREP with:</w:t>
      </w:r>
      <w:r>
        <w:br/>
        <w:t xml:space="preserve">  - Observed IOCs (IPs, domains, ports, protocols).</w:t>
      </w:r>
      <w:r>
        <w:br/>
        <w:t xml:space="preserve">  - Timeline of activity.</w:t>
      </w:r>
      <w:r>
        <w:br/>
        <w:t xml:space="preserve">  - Impacted systems and subnets.</w:t>
      </w:r>
      <w:r>
        <w:br/>
        <w:t xml:space="preserve">  - Containment and mitigation steps.</w:t>
      </w:r>
      <w:r>
        <w:br/>
        <w:t>- Attach supporting evidence (pcaps, Zeek logs, screenshots).</w:t>
      </w:r>
      <w:r>
        <w:br/>
        <w:t>- Deliver SITREP to Mission Lead.</w:t>
      </w:r>
      <w:r>
        <w:br/>
        <w:t>- Populate CPT JAR (Joint After Action Report).</w:t>
      </w:r>
      <w:r>
        <w:br/>
        <w:t>- Provide sanitized IOCs to supported organization.</w:t>
      </w:r>
    </w:p>
    <w:p w14:paraId="004B8B8A" w14:textId="77777777" w:rsidR="00DD56A1" w:rsidRDefault="00D304C6">
      <w:pPr>
        <w:pStyle w:val="Heading2"/>
      </w:pPr>
      <w:r>
        <w:t>7. POST-MISSION ACTIONS – LESSONS LEARNED</w:t>
      </w:r>
    </w:p>
    <w:p w14:paraId="038D0089" w14:textId="77777777" w:rsidR="00DD56A1" w:rsidRDefault="00D304C6">
      <w:r>
        <w:t>Objective: Capture technical and procedural improvements.</w:t>
      </w:r>
      <w:r>
        <w:br/>
      </w:r>
      <w:r>
        <w:br/>
        <w:t>Checklist:</w:t>
      </w:r>
      <w:r>
        <w:br/>
        <w:t>- Review detection coverage and false positive rates.</w:t>
      </w:r>
      <w:r>
        <w:br/>
        <w:t>- Document tool efficacy and collection gaps.</w:t>
      </w:r>
      <w:r>
        <w:br/>
        <w:t>- Update CPT knowledge base with new TTPs.</w:t>
      </w:r>
      <w:r>
        <w:br/>
        <w:t>- Archive mission data per retention policy.</w:t>
      </w:r>
    </w:p>
    <w:p w14:paraId="78F962FF" w14:textId="77777777" w:rsidR="00DD56A1" w:rsidRDefault="00D304C6">
      <w:pPr>
        <w:pStyle w:val="Heading2"/>
      </w:pPr>
      <w:r>
        <w:t>8. QUICK REFERENCE – TOOLS &amp; DATA SOURCES</w:t>
      </w:r>
    </w:p>
    <w:p w14:paraId="7EE2E0FC" w14:textId="77777777" w:rsidR="00DD56A1" w:rsidRDefault="00D304C6">
      <w:r>
        <w:t>| Tool | Function |</w:t>
      </w:r>
      <w:r>
        <w:br/>
        <w:t>|------|-----------|</w:t>
      </w:r>
      <w:r>
        <w:br/>
        <w:t>| Zeek / Suricata | Network detection and behavioral analytics |</w:t>
      </w:r>
      <w:r>
        <w:br/>
        <w:t>| Wireshark / tshark | Deep packet inspection |</w:t>
      </w:r>
      <w:r>
        <w:br/>
        <w:t>| Security Onion / ELK | Data correlation and dashboards |</w:t>
      </w:r>
      <w:r>
        <w:br/>
        <w:t>| MISP / VirusTotal | Threat intelligence correlation |</w:t>
      </w:r>
      <w:r>
        <w:br/>
        <w:t>| tcpdump / Tcpreplay | Capture and replay analysis |</w:t>
      </w:r>
      <w:r>
        <w:br/>
        <w:t>| CyberChef | Data decoding and transformation |</w:t>
      </w:r>
    </w:p>
    <w:p w14:paraId="33B60BCA" w14:textId="77777777" w:rsidR="00DD56A1" w:rsidRDefault="00D304C6">
      <w:r>
        <w:br/>
        <w:t>Prepared by: CPT Network Operations Cell</w:t>
      </w:r>
    </w:p>
    <w:p w14:paraId="5CCDB521" w14:textId="77777777" w:rsidR="00DD56A1" w:rsidRDefault="00D304C6">
      <w:r>
        <w:t>Approved by: Mission Lead, CPT XXXX</w:t>
      </w:r>
    </w:p>
    <w:p w14:paraId="6D6438A8" w14:textId="77777777" w:rsidR="00DD56A1" w:rsidRDefault="00D304C6">
      <w:r>
        <w:t>Version Date: 15 NOV 2025</w:t>
      </w:r>
    </w:p>
    <w:p w14:paraId="746D3B50" w14:textId="77777777" w:rsidR="00DD56A1" w:rsidRDefault="00D304C6">
      <w:r>
        <w:t>UNCLASSIFIED</w:t>
      </w:r>
    </w:p>
    <w:sectPr w:rsidR="00DD5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372861">
    <w:abstractNumId w:val="8"/>
  </w:num>
  <w:num w:numId="2" w16cid:durableId="485829056">
    <w:abstractNumId w:val="6"/>
  </w:num>
  <w:num w:numId="3" w16cid:durableId="2098020205">
    <w:abstractNumId w:val="5"/>
  </w:num>
  <w:num w:numId="4" w16cid:durableId="976109594">
    <w:abstractNumId w:val="4"/>
  </w:num>
  <w:num w:numId="5" w16cid:durableId="518471669">
    <w:abstractNumId w:val="7"/>
  </w:num>
  <w:num w:numId="6" w16cid:durableId="1219365415">
    <w:abstractNumId w:val="3"/>
  </w:num>
  <w:num w:numId="7" w16cid:durableId="740365941">
    <w:abstractNumId w:val="2"/>
  </w:num>
  <w:num w:numId="8" w16cid:durableId="1072697552">
    <w:abstractNumId w:val="1"/>
  </w:num>
  <w:num w:numId="9" w16cid:durableId="43163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36D"/>
    <w:rsid w:val="00592025"/>
    <w:rsid w:val="00AA1D8D"/>
    <w:rsid w:val="00B47730"/>
    <w:rsid w:val="00CB0664"/>
    <w:rsid w:val="00D304C6"/>
    <w:rsid w:val="00DD5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FBD88A-630A-4FE8-B8C8-64B69A1F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lcf76f155ced4ddcb4097134ff3c332f xmlns="4233fc49-3339-4531-8895-cee7bd229291">
      <Terms xmlns="http://schemas.microsoft.com/office/infopath/2007/PartnerControls"/>
    </lcf76f155ced4ddcb4097134ff3c332f>
    <TaxCatchAll xmlns="c93905bf-b08c-430b-8630-76f4d352397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20" ma:contentTypeDescription="Create a new document." ma:contentTypeScope="" ma:versionID="f3cd9781f063ec2fbcdec08a6b045671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06b22dd93cbda5460bbb73725a94cda2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E3CB66-1EC4-4E11-AF9A-431FB23C065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33fc49-3339-4531-8895-cee7bd229291"/>
    <ds:schemaRef ds:uri="c93905bf-b08c-430b-8630-76f4d352397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CC6A7E-BE3F-46FC-B640-F1AB22F9AE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33fc49-3339-4531-8895-cee7bd229291"/>
    <ds:schemaRef ds:uri="c93905bf-b08c-430b-8630-76f4d35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54C6BD-CA97-4A25-81D1-8996C0C58A0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3780</Characters>
  <Application>Microsoft Office Word</Application>
  <DocSecurity>0</DocSecurity>
  <Lines>31</Lines>
  <Paragraphs>8</Paragraphs>
  <ScaleCrop>false</ScaleCrop>
  <Manager/>
  <Company/>
  <LinksUpToDate>false</LinksUpToDate>
  <CharactersWithSpaces>4434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Rai, Reeta C SSG USARMY NG NYARNG (USA)</cp:lastModifiedBy>
  <cp:revision>3</cp:revision>
  <dcterms:created xsi:type="dcterms:W3CDTF">2026-02-24T14:01:00Z</dcterms:created>
  <dcterms:modified xsi:type="dcterms:W3CDTF">2026-02-24T14:01:00Z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MediaServiceImageTags">
    <vt:lpwstr/>
  </property>
</Properties>
</file>