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FCCD" w14:textId="77777777" w:rsidR="00131C9A" w:rsidRPr="00C77187" w:rsidRDefault="00131C9A" w:rsidP="00131C9A">
      <w:pPr>
        <w:pStyle w:val="a0"/>
        <w:rPr>
          <w:color w:val="auto"/>
        </w:rPr>
      </w:pPr>
      <w:bookmarkStart w:id="0" w:name="_Hlk23471155"/>
      <w:bookmarkEnd w:id="0"/>
    </w:p>
    <w:p w14:paraId="7A93FC71" w14:textId="77777777" w:rsidR="00131C9A" w:rsidRPr="00C77187" w:rsidRDefault="00131C9A" w:rsidP="00131C9A">
      <w:pPr>
        <w:pStyle w:val="a0"/>
        <w:rPr>
          <w:color w:val="auto"/>
        </w:rPr>
      </w:pPr>
    </w:p>
    <w:p w14:paraId="1A486F31" w14:textId="77777777" w:rsidR="00131C9A" w:rsidRPr="00C77187" w:rsidRDefault="00131C9A" w:rsidP="00131C9A">
      <w:pPr>
        <w:pStyle w:val="a0"/>
        <w:rPr>
          <w:color w:val="auto"/>
        </w:rPr>
      </w:pPr>
    </w:p>
    <w:p w14:paraId="67DE7341" w14:textId="77777777" w:rsidR="00131C9A" w:rsidRPr="00C77187" w:rsidRDefault="00131C9A" w:rsidP="00131C9A">
      <w:pPr>
        <w:pStyle w:val="a0"/>
        <w:rPr>
          <w:color w:val="auto"/>
        </w:rPr>
      </w:pPr>
    </w:p>
    <w:p w14:paraId="5BF87741" w14:textId="77777777" w:rsidR="00131C9A" w:rsidRPr="00C77187" w:rsidRDefault="00131C9A" w:rsidP="00131C9A">
      <w:pPr>
        <w:pStyle w:val="a0"/>
        <w:rPr>
          <w:color w:val="auto"/>
        </w:rPr>
      </w:pPr>
    </w:p>
    <w:p w14:paraId="6603CF01" w14:textId="77777777" w:rsidR="00131C9A" w:rsidRPr="00C77187" w:rsidRDefault="00131C9A" w:rsidP="00131C9A">
      <w:pPr>
        <w:pStyle w:val="a0"/>
        <w:rPr>
          <w:color w:val="auto"/>
        </w:rPr>
      </w:pPr>
    </w:p>
    <w:p w14:paraId="3B2943C3" w14:textId="77777777" w:rsidR="00131C9A" w:rsidRPr="00C77187" w:rsidRDefault="00131C9A" w:rsidP="00131C9A">
      <w:pPr>
        <w:pStyle w:val="a0"/>
        <w:rPr>
          <w:color w:val="auto"/>
        </w:rPr>
      </w:pPr>
    </w:p>
    <w:p w14:paraId="391966FB" w14:textId="77777777" w:rsidR="00131C9A" w:rsidRPr="00C77187" w:rsidRDefault="00131C9A" w:rsidP="00131C9A">
      <w:pPr>
        <w:pStyle w:val="a0"/>
        <w:rPr>
          <w:color w:val="auto"/>
        </w:rPr>
      </w:pPr>
    </w:p>
    <w:p w14:paraId="1E908E8A" w14:textId="77777777" w:rsidR="00131C9A" w:rsidRPr="00C77187" w:rsidRDefault="00131C9A" w:rsidP="00131C9A">
      <w:pPr>
        <w:pStyle w:val="a0"/>
        <w:rPr>
          <w:color w:val="auto"/>
        </w:rPr>
      </w:pPr>
    </w:p>
    <w:p w14:paraId="2AB9186E" w14:textId="77777777" w:rsidR="00131C9A" w:rsidRPr="00C77187" w:rsidRDefault="00131C9A" w:rsidP="00131C9A">
      <w:pPr>
        <w:pStyle w:val="a0"/>
        <w:rPr>
          <w:color w:val="auto"/>
        </w:rPr>
      </w:pPr>
    </w:p>
    <w:p w14:paraId="19EAF4B4" w14:textId="77777777" w:rsidR="00131C9A" w:rsidRDefault="00131C9A" w:rsidP="00131C9A">
      <w:pPr>
        <w:jc w:val="center"/>
        <w:rPr>
          <w:rFonts w:ascii="Tahoma" w:hAnsi="Tahoma" w:cs="Tahoma"/>
          <w:b/>
          <w:sz w:val="40"/>
          <w:szCs w:val="40"/>
        </w:rPr>
      </w:pPr>
      <w:r w:rsidRPr="00C77187">
        <w:rPr>
          <w:rFonts w:ascii="Tahoma" w:hAnsi="Tahoma" w:cs="Tahoma"/>
          <w:b/>
          <w:sz w:val="40"/>
          <w:szCs w:val="40"/>
        </w:rPr>
        <w:t>Методические рекомендации</w:t>
      </w:r>
      <w:r>
        <w:rPr>
          <w:rFonts w:ascii="Tahoma" w:hAnsi="Tahoma" w:cs="Tahoma"/>
          <w:b/>
          <w:sz w:val="40"/>
          <w:szCs w:val="40"/>
        </w:rPr>
        <w:t xml:space="preserve">. </w:t>
      </w:r>
    </w:p>
    <w:p w14:paraId="65BA4E77" w14:textId="3010304D" w:rsidR="00131C9A" w:rsidRPr="00131C9A" w:rsidRDefault="00131C9A" w:rsidP="00131C9A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Инструкция по применению плагина</w:t>
      </w:r>
      <w:r w:rsidRPr="00C93FE8">
        <w:rPr>
          <w:rFonts w:ascii="Tahoma" w:hAnsi="Tahoma" w:cs="Tahoma"/>
          <w:b/>
          <w:sz w:val="40"/>
          <w:szCs w:val="40"/>
        </w:rPr>
        <w:t xml:space="preserve"> </w:t>
      </w:r>
      <w:r>
        <w:rPr>
          <w:rFonts w:ascii="Tahoma" w:hAnsi="Tahoma" w:cs="Tahoma"/>
          <w:b/>
          <w:sz w:val="40"/>
          <w:szCs w:val="40"/>
        </w:rPr>
        <w:t>«</w:t>
      </w:r>
      <w:proofErr w:type="spellStart"/>
      <w:r>
        <w:rPr>
          <w:rFonts w:ascii="Tahoma" w:hAnsi="Tahoma" w:cs="Tahoma"/>
          <w:b/>
          <w:sz w:val="40"/>
          <w:szCs w:val="40"/>
        </w:rPr>
        <w:t>Квартирография</w:t>
      </w:r>
      <w:proofErr w:type="spellEnd"/>
      <w:r>
        <w:rPr>
          <w:rFonts w:ascii="Tahoma" w:hAnsi="Tahoma" w:cs="Tahoma"/>
          <w:b/>
          <w:sz w:val="40"/>
          <w:szCs w:val="40"/>
        </w:rPr>
        <w:t>»</w:t>
      </w:r>
    </w:p>
    <w:p w14:paraId="37612A76" w14:textId="77777777" w:rsidR="00131C9A" w:rsidRPr="00C77187" w:rsidRDefault="00131C9A" w:rsidP="00131C9A">
      <w:pPr>
        <w:rPr>
          <w:rFonts w:ascii="Tahoma" w:hAnsi="Tahoma" w:cs="Tahoma"/>
          <w:b/>
        </w:rPr>
      </w:pPr>
    </w:p>
    <w:p w14:paraId="25A6B4AE" w14:textId="77777777" w:rsidR="00131C9A" w:rsidRPr="00C77187" w:rsidRDefault="00131C9A" w:rsidP="00131C9A">
      <w:pPr>
        <w:jc w:val="right"/>
        <w:rPr>
          <w:rFonts w:ascii="Tahoma" w:hAnsi="Tahoma" w:cs="Tahoma"/>
          <w:b/>
        </w:rPr>
      </w:pPr>
    </w:p>
    <w:p w14:paraId="076E3974" w14:textId="77777777" w:rsidR="00131C9A" w:rsidRPr="00C77187" w:rsidRDefault="00131C9A" w:rsidP="00131C9A">
      <w:pPr>
        <w:jc w:val="right"/>
        <w:rPr>
          <w:rFonts w:ascii="Tahoma" w:hAnsi="Tahoma" w:cs="Tahoma"/>
          <w:b/>
        </w:rPr>
      </w:pPr>
    </w:p>
    <w:p w14:paraId="2A9EBA22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26577D86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057748FD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4C37B414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10043684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0CAC11DD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40360FB2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7504F348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59F60645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4E5B5B4F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1CAC22A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7A877E46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3B044C66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EF3C065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5828A647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A7FC57D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02C82222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52D21E09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61D71523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tbl>
      <w:tblPr>
        <w:tblpPr w:leftFromText="180" w:rightFromText="180" w:vertAnchor="text" w:horzAnchor="margin" w:tblpY="-49"/>
        <w:tblW w:w="935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6"/>
      </w:tblGrid>
      <w:tr w:rsidR="00131C9A" w:rsidRPr="00C77187" w14:paraId="6C037BF3" w14:textId="77777777" w:rsidTr="00982A8B">
        <w:trPr>
          <w:trHeight w:val="386"/>
        </w:trPr>
        <w:tc>
          <w:tcPr>
            <w:tcW w:w="9356" w:type="dxa"/>
          </w:tcPr>
          <w:p w14:paraId="1352D6B4" w14:textId="77777777" w:rsidR="00131C9A" w:rsidRPr="00C77187" w:rsidRDefault="00131C9A" w:rsidP="00982A8B">
            <w:pPr>
              <w:pStyle w:val="aa"/>
              <w:rPr>
                <w:sz w:val="24"/>
              </w:rPr>
            </w:pPr>
            <w:r w:rsidRPr="00C77187">
              <w:rPr>
                <w:sz w:val="24"/>
              </w:rPr>
              <w:t xml:space="preserve">Версия документа: </w:t>
            </w:r>
            <w:sdt>
              <w:sdtPr>
                <w:rPr>
                  <w:sz w:val="24"/>
                </w:rPr>
                <w:alias w:val="Состояние"/>
                <w:tag w:val=""/>
                <w:id w:val="-491953022"/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sz w:val="24"/>
                  </w:rPr>
                  <w:t xml:space="preserve">     </w:t>
                </w:r>
              </w:sdtContent>
            </w:sdt>
          </w:p>
        </w:tc>
      </w:tr>
      <w:tr w:rsidR="00131C9A" w:rsidRPr="00C77187" w14:paraId="72C1AA66" w14:textId="77777777" w:rsidTr="00982A8B">
        <w:trPr>
          <w:trHeight w:val="386"/>
        </w:trPr>
        <w:tc>
          <w:tcPr>
            <w:tcW w:w="9356" w:type="dxa"/>
          </w:tcPr>
          <w:p w14:paraId="5CB6FAD5" w14:textId="4FDF17A4" w:rsidR="00131C9A" w:rsidRPr="00C77187" w:rsidRDefault="00131C9A" w:rsidP="00982A8B">
            <w:pPr>
              <w:pStyle w:val="aa"/>
              <w:rPr>
                <w:sz w:val="24"/>
              </w:rPr>
            </w:pPr>
            <w:r w:rsidRPr="00C77187">
              <w:rPr>
                <w:sz w:val="24"/>
              </w:rPr>
              <w:t xml:space="preserve">Дата: </w:t>
            </w:r>
            <w:sdt>
              <w:sdtPr>
                <w:rPr>
                  <w:sz w:val="24"/>
                </w:rPr>
                <w:alias w:val="Дата публикации"/>
                <w:tag w:val=""/>
                <w:id w:val="1910117893"/>
                <w:dataBinding w:prefixMappings="xmlns:ns0='http://schemas.microsoft.com/office/2006/coverPageProps' " w:xpath="/ns0:CoverPageProperties[1]/ns0:PublishDate[1]" w:storeItemID="{55AF091B-3C7A-41E3-B477-F2FDAA23CFDA}"/>
                <w:date w:fullDate="2024-02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4"/>
                  </w:rPr>
                  <w:t>12.02.2024</w:t>
                </w:r>
              </w:sdtContent>
            </w:sdt>
          </w:p>
        </w:tc>
      </w:tr>
      <w:tr w:rsidR="00131C9A" w:rsidRPr="00C77187" w14:paraId="0DAA8401" w14:textId="77777777" w:rsidTr="00982A8B">
        <w:trPr>
          <w:trHeight w:val="295"/>
        </w:trPr>
        <w:tc>
          <w:tcPr>
            <w:tcW w:w="9356" w:type="dxa"/>
          </w:tcPr>
          <w:p w14:paraId="0AB2EFE9" w14:textId="77777777" w:rsidR="00131C9A" w:rsidRPr="00C77187" w:rsidRDefault="00131C9A" w:rsidP="00982A8B">
            <w:pPr>
              <w:pStyle w:val="aa"/>
              <w:rPr>
                <w:sz w:val="24"/>
                <w:lang w:val="en-US"/>
              </w:rPr>
            </w:pPr>
            <w:r w:rsidRPr="00C77187">
              <w:rPr>
                <w:sz w:val="24"/>
              </w:rPr>
              <w:t xml:space="preserve">Статус: </w:t>
            </w:r>
            <w:r w:rsidRPr="00C77187">
              <w:rPr>
                <w:sz w:val="24"/>
                <w:lang w:val="en-US"/>
              </w:rPr>
              <w:t xml:space="preserve">WIP </w:t>
            </w:r>
            <w:r w:rsidRPr="00C77187">
              <w:rPr>
                <w:sz w:val="24"/>
              </w:rPr>
              <w:t xml:space="preserve">версия </w:t>
            </w:r>
          </w:p>
        </w:tc>
      </w:tr>
    </w:tbl>
    <w:p w14:paraId="6196E357" w14:textId="77777777" w:rsidR="00131C9A" w:rsidRPr="00C77187" w:rsidRDefault="00131C9A" w:rsidP="00131C9A">
      <w:pPr>
        <w:spacing w:after="160" w:line="259" w:lineRule="auto"/>
        <w:rPr>
          <w:rFonts w:ascii="Tahoma" w:eastAsiaTheme="minorEastAsia" w:hAnsi="Tahoma" w:cs="Tahoma"/>
          <w:b/>
          <w:caps/>
          <w:lang w:val="en-US" w:eastAsia="en-US"/>
        </w:rPr>
      </w:pPr>
      <w:r w:rsidRPr="00C77187">
        <w:rPr>
          <w:rFonts w:ascii="Tahoma" w:hAnsi="Tahoma" w:cs="Tahoma"/>
        </w:rPr>
        <w:br w:type="page"/>
      </w:r>
    </w:p>
    <w:sdt>
      <w:sdtPr>
        <w:rPr>
          <w:rFonts w:ascii="Times New Roman" w:eastAsia="Calibri" w:hAnsi="Times New Roman" w:cs="Times New Roman"/>
          <w:b w:val="0"/>
          <w:color w:val="auto"/>
          <w:lang w:eastAsia="ru-RU"/>
        </w:rPr>
        <w:id w:val="-3940453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9C7DA8" w14:textId="77777777" w:rsidR="00131C9A" w:rsidRPr="0038751F" w:rsidRDefault="00131C9A" w:rsidP="00131C9A">
          <w:pPr>
            <w:pStyle w:val="4"/>
            <w:spacing w:line="240" w:lineRule="auto"/>
            <w:rPr>
              <w:rStyle w:val="20"/>
              <w:bCs/>
              <w:color w:val="auto"/>
            </w:rPr>
          </w:pPr>
          <w:r w:rsidRPr="0038751F">
            <w:rPr>
              <w:rStyle w:val="20"/>
              <w:bCs/>
              <w:caps/>
              <w:color w:val="auto"/>
            </w:rPr>
            <w:t>Оглавление</w:t>
          </w:r>
        </w:p>
        <w:p w14:paraId="60166115" w14:textId="1E139B3F" w:rsidR="0038751F" w:rsidRPr="0038751F" w:rsidRDefault="00131C9A">
          <w:pPr>
            <w:pStyle w:val="11"/>
            <w:tabs>
              <w:tab w:val="left" w:pos="440"/>
            </w:tabs>
            <w:rPr>
              <w:rFonts w:ascii="Tahoma" w:hAnsi="Tahoma" w:cs="Tahoma"/>
              <w:noProof/>
              <w:color w:val="auto"/>
              <w:sz w:val="28"/>
              <w:szCs w:val="28"/>
            </w:rPr>
          </w:pPr>
          <w:r w:rsidRPr="0038751F">
            <w:rPr>
              <w:rFonts w:ascii="Tahoma" w:hAnsi="Tahoma" w:cs="Tahoma"/>
              <w:color w:val="auto"/>
              <w:sz w:val="28"/>
              <w:szCs w:val="28"/>
            </w:rPr>
            <w:fldChar w:fldCharType="begin"/>
          </w:r>
          <w:r w:rsidRPr="0038751F">
            <w:rPr>
              <w:rFonts w:ascii="Tahoma" w:hAnsi="Tahoma" w:cs="Tahoma"/>
              <w:color w:val="auto"/>
              <w:sz w:val="28"/>
              <w:szCs w:val="28"/>
            </w:rPr>
            <w:instrText xml:space="preserve"> TOC \o "1-3" \h \z \u </w:instrText>
          </w:r>
          <w:r w:rsidRPr="0038751F">
            <w:rPr>
              <w:rFonts w:ascii="Tahoma" w:hAnsi="Tahoma" w:cs="Tahoma"/>
              <w:color w:val="auto"/>
              <w:sz w:val="28"/>
              <w:szCs w:val="28"/>
            </w:rPr>
            <w:fldChar w:fldCharType="separate"/>
          </w:r>
          <w:hyperlink w:anchor="_Toc158652652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</w:t>
            </w:r>
            <w:r w:rsidR="0038751F" w:rsidRPr="0038751F">
              <w:rPr>
                <w:rFonts w:ascii="Tahoma" w:hAnsi="Tahoma" w:cs="Tahoma"/>
                <w:noProof/>
                <w:color w:val="auto"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Описание работы плагинов</w: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instrText xml:space="preserve"> PAGEREF _Toc158652652 \h </w:instrTex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59757BE" w14:textId="52603B66" w:rsidR="0038751F" w:rsidRPr="0038751F" w:rsidRDefault="0054771F">
          <w:pPr>
            <w:pStyle w:val="21"/>
            <w:tabs>
              <w:tab w:val="left" w:pos="88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3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 «Создание параметров»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_Toc158652653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EA31" w14:textId="08B5EE2D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4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1.1.1.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Этаж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_Toc158652654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E2F4B" w14:textId="523BD500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5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1.1.2.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_Toc158652655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933C0" w14:textId="2E3303EA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6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1.1.3.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Номер здания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_Toc158652656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5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2EFB" w14:textId="3FBEE698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7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1.1.4.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Функция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_Toc158652657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6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320B" w14:textId="58A2E7A1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8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1.1.5.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Имя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_Toc158652658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2A82F" w14:textId="029BBBDD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9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1.1.6.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Имя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_Toc158652659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0B43" w14:textId="3636C1F7" w:rsidR="0038751F" w:rsidRPr="0038751F" w:rsidRDefault="0054771F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60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1.1.7.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Нумерация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_Toc158652660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BCA4E" w14:textId="01DCB7B1" w:rsidR="0038751F" w:rsidRPr="0038751F" w:rsidRDefault="0054771F">
          <w:pPr>
            <w:pStyle w:val="21"/>
            <w:tabs>
              <w:tab w:val="left" w:pos="88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61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1.2.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 «Создание и выгрузка планировок»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_Toc158652661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222FD" w14:textId="58E09775" w:rsidR="00131C9A" w:rsidRPr="00C77187" w:rsidRDefault="00131C9A" w:rsidP="00131C9A">
          <w:pPr>
            <w:rPr>
              <w:rFonts w:ascii="Tahoma" w:hAnsi="Tahoma" w:cs="Tahoma"/>
              <w:bCs/>
            </w:rPr>
          </w:pPr>
          <w:r w:rsidRPr="0038751F">
            <w:rPr>
              <w:rFonts w:ascii="Tahoma" w:hAnsi="Tahoma" w:cs="Tahoma"/>
              <w:bCs/>
              <w:sz w:val="28"/>
              <w:szCs w:val="28"/>
            </w:rPr>
            <w:fldChar w:fldCharType="end"/>
          </w:r>
        </w:p>
      </w:sdtContent>
    </w:sdt>
    <w:p w14:paraId="35F54F21" w14:textId="77777777" w:rsidR="00131C9A" w:rsidRPr="00C77187" w:rsidRDefault="00131C9A" w:rsidP="00131C9A">
      <w:pPr>
        <w:spacing w:after="160" w:line="259" w:lineRule="auto"/>
        <w:rPr>
          <w:rFonts w:ascii="Tahoma" w:hAnsi="Tahoma" w:cs="Tahoma"/>
        </w:rPr>
      </w:pPr>
      <w:r w:rsidRPr="00C77187">
        <w:rPr>
          <w:rFonts w:ascii="Tahoma" w:hAnsi="Tahoma" w:cs="Tahoma"/>
        </w:rPr>
        <w:br w:type="page"/>
      </w:r>
    </w:p>
    <w:p w14:paraId="01E9759E" w14:textId="6653964C" w:rsidR="0038751F" w:rsidRPr="0038751F" w:rsidRDefault="0038751F" w:rsidP="0038751F">
      <w:pPr>
        <w:pStyle w:val="1"/>
        <w:spacing w:after="120"/>
        <w:ind w:left="-148" w:right="425" w:hanging="357"/>
      </w:pPr>
      <w:bookmarkStart w:id="1" w:name="_Toc158652652"/>
      <w:r w:rsidRPr="0038751F">
        <w:lastRenderedPageBreak/>
        <w:t>Описание работы плагинов</w:t>
      </w:r>
      <w:bookmarkEnd w:id="1"/>
    </w:p>
    <w:p w14:paraId="2FB9C245" w14:textId="4007C111" w:rsidR="0038751F" w:rsidRPr="0038751F" w:rsidRDefault="0038751F" w:rsidP="0038751F">
      <w:pPr>
        <w:pStyle w:val="2"/>
        <w:spacing w:before="120"/>
        <w:ind w:left="1140" w:hanging="431"/>
      </w:pPr>
      <w:bookmarkStart w:id="2" w:name="_Toc158652653"/>
      <w:r>
        <w:t>Секция «Создание параметров»</w:t>
      </w:r>
      <w:bookmarkEnd w:id="2"/>
    </w:p>
    <w:p w14:paraId="460CFD56" w14:textId="23D3E51B" w:rsidR="0038751F" w:rsidRDefault="0038751F" w:rsidP="0038751F">
      <w:pPr>
        <w:pStyle w:val="3"/>
      </w:pPr>
      <w:bookmarkStart w:id="3" w:name="_Toc158652654"/>
      <w:r>
        <w:t>Этаж</w:t>
      </w:r>
      <w:bookmarkEnd w:id="3"/>
    </w:p>
    <w:p w14:paraId="1EB91810" w14:textId="637F1F7A" w:rsidR="00574F0C" w:rsidRDefault="00E91ECC" w:rsidP="00E91ECC">
      <w:pPr>
        <w:pStyle w:val="a0"/>
      </w:pPr>
      <w:r>
        <w:t>Для занесения в параметр «</w:t>
      </w:r>
      <w:r w:rsidR="00F12C76">
        <w:rPr>
          <w:lang w:val="en-US"/>
        </w:rPr>
        <w:t>ADSK</w:t>
      </w:r>
      <w:r w:rsidR="00F12C76" w:rsidRPr="00F12C76">
        <w:t>_</w:t>
      </w:r>
      <w:r w:rsidR="00F12C76">
        <w:t>Этаж</w:t>
      </w:r>
      <w:r>
        <w:t>» номер</w:t>
      </w:r>
      <w:r w:rsidR="00111436">
        <w:t>а</w:t>
      </w:r>
      <w:r>
        <w:t xml:space="preserve"> этажа пользователь должен нажать на кнопку «Этаж» </w:t>
      </w:r>
      <w:r w:rsidRPr="00E91ECC">
        <w:rPr>
          <w:noProof/>
        </w:rPr>
        <w:drawing>
          <wp:inline distT="0" distB="0" distL="0" distR="0" wp14:anchorId="40471F96" wp14:editId="03939F0E">
            <wp:extent cx="390580" cy="60015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На экране появится всплывающее окно со списком всех видов модели. </w:t>
      </w:r>
    </w:p>
    <w:p w14:paraId="1DCC1F7D" w14:textId="1D7115CB" w:rsidR="00E91ECC" w:rsidRDefault="00F12C76" w:rsidP="00E91ECC">
      <w:pPr>
        <w:pStyle w:val="a0"/>
      </w:pPr>
      <w:r>
        <w:t>Далее следует выбрать нужный вид, ввести в текстовую строку, расположенную в нижней части окна, значение параметра</w:t>
      </w:r>
      <w:r w:rsidR="00570962">
        <w:t xml:space="preserve"> (рис. 1.1.1.1)</w:t>
      </w:r>
      <w:r>
        <w:t xml:space="preserve"> и нажать кнопку «Ввести параметр этажа». Окно автоматически закроется и во всех помещениях выбранного вида параметр «</w:t>
      </w:r>
      <w:r>
        <w:rPr>
          <w:lang w:val="en-US"/>
        </w:rPr>
        <w:t>ADSK</w:t>
      </w:r>
      <w:r w:rsidRPr="00F12C76">
        <w:t>_</w:t>
      </w:r>
      <w:r>
        <w:t xml:space="preserve">Этаж» заполнится указанным значением. </w:t>
      </w:r>
    </w:p>
    <w:p w14:paraId="7B176BCC" w14:textId="344CA0DC" w:rsidR="00F12C76" w:rsidRDefault="00F12C76" w:rsidP="00F12C76">
      <w:pPr>
        <w:pStyle w:val="a0"/>
        <w:jc w:val="center"/>
      </w:pPr>
      <w:r w:rsidRPr="00131C9A">
        <w:rPr>
          <w:noProof/>
        </w:rPr>
        <w:drawing>
          <wp:inline distT="0" distB="0" distL="0" distR="0" wp14:anchorId="32F87E78" wp14:editId="43CE7083">
            <wp:extent cx="3656656" cy="40005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275" cy="40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F461" w14:textId="4045CF61" w:rsidR="00F12C76" w:rsidRPr="00E91ECC" w:rsidRDefault="00F12C76" w:rsidP="00F12C76">
      <w:pPr>
        <w:pStyle w:val="a0"/>
        <w:jc w:val="center"/>
      </w:pPr>
      <w:r>
        <w:t xml:space="preserve">Рисунок 1.1.1.1 – </w:t>
      </w:r>
      <w:r w:rsidR="001A07B4">
        <w:t xml:space="preserve">Интерфейс </w:t>
      </w:r>
      <w:r>
        <w:t>плагина «Этаж»</w:t>
      </w:r>
    </w:p>
    <w:p w14:paraId="5F68392E" w14:textId="61BF1DF1" w:rsidR="0038751F" w:rsidRDefault="0038751F" w:rsidP="0038751F">
      <w:pPr>
        <w:pStyle w:val="3"/>
      </w:pPr>
      <w:bookmarkStart w:id="4" w:name="_Toc158652655"/>
      <w:r>
        <w:t>Секция</w:t>
      </w:r>
      <w:bookmarkEnd w:id="4"/>
    </w:p>
    <w:p w14:paraId="5EAB8F25" w14:textId="2750FFCD" w:rsidR="00574F0C" w:rsidRDefault="00574F0C" w:rsidP="00574F0C">
      <w:pPr>
        <w:pStyle w:val="a0"/>
      </w:pPr>
      <w:r>
        <w:lastRenderedPageBreak/>
        <w:t>Для занесения в параметр «</w:t>
      </w:r>
      <w:r>
        <w:rPr>
          <w:lang w:val="en-US"/>
        </w:rPr>
        <w:t>ADSK</w:t>
      </w:r>
      <w:r w:rsidRPr="00F12C76">
        <w:t>_</w:t>
      </w:r>
      <w:r>
        <w:t>Номер секции» номер</w:t>
      </w:r>
      <w:r w:rsidR="00111436">
        <w:t>а</w:t>
      </w:r>
      <w:r>
        <w:t xml:space="preserve"> </w:t>
      </w:r>
      <w:r w:rsidR="00111436">
        <w:t>секции</w:t>
      </w:r>
      <w:r>
        <w:t xml:space="preserve"> пользователь должен нажать на кнопку «Секция» </w:t>
      </w:r>
      <w:r>
        <w:rPr>
          <w:noProof/>
        </w:rPr>
        <w:drawing>
          <wp:inline distT="0" distB="0" distL="0" distR="0" wp14:anchorId="30F1944F" wp14:editId="3ED36208">
            <wp:extent cx="485714" cy="57142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На экране появится всплывающее окно со списками всех существующих осей модели.</w:t>
      </w:r>
    </w:p>
    <w:p w14:paraId="5FE0E1F9" w14:textId="2B1D5F72" w:rsidR="00574F0C" w:rsidRDefault="00570962" w:rsidP="00574F0C">
      <w:pPr>
        <w:pStyle w:val="a0"/>
      </w:pPr>
      <w:r>
        <w:t>Для выбора осей пользователю предоставляется 4 списка – два списка для выбора осей по горизонтали и два по вертикали. Пример выбора осей представлен на рисунке 1.1.2.1. Для предотвращения ошибок не рекомендуется оставлять списки пустыми.</w:t>
      </w:r>
      <w:r w:rsidR="007E780D">
        <w:t xml:space="preserve"> Оси следует вводит в порядке снизу – вверх, слева – направо, как указано в модели (рис. 1.1.2.2). </w:t>
      </w:r>
    </w:p>
    <w:p w14:paraId="7BEC83E8" w14:textId="3725CE50" w:rsidR="00574F0C" w:rsidRDefault="00574F0C" w:rsidP="00574F0C">
      <w:pPr>
        <w:pStyle w:val="a0"/>
      </w:pPr>
      <w:r>
        <w:t>Далее следует ввести в текстовую строку, расположенную в нижней части окна, значение параметра и нажать кнопку «Ввести параметр секции». Окно автоматически закроется и во всех помещениях</w:t>
      </w:r>
      <w:r w:rsidR="00570962">
        <w:t xml:space="preserve"> модели, которые расположены между выбранными осями, </w:t>
      </w:r>
      <w:r>
        <w:t>параметр «</w:t>
      </w:r>
      <w:r>
        <w:rPr>
          <w:lang w:val="en-US"/>
        </w:rPr>
        <w:t>ADSK</w:t>
      </w:r>
      <w:r w:rsidRPr="00F12C76">
        <w:t>_</w:t>
      </w:r>
      <w:r>
        <w:t>Номер секции» заполнится указанным значением.</w:t>
      </w:r>
    </w:p>
    <w:p w14:paraId="5F13F5C9" w14:textId="6820EF4F" w:rsidR="00574F0C" w:rsidRDefault="00574F0C" w:rsidP="00574F0C">
      <w:pPr>
        <w:pStyle w:val="a0"/>
        <w:jc w:val="center"/>
        <w:rPr>
          <w:lang w:eastAsia="ru-RU"/>
        </w:rPr>
      </w:pPr>
      <w:r w:rsidRPr="00131C9A">
        <w:rPr>
          <w:noProof/>
        </w:rPr>
        <w:drawing>
          <wp:inline distT="0" distB="0" distL="0" distR="0" wp14:anchorId="0A7943D4" wp14:editId="692BC5F9">
            <wp:extent cx="2229161" cy="2619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8EB4" w14:textId="64C6F704" w:rsidR="00574F0C" w:rsidRDefault="00574F0C" w:rsidP="00574F0C">
      <w:pPr>
        <w:pStyle w:val="a0"/>
        <w:jc w:val="center"/>
      </w:pPr>
      <w:r>
        <w:t xml:space="preserve">Рисунок 1.1.2.1 – </w:t>
      </w:r>
      <w:r w:rsidR="001A07B4">
        <w:t xml:space="preserve">Интерфейс </w:t>
      </w:r>
      <w:r>
        <w:t>плагина «Секция»</w:t>
      </w:r>
    </w:p>
    <w:p w14:paraId="0930A8FF" w14:textId="148E716B" w:rsidR="002A2802" w:rsidRDefault="002A2802" w:rsidP="00574F0C">
      <w:pPr>
        <w:pStyle w:val="a0"/>
        <w:jc w:val="center"/>
        <w:rPr>
          <w:lang w:eastAsia="ru-RU"/>
        </w:rPr>
      </w:pPr>
      <w:r w:rsidRPr="00131C9A">
        <w:rPr>
          <w:noProof/>
        </w:rPr>
        <w:lastRenderedPageBreak/>
        <w:drawing>
          <wp:inline distT="0" distB="0" distL="0" distR="0" wp14:anchorId="64824C4D" wp14:editId="04E966E8">
            <wp:extent cx="5148580" cy="297012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807" cy="29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4F6" w14:textId="6B908741" w:rsidR="002A2802" w:rsidRPr="00574F0C" w:rsidRDefault="002A2802" w:rsidP="00574F0C">
      <w:pPr>
        <w:pStyle w:val="a0"/>
        <w:jc w:val="center"/>
        <w:rPr>
          <w:lang w:eastAsia="ru-RU"/>
        </w:rPr>
      </w:pPr>
      <w:r>
        <w:t>Рисунок 1.1.2.2 – Пример выбора осей</w:t>
      </w:r>
    </w:p>
    <w:p w14:paraId="012C9921" w14:textId="0F4A3433" w:rsidR="0038751F" w:rsidRDefault="0038751F" w:rsidP="0038751F">
      <w:pPr>
        <w:pStyle w:val="3"/>
      </w:pPr>
      <w:bookmarkStart w:id="5" w:name="_Toc158652656"/>
      <w:r>
        <w:t>Номер здания</w:t>
      </w:r>
      <w:bookmarkEnd w:id="5"/>
    </w:p>
    <w:p w14:paraId="3B37F2E9" w14:textId="595D946D" w:rsidR="002F410F" w:rsidRDefault="002F410F" w:rsidP="002F410F">
      <w:pPr>
        <w:pStyle w:val="a0"/>
      </w:pPr>
      <w:r>
        <w:t>Для занесения в параметр «</w:t>
      </w:r>
      <w:r>
        <w:rPr>
          <w:lang w:val="en-US"/>
        </w:rPr>
        <w:t>ADSK</w:t>
      </w:r>
      <w:r w:rsidRPr="00F12C76">
        <w:t>_</w:t>
      </w:r>
      <w:r>
        <w:t>Номер здания» номер</w:t>
      </w:r>
      <w:r w:rsidR="00111436">
        <w:t xml:space="preserve">а секции </w:t>
      </w:r>
      <w:r>
        <w:t xml:space="preserve">пользователь должен нажать на кнопку «Номер здания» </w:t>
      </w:r>
      <w:r w:rsidRPr="002F410F">
        <w:rPr>
          <w:noProof/>
        </w:rPr>
        <w:drawing>
          <wp:inline distT="0" distB="0" distL="0" distR="0" wp14:anchorId="202EB0F8" wp14:editId="3A47D37D">
            <wp:extent cx="781159" cy="54300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На экране появится всплывающее окно со списками всех существующих осей модели.</w:t>
      </w:r>
    </w:p>
    <w:p w14:paraId="6C6EB1A1" w14:textId="381B4AE9" w:rsidR="002F410F" w:rsidRDefault="002F410F" w:rsidP="002F410F">
      <w:pPr>
        <w:pStyle w:val="a0"/>
      </w:pPr>
      <w:r>
        <w:t xml:space="preserve">Для выбора осей пользователю предоставляется 4 списка – два списка для выбора осей по горизонтали и два по вертикали. Пример выбора осей представлен на рисунке 1.1.3.1. Для предотвращения ошибок не рекомендуется оставлять списки пустыми. Оси следует вводит в порядке снизу – вверх, слева – направо, как указано в модели. </w:t>
      </w:r>
    </w:p>
    <w:p w14:paraId="2CC13317" w14:textId="3D2FCF16" w:rsidR="002F410F" w:rsidRDefault="002F410F" w:rsidP="002F410F">
      <w:pPr>
        <w:pStyle w:val="a0"/>
      </w:pPr>
      <w:r>
        <w:t>Далее следует ввести в текстовую строку, расположенную в нижней части окна, значение параметра и нажать кнопку «Ввести параметр здания». Окно автоматически закроется и во всех помещениях модели, которые расположены между выбранными осями, параметр «</w:t>
      </w:r>
      <w:r>
        <w:rPr>
          <w:lang w:val="en-US"/>
        </w:rPr>
        <w:t>ADSK</w:t>
      </w:r>
      <w:r w:rsidRPr="00F12C76">
        <w:t>_</w:t>
      </w:r>
      <w:r>
        <w:t>Номер здания» заполнится указанным значением.</w:t>
      </w:r>
    </w:p>
    <w:p w14:paraId="798CECA4" w14:textId="15732F7F" w:rsidR="002F410F" w:rsidRDefault="002F410F" w:rsidP="002F410F">
      <w:pPr>
        <w:pStyle w:val="a0"/>
        <w:jc w:val="center"/>
      </w:pPr>
      <w:r w:rsidRPr="002F410F">
        <w:rPr>
          <w:noProof/>
        </w:rPr>
        <w:lastRenderedPageBreak/>
        <w:drawing>
          <wp:inline distT="0" distB="0" distL="0" distR="0" wp14:anchorId="3FFE1D22" wp14:editId="12B06DDB">
            <wp:extent cx="2257740" cy="262926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D2CE" w14:textId="035AC6D1" w:rsidR="002F410F" w:rsidRPr="002F410F" w:rsidRDefault="002F410F" w:rsidP="002F410F">
      <w:pPr>
        <w:pStyle w:val="a0"/>
        <w:jc w:val="center"/>
      </w:pPr>
      <w:r>
        <w:t xml:space="preserve">Рисунок 1.1.3.1 – </w:t>
      </w:r>
      <w:r w:rsidR="001A07B4">
        <w:t xml:space="preserve">Интерфейс </w:t>
      </w:r>
      <w:r>
        <w:t>плагина «Номер здания»</w:t>
      </w:r>
    </w:p>
    <w:p w14:paraId="6F92D99D" w14:textId="12A1006D" w:rsidR="0038751F" w:rsidRDefault="0038751F" w:rsidP="0038751F">
      <w:pPr>
        <w:pStyle w:val="3"/>
      </w:pPr>
      <w:bookmarkStart w:id="6" w:name="_Toc158652657"/>
      <w:r>
        <w:t>Функция помещения</w:t>
      </w:r>
      <w:bookmarkEnd w:id="6"/>
    </w:p>
    <w:p w14:paraId="29D86D87" w14:textId="119F395B" w:rsidR="009F34C2" w:rsidRDefault="009F34C2" w:rsidP="009F34C2"/>
    <w:p w14:paraId="246810EE" w14:textId="420374F6" w:rsidR="009F34C2" w:rsidRDefault="009F34C2" w:rsidP="009F34C2">
      <w:pPr>
        <w:pStyle w:val="a0"/>
      </w:pPr>
      <w:r>
        <w:t>Для занесения в параметр «</w:t>
      </w:r>
      <w:r>
        <w:rPr>
          <w:lang w:val="en-US"/>
        </w:rPr>
        <w:t>PNR</w:t>
      </w:r>
      <w:r w:rsidRPr="00F12C76">
        <w:t>_</w:t>
      </w:r>
      <w:r w:rsidR="00B90AD4">
        <w:t>Функция помещения</w:t>
      </w:r>
      <w:r>
        <w:t xml:space="preserve">» </w:t>
      </w:r>
      <w:r w:rsidR="00111436">
        <w:t>функции помещения</w:t>
      </w:r>
      <w:r>
        <w:t xml:space="preserve"> пользователь должен нажать на кнопку «Функция помещения» </w:t>
      </w:r>
      <w:r w:rsidRPr="009F34C2">
        <w:rPr>
          <w:noProof/>
        </w:rPr>
        <w:drawing>
          <wp:inline distT="0" distB="0" distL="0" distR="0" wp14:anchorId="332F690D" wp14:editId="3CDDF156">
            <wp:extent cx="695422" cy="68589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Запустится </w:t>
      </w:r>
      <w:r w:rsidR="00063F76">
        <w:t xml:space="preserve">режим ожидания выбора помещений. Можно выбрать как одно, так и несколько помещений. При большом количестве можно воспользоваться рамкой (плагин ограничивает выбор категорий, </w:t>
      </w:r>
      <w:r w:rsidR="007B70D2">
        <w:t>лишние</w:t>
      </w:r>
      <w:r w:rsidR="00063F76">
        <w:t xml:space="preserve"> элементы не попадут в выбор).</w:t>
      </w:r>
      <w:r w:rsidR="007B70D2">
        <w:t xml:space="preserve"> После завершения выбора нужных помещений следует нажать на кнопку «Готово», расположенную в левой верхней части экрана (рис. 1.1.4.1).</w:t>
      </w:r>
    </w:p>
    <w:p w14:paraId="6C1D47B9" w14:textId="77777777" w:rsidR="009F34C2" w:rsidRDefault="009F34C2" w:rsidP="009F34C2">
      <w:pPr>
        <w:pStyle w:val="a0"/>
      </w:pPr>
    </w:p>
    <w:p w14:paraId="6EEE9D05" w14:textId="77777777" w:rsidR="009F34C2" w:rsidRDefault="009F34C2" w:rsidP="007B70D2">
      <w:pPr>
        <w:jc w:val="center"/>
        <w:rPr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7BE59342" wp14:editId="314F5213">
            <wp:extent cx="2086266" cy="3524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C5DF" w14:textId="15724F66" w:rsidR="009F34C2" w:rsidRDefault="007B70D2" w:rsidP="007B70D2">
      <w:pPr>
        <w:pStyle w:val="a0"/>
        <w:jc w:val="center"/>
      </w:pPr>
      <w:r>
        <w:t>Рисунок 1.1.4.1 – Кнопка «Готово»</w:t>
      </w:r>
    </w:p>
    <w:p w14:paraId="363513AC" w14:textId="4B14A7EC" w:rsidR="00E80198" w:rsidRDefault="00481562" w:rsidP="00481562">
      <w:pPr>
        <w:pStyle w:val="a0"/>
      </w:pPr>
      <w:r>
        <w:t>На экране появится всплывающее окно со списком всех возможных функций помещений. Пользователь выбирает нужную функция и нажимает кнопку «Назначить»</w:t>
      </w:r>
      <w:r w:rsidR="00734206">
        <w:t xml:space="preserve"> (рис. 1.1.4.2)</w:t>
      </w:r>
      <w:r>
        <w:t>. Происходит автоматическое назначение функций</w:t>
      </w:r>
      <w:r w:rsidR="00814044">
        <w:t xml:space="preserve"> помещений</w:t>
      </w:r>
      <w:r>
        <w:t xml:space="preserve"> (на экране ничего не произойдёт). Для выхода из приложени</w:t>
      </w:r>
      <w:r w:rsidR="009A2B56">
        <w:t>я</w:t>
      </w:r>
      <w:r>
        <w:t xml:space="preserve"> следует нажать </w:t>
      </w:r>
      <w:r w:rsidR="009A2B56">
        <w:t xml:space="preserve">кнопку «крестик». </w:t>
      </w:r>
    </w:p>
    <w:p w14:paraId="5D5CA75D" w14:textId="4F1A1218" w:rsidR="00481562" w:rsidRDefault="009A2B56" w:rsidP="00481562">
      <w:pPr>
        <w:pStyle w:val="a0"/>
      </w:pPr>
      <w:r>
        <w:t xml:space="preserve">Если пользователь хочет продолжить выбор помещений следует нажать кнопку «Продолжить выбор». Запуститься процесс выбора помещений. </w:t>
      </w:r>
    </w:p>
    <w:p w14:paraId="5F55DBFE" w14:textId="77777777" w:rsidR="009F34C2" w:rsidRDefault="009F34C2" w:rsidP="00E80198">
      <w:pPr>
        <w:jc w:val="center"/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4B0C698F" wp14:editId="363A77CE">
            <wp:extent cx="2686425" cy="29055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B19" w14:textId="3B168130" w:rsidR="009F34C2" w:rsidRPr="009F34C2" w:rsidRDefault="00E80198" w:rsidP="00E80198">
      <w:pPr>
        <w:pStyle w:val="a0"/>
        <w:jc w:val="center"/>
        <w:rPr>
          <w:lang w:eastAsia="ru-RU"/>
        </w:rPr>
      </w:pPr>
      <w:r>
        <w:t>Рисунок 1.1.4.</w:t>
      </w:r>
      <w:r w:rsidR="00734206">
        <w:t>2</w:t>
      </w:r>
      <w:r>
        <w:t xml:space="preserve"> – Интерфейс плагина «Функция помещения»</w:t>
      </w:r>
    </w:p>
    <w:p w14:paraId="3AA675BE" w14:textId="5010F9B2" w:rsidR="0038751F" w:rsidRDefault="0038751F" w:rsidP="00B90AD4">
      <w:pPr>
        <w:pStyle w:val="3"/>
      </w:pPr>
      <w:bookmarkStart w:id="7" w:name="_Toc158652658"/>
      <w:r>
        <w:t>Имя помещения</w:t>
      </w:r>
      <w:bookmarkEnd w:id="7"/>
    </w:p>
    <w:p w14:paraId="45AC9B70" w14:textId="55BDD4D8" w:rsidR="00B90AD4" w:rsidRDefault="00B90AD4" w:rsidP="00B90AD4">
      <w:pPr>
        <w:pStyle w:val="a0"/>
      </w:pPr>
      <w:r>
        <w:t>Для занесения в параметр «</w:t>
      </w:r>
      <w:r>
        <w:rPr>
          <w:lang w:val="en-US"/>
        </w:rPr>
        <w:t>PNR</w:t>
      </w:r>
      <w:r w:rsidRPr="00F12C76">
        <w:t>_</w:t>
      </w:r>
      <w:r>
        <w:t xml:space="preserve">Имя помещения» </w:t>
      </w:r>
      <w:r w:rsidR="00111436">
        <w:t>имя</w:t>
      </w:r>
      <w:r>
        <w:t xml:space="preserve"> </w:t>
      </w:r>
      <w:r w:rsidR="00111436">
        <w:t>помещения</w:t>
      </w:r>
      <w:r>
        <w:t xml:space="preserve"> пользователь должен нажать на кнопку «Имя помещения» </w:t>
      </w:r>
      <w:r w:rsidRPr="00B90AD4">
        <w:rPr>
          <w:noProof/>
        </w:rPr>
        <w:drawing>
          <wp:inline distT="0" distB="0" distL="0" distR="0" wp14:anchorId="1DDC30F0" wp14:editId="234E1A37">
            <wp:extent cx="752580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Запустится режим ожидания выбора помещени</w:t>
      </w:r>
      <w:r w:rsidR="00111436">
        <w:t>я</w:t>
      </w:r>
      <w:r>
        <w:t xml:space="preserve">. Можно выбрать только одно помещение. </w:t>
      </w:r>
    </w:p>
    <w:p w14:paraId="09D400BE" w14:textId="649CD76D" w:rsidR="00B90AD4" w:rsidRDefault="00B90AD4" w:rsidP="00B90AD4">
      <w:pPr>
        <w:pStyle w:val="a0"/>
      </w:pPr>
      <w:r>
        <w:t xml:space="preserve">После выбора нужного помещения на экране появится всплывающее окно со списком всех возможных функций помещений. Пользователь выбирает нужную функция и нажимает кнопку «Назначить» (рис. 1.1.5.1). Происходит автоматическое назначение </w:t>
      </w:r>
      <w:r w:rsidR="00814044">
        <w:t>имён помещений</w:t>
      </w:r>
      <w:r>
        <w:t xml:space="preserve"> (на экране ничего не произойдёт). Для выхода из приложения следует нажать кнопку «крестик». </w:t>
      </w:r>
    </w:p>
    <w:p w14:paraId="252D1F77" w14:textId="780E3C69" w:rsidR="00B90AD4" w:rsidRDefault="00B90AD4" w:rsidP="00B90AD4">
      <w:pPr>
        <w:pStyle w:val="a0"/>
      </w:pPr>
      <w:r>
        <w:t>Если пользователь хочет продолжить выбор помещений следует нажать кнопку «Продолжить выбор». Запуститься процесс выбора помещени</w:t>
      </w:r>
      <w:r w:rsidR="00814044">
        <w:t>я</w:t>
      </w:r>
      <w:r>
        <w:t xml:space="preserve">. </w:t>
      </w:r>
    </w:p>
    <w:p w14:paraId="4F1CD2AD" w14:textId="0ADB305F" w:rsidR="00B90AD4" w:rsidRDefault="00B90AD4" w:rsidP="00B90AD4">
      <w:pPr>
        <w:jc w:val="center"/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15DB672F" wp14:editId="1D12322B">
            <wp:extent cx="2715004" cy="277216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3C8" w14:textId="0829BD72" w:rsidR="00B90AD4" w:rsidRPr="00B90AD4" w:rsidRDefault="00B90AD4" w:rsidP="00B90AD4">
      <w:pPr>
        <w:pStyle w:val="a0"/>
      </w:pPr>
      <w:r>
        <w:t>Рисунок 1.1.5.1 – Интерфейс плагина «Имя помещения»</w:t>
      </w:r>
    </w:p>
    <w:p w14:paraId="3B8112EB" w14:textId="70CE1342" w:rsidR="0038751F" w:rsidRDefault="0038751F" w:rsidP="0038751F">
      <w:pPr>
        <w:pStyle w:val="3"/>
      </w:pPr>
      <w:bookmarkStart w:id="8" w:name="_Toc158652660"/>
      <w:r>
        <w:t>Нумерация</w:t>
      </w:r>
      <w:bookmarkEnd w:id="8"/>
    </w:p>
    <w:p w14:paraId="15BED5C5" w14:textId="0D3ADA89" w:rsidR="00B8506F" w:rsidRDefault="00111436" w:rsidP="00111436">
      <w:pPr>
        <w:pStyle w:val="a0"/>
      </w:pPr>
      <w:r>
        <w:t>Для занесения в параметры «</w:t>
      </w:r>
      <w:r>
        <w:rPr>
          <w:lang w:val="en-US"/>
        </w:rPr>
        <w:t>ADSK</w:t>
      </w:r>
      <w:r w:rsidRPr="00111436">
        <w:t>_</w:t>
      </w:r>
      <w:r>
        <w:t>Номер квартиры» и «</w:t>
      </w:r>
      <w:r>
        <w:rPr>
          <w:lang w:val="en-US"/>
        </w:rPr>
        <w:t>PNR</w:t>
      </w:r>
      <w:r w:rsidRPr="00111436">
        <w:t>_</w:t>
      </w:r>
      <w:r>
        <w:t xml:space="preserve">Номер помещения» сформированных номеров помещений пользователь должен нажать на кнопку «Нумерация» </w:t>
      </w:r>
      <w:r w:rsidRPr="00111436">
        <w:rPr>
          <w:noProof/>
        </w:rPr>
        <w:drawing>
          <wp:inline distT="0" distB="0" distL="0" distR="0" wp14:anchorId="734E8511" wp14:editId="2653DF41">
            <wp:extent cx="714475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FD21E7">
        <w:t xml:space="preserve"> На экране появится всплывающее окно </w:t>
      </w:r>
      <w:r w:rsidR="00766F07">
        <w:t xml:space="preserve">с выбором метода нумерации. </w:t>
      </w:r>
    </w:p>
    <w:p w14:paraId="25DE6F0C" w14:textId="4FB72C31" w:rsidR="00A6678E" w:rsidRDefault="00A6678E" w:rsidP="00A6678E">
      <w:pPr>
        <w:pStyle w:val="a0"/>
        <w:jc w:val="center"/>
      </w:pPr>
      <w:r w:rsidRPr="0038751F">
        <w:rPr>
          <w:noProof/>
        </w:rPr>
        <w:drawing>
          <wp:inline distT="0" distB="0" distL="0" distR="0" wp14:anchorId="575408FC" wp14:editId="4DE9A215">
            <wp:extent cx="2705478" cy="2257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FD9" w14:textId="7E28A27B" w:rsidR="00A6678E" w:rsidRDefault="00A6678E" w:rsidP="00A6678E">
      <w:pPr>
        <w:pStyle w:val="a0"/>
        <w:jc w:val="center"/>
      </w:pPr>
      <w:bookmarkStart w:id="9" w:name="_Hlk158713359"/>
      <w:r>
        <w:t>Рисунок 1.1.6.1 – Всплывающее окно с выбором метода нумерации</w:t>
      </w:r>
      <w:bookmarkEnd w:id="9"/>
    </w:p>
    <w:p w14:paraId="69403A6B" w14:textId="33CB97FF" w:rsidR="00B8506F" w:rsidRPr="00B8506F" w:rsidRDefault="00766F07" w:rsidP="00111436">
      <w:pPr>
        <w:pStyle w:val="a0"/>
      </w:pPr>
      <w:r>
        <w:t xml:space="preserve">Кнопка «Нумерация помещений (по параметру </w:t>
      </w:r>
      <w:r>
        <w:rPr>
          <w:lang w:val="en-US"/>
        </w:rPr>
        <w:t>PNR</w:t>
      </w:r>
      <w:r w:rsidRPr="00766F07">
        <w:t>_</w:t>
      </w:r>
      <w:r>
        <w:t>Номер помещения)» подразумевает нумерацию помещений, не входящих в составные блоки (</w:t>
      </w:r>
      <w:r w:rsidR="00B8506F">
        <w:t xml:space="preserve">МОП, СРВ, Т. </w:t>
      </w:r>
      <w:r w:rsidR="00BD3FD3">
        <w:t>А</w:t>
      </w:r>
      <w:r>
        <w:t xml:space="preserve">). </w:t>
      </w:r>
      <w:r w:rsidR="00B8506F">
        <w:t>Составной номер помещений заносится в параметр «</w:t>
      </w:r>
      <w:r w:rsidR="00B8506F">
        <w:rPr>
          <w:lang w:val="en-US"/>
        </w:rPr>
        <w:t>PNR</w:t>
      </w:r>
      <w:r w:rsidR="00B8506F" w:rsidRPr="00B8506F">
        <w:t>_</w:t>
      </w:r>
      <w:r w:rsidR="00B8506F">
        <w:t>Номер помещения»</w:t>
      </w:r>
    </w:p>
    <w:p w14:paraId="233E7B2F" w14:textId="0A2FEC7F" w:rsidR="00A6678E" w:rsidRDefault="00766F07" w:rsidP="00A6678E">
      <w:pPr>
        <w:pStyle w:val="a0"/>
      </w:pPr>
      <w:r>
        <w:t xml:space="preserve">Кнопка «Нумерация квартир (по параметру </w:t>
      </w:r>
      <w:r>
        <w:rPr>
          <w:lang w:val="en-US"/>
        </w:rPr>
        <w:t>ADSK</w:t>
      </w:r>
      <w:r w:rsidRPr="00766F07">
        <w:t>_</w:t>
      </w:r>
      <w:r w:rsidR="00B8506F">
        <w:t>Номер квартиры</w:t>
      </w:r>
      <w:r>
        <w:t>)» подразумевает нумерацию помещений, входящих в составные блоки (квартиры, апартаменты, блоки кладовых</w:t>
      </w:r>
      <w:r w:rsidR="00BD3FD3">
        <w:t>, помещения управляющей компании, помещени</w:t>
      </w:r>
      <w:r w:rsidR="00CD357B">
        <w:t>я</w:t>
      </w:r>
      <w:r w:rsidR="00BD3FD3">
        <w:t xml:space="preserve"> </w:t>
      </w:r>
      <w:r w:rsidR="00BD3FD3">
        <w:lastRenderedPageBreak/>
        <w:t>коммерции</w:t>
      </w:r>
      <w:r>
        <w:t>).</w:t>
      </w:r>
      <w:r w:rsidR="00CD357B" w:rsidRPr="00CD357B">
        <w:t xml:space="preserve"> </w:t>
      </w:r>
      <w:r w:rsidR="00CD357B">
        <w:t>Составной номер помещений заносится в параметр «</w:t>
      </w:r>
      <w:r w:rsidR="00CD357B">
        <w:rPr>
          <w:lang w:val="en-US"/>
        </w:rPr>
        <w:t>ADSK</w:t>
      </w:r>
      <w:r w:rsidR="00CD357B" w:rsidRPr="0089181C">
        <w:t>_</w:t>
      </w:r>
      <w:r w:rsidR="00CD357B">
        <w:t>Номер квартиры»</w:t>
      </w:r>
      <w:r w:rsidR="00A6678E">
        <w:t>.</w:t>
      </w:r>
    </w:p>
    <w:p w14:paraId="6B907450" w14:textId="325CD178" w:rsidR="00A6678E" w:rsidRDefault="00A6678E" w:rsidP="00A6678E">
      <w:pPr>
        <w:pStyle w:val="a0"/>
      </w:pPr>
      <w:r>
        <w:t xml:space="preserve">Рассмотрим метод нумерации помещений по параметру </w:t>
      </w:r>
      <w:r>
        <w:rPr>
          <w:lang w:val="en-US"/>
        </w:rPr>
        <w:t>PNR</w:t>
      </w:r>
      <w:r w:rsidRPr="00766F07">
        <w:t>_</w:t>
      </w:r>
      <w:r>
        <w:t xml:space="preserve">Номер помещения. После нажатия кнопки появляется всплывающее окно </w:t>
      </w:r>
      <w:r w:rsidR="00425580">
        <w:t xml:space="preserve">со списком всех помещений активного вида. </w:t>
      </w:r>
    </w:p>
    <w:p w14:paraId="2DDCA690" w14:textId="6FFB0C05" w:rsidR="00B11038" w:rsidRPr="00B11038" w:rsidRDefault="00B11038" w:rsidP="00B11038">
      <w:pPr>
        <w:pStyle w:val="a0"/>
        <w:jc w:val="center"/>
      </w:pPr>
      <w:r w:rsidRPr="00B11038">
        <w:rPr>
          <w:noProof/>
        </w:rPr>
        <w:drawing>
          <wp:inline distT="0" distB="0" distL="0" distR="0" wp14:anchorId="0D091115" wp14:editId="2FE11072">
            <wp:extent cx="3081360" cy="326233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1360" cy="3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4A94" w14:textId="77777777" w:rsidR="00111436" w:rsidRDefault="00111436" w:rsidP="00111436">
      <w:pPr>
        <w:rPr>
          <w:lang w:eastAsia="en-US"/>
        </w:rPr>
      </w:pPr>
    </w:p>
    <w:p w14:paraId="055F0D0D" w14:textId="5008C3EB" w:rsidR="00111436" w:rsidRDefault="00B11038" w:rsidP="00B11038">
      <w:pPr>
        <w:pStyle w:val="a0"/>
        <w:jc w:val="center"/>
      </w:pPr>
      <w:r w:rsidRPr="00B11038">
        <w:t>Рисунок 1.1.6.</w:t>
      </w:r>
      <w:r>
        <w:t>2</w:t>
      </w:r>
      <w:r w:rsidRPr="00B11038">
        <w:t xml:space="preserve"> – </w:t>
      </w:r>
      <w:r>
        <w:t>Список всех помещений активного вида</w:t>
      </w:r>
    </w:p>
    <w:p w14:paraId="021CF61A" w14:textId="77777777" w:rsidR="00BD0A59" w:rsidRDefault="00B11038" w:rsidP="00B11038">
      <w:pPr>
        <w:pStyle w:val="a0"/>
      </w:pPr>
      <w:r>
        <w:t xml:space="preserve">Для </w:t>
      </w:r>
      <w:r w:rsidR="00464B16">
        <w:t xml:space="preserve">того, чтобы пронумеровать помещения следует нажать «Пронумеровать». После нажатия все помещения на виде автоматически </w:t>
      </w:r>
      <w:proofErr w:type="spellStart"/>
      <w:r w:rsidR="00464B16">
        <w:t>пронумеруются</w:t>
      </w:r>
      <w:proofErr w:type="spellEnd"/>
      <w:r w:rsidR="00464B16">
        <w:t>.</w:t>
      </w:r>
      <w:r w:rsidR="00403D46" w:rsidRPr="00403D46">
        <w:t xml:space="preserve"> </w:t>
      </w:r>
      <w:r w:rsidR="00403D46">
        <w:t>Результат нумерации можно увидеть в столбце «Номер»</w:t>
      </w:r>
      <w:r w:rsidR="00954AF9">
        <w:t xml:space="preserve"> (рис. 1.1.6.3)</w:t>
      </w:r>
      <w:r w:rsidR="003F6B6C">
        <w:t>, а также в параметре «</w:t>
      </w:r>
      <w:r w:rsidR="003F6B6C">
        <w:rPr>
          <w:lang w:val="en-US"/>
        </w:rPr>
        <w:t>PNR</w:t>
      </w:r>
      <w:r w:rsidR="003F6B6C" w:rsidRPr="00F4446E">
        <w:t>_</w:t>
      </w:r>
      <w:r w:rsidR="003F6B6C">
        <w:t>Номер помещения»</w:t>
      </w:r>
      <w:r w:rsidR="00403D46">
        <w:t>.</w:t>
      </w:r>
      <w:r w:rsidR="003F6B6C">
        <w:t xml:space="preserve"> Нумерация происходит в произвольном порядке, при этом учитываются различные категории помещений. </w:t>
      </w:r>
    </w:p>
    <w:p w14:paraId="701529A9" w14:textId="24129EB3" w:rsidR="00F4446E" w:rsidRDefault="003F6B6C" w:rsidP="00630D83">
      <w:pPr>
        <w:pStyle w:val="a0"/>
      </w:pPr>
      <w:r>
        <w:t>Помещени</w:t>
      </w:r>
      <w:r w:rsidR="00F4446E">
        <w:t>я</w:t>
      </w:r>
      <w:r>
        <w:t xml:space="preserve">, относящиеся к </w:t>
      </w:r>
      <w:r w:rsidR="008A09CC">
        <w:t>функциям</w:t>
      </w:r>
      <w:r>
        <w:t xml:space="preserve"> квартиры, апартаменты, помещения коммерции, помещений управляющей компании, хозяйственные кладовые</w:t>
      </w:r>
      <w:r w:rsidR="00F4446E">
        <w:t xml:space="preserve"> и </w:t>
      </w:r>
      <w:proofErr w:type="spellStart"/>
      <w:r w:rsidR="00F4446E">
        <w:t>тд</w:t>
      </w:r>
      <w:proofErr w:type="spellEnd"/>
      <w:r w:rsidR="00F4446E">
        <w:t>. не нумеруются.</w:t>
      </w:r>
      <w:r w:rsidR="008A09CC">
        <w:t xml:space="preserve"> Пример представлен на рисунке 1.1.6.4.</w:t>
      </w:r>
      <w:r w:rsidR="00F4446E">
        <w:t xml:space="preserve"> Параметр «</w:t>
      </w:r>
      <w:r w:rsidR="00F4446E">
        <w:rPr>
          <w:lang w:val="en-US"/>
        </w:rPr>
        <w:t>ADSK</w:t>
      </w:r>
      <w:r w:rsidR="00F4446E" w:rsidRPr="00F4446E">
        <w:t>_</w:t>
      </w:r>
      <w:r w:rsidR="00F4446E">
        <w:t xml:space="preserve">Номер квартиры» остаётся незаполненным. </w:t>
      </w:r>
    </w:p>
    <w:p w14:paraId="795EFC76" w14:textId="151111A1" w:rsidR="00630D83" w:rsidRPr="00F4446E" w:rsidRDefault="00630D83" w:rsidP="00630D83">
      <w:pPr>
        <w:pStyle w:val="a0"/>
      </w:pPr>
      <w:r w:rsidRPr="00630D83">
        <w:t>Для выхода из приложения следует нажать кнопку «крестик».</w:t>
      </w:r>
    </w:p>
    <w:p w14:paraId="3E4AD1E4" w14:textId="77777777" w:rsidR="00954AF9" w:rsidRDefault="00954AF9" w:rsidP="00B11038">
      <w:pPr>
        <w:pStyle w:val="a0"/>
      </w:pPr>
    </w:p>
    <w:p w14:paraId="7B50EF1A" w14:textId="71F67065" w:rsidR="00B11038" w:rsidRDefault="00403D46" w:rsidP="00403D46">
      <w:pPr>
        <w:pStyle w:val="a0"/>
        <w:jc w:val="center"/>
      </w:pPr>
      <w:r w:rsidRPr="00403D46">
        <w:rPr>
          <w:noProof/>
        </w:rPr>
        <w:lastRenderedPageBreak/>
        <w:drawing>
          <wp:inline distT="0" distB="0" distL="0" distR="0" wp14:anchorId="2BDF1F21" wp14:editId="29BA11FA">
            <wp:extent cx="2914671" cy="3209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B38" w14:textId="735BD2BB" w:rsidR="00954AF9" w:rsidRDefault="00954AF9" w:rsidP="00403D46">
      <w:pPr>
        <w:pStyle w:val="a0"/>
        <w:jc w:val="center"/>
      </w:pPr>
      <w:r w:rsidRPr="00954AF9">
        <w:t>Рисунок 1.1.6.</w:t>
      </w:r>
      <w:r>
        <w:t>3</w:t>
      </w:r>
      <w:r w:rsidRPr="00954AF9">
        <w:t xml:space="preserve"> – Список </w:t>
      </w:r>
      <w:r w:rsidR="00F4446E">
        <w:t>пронумерованных</w:t>
      </w:r>
      <w:r w:rsidRPr="00954AF9">
        <w:t xml:space="preserve"> помещений активного вида</w:t>
      </w:r>
    </w:p>
    <w:p w14:paraId="2A8453D0" w14:textId="77777777" w:rsidR="00111436" w:rsidRDefault="00111436" w:rsidP="00111436">
      <w:pPr>
        <w:rPr>
          <w:lang w:eastAsia="en-US"/>
        </w:rPr>
      </w:pPr>
    </w:p>
    <w:p w14:paraId="31900CDC" w14:textId="6DE4DF99" w:rsidR="00111436" w:rsidRDefault="00F4446E" w:rsidP="00F4446E">
      <w:pPr>
        <w:jc w:val="center"/>
        <w:rPr>
          <w:lang w:eastAsia="en-US"/>
        </w:rPr>
      </w:pPr>
      <w:r w:rsidRPr="00F4446E">
        <w:rPr>
          <w:noProof/>
        </w:rPr>
        <w:drawing>
          <wp:inline distT="0" distB="0" distL="0" distR="0" wp14:anchorId="0062F0B7" wp14:editId="6EB940F8">
            <wp:extent cx="3329012" cy="316232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388" w14:textId="79D576C8" w:rsidR="00111436" w:rsidRDefault="00111436" w:rsidP="00766F07">
      <w:pPr>
        <w:jc w:val="center"/>
        <w:rPr>
          <w:lang w:eastAsia="en-US"/>
        </w:rPr>
      </w:pPr>
    </w:p>
    <w:p w14:paraId="7ADC50C6" w14:textId="76C51EA3" w:rsidR="00111436" w:rsidRDefault="00F4446E" w:rsidP="00F4446E">
      <w:pPr>
        <w:pStyle w:val="a0"/>
        <w:jc w:val="center"/>
      </w:pPr>
      <w:r w:rsidRPr="00F4446E">
        <w:t>Рисунок 1.1.6.</w:t>
      </w:r>
      <w:r>
        <w:t>4</w:t>
      </w:r>
      <w:r w:rsidRPr="00F4446E">
        <w:t xml:space="preserve"> – Список пронумерованных помещений активного вида</w:t>
      </w:r>
      <w:r w:rsidR="008A09CC">
        <w:t xml:space="preserve"> с помещением</w:t>
      </w:r>
      <w:r w:rsidR="00451991">
        <w:t xml:space="preserve"> </w:t>
      </w:r>
      <w:r w:rsidR="00C44097">
        <w:t>одной</w:t>
      </w:r>
      <w:r w:rsidR="008A09CC">
        <w:t xml:space="preserve"> функции «Квартира»</w:t>
      </w:r>
    </w:p>
    <w:p w14:paraId="732F9A49" w14:textId="77777777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1AC3D185" w14:textId="2DF4E7F2" w:rsidR="00111436" w:rsidRDefault="00610548" w:rsidP="00610548">
      <w:pPr>
        <w:pStyle w:val="a0"/>
      </w:pPr>
      <w:r w:rsidRPr="00610548">
        <w:t xml:space="preserve">Рассмотрим метод нумерации помещений по параметру </w:t>
      </w:r>
      <w:r>
        <w:rPr>
          <w:lang w:val="en-US"/>
        </w:rPr>
        <w:t>ADSK</w:t>
      </w:r>
      <w:r w:rsidRPr="00610548">
        <w:t>_</w:t>
      </w:r>
      <w:r>
        <w:t>Номер квартиры</w:t>
      </w:r>
      <w:r w:rsidRPr="00610548">
        <w:t xml:space="preserve">. После нажатия кнопки </w:t>
      </w:r>
      <w:r w:rsidR="00B51DFA">
        <w:t xml:space="preserve">появляется всплывающее окно со списком всех секций модели. </w:t>
      </w:r>
    </w:p>
    <w:p w14:paraId="2772FDAA" w14:textId="241EC8EB" w:rsidR="00057145" w:rsidRDefault="00057145" w:rsidP="00610548">
      <w:pPr>
        <w:pStyle w:val="a0"/>
      </w:pPr>
      <w:r>
        <w:t xml:space="preserve">Для выбора нужной секции следует выбрать из раскрывающегося списка номер секции и нажать кнопку «Выбрать». </w:t>
      </w:r>
      <w:r w:rsidR="0089181C">
        <w:t xml:space="preserve">Если в модели не указаны секции, либо в </w:t>
      </w:r>
      <w:r w:rsidR="0089181C">
        <w:lastRenderedPageBreak/>
        <w:t xml:space="preserve">помещениях, которые следует пронумеровать, отсутствует номер секции, нужно нажать кнопку «Продолжить без секции». </w:t>
      </w:r>
    </w:p>
    <w:p w14:paraId="7010827F" w14:textId="446B354D" w:rsidR="00610548" w:rsidRDefault="00610548" w:rsidP="00610548">
      <w:pPr>
        <w:pStyle w:val="a0"/>
        <w:jc w:val="center"/>
      </w:pPr>
      <w:r w:rsidRPr="0038751F">
        <w:rPr>
          <w:noProof/>
        </w:rPr>
        <w:drawing>
          <wp:inline distT="0" distB="0" distL="0" distR="0" wp14:anchorId="5FE8ABDA" wp14:editId="7C15C513">
            <wp:extent cx="2476846" cy="183858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8B0" w14:textId="7678B58A" w:rsidR="0089181C" w:rsidRDefault="0089181C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78CF4482" w14:textId="2D34C104" w:rsidR="00610548" w:rsidRDefault="0089181C" w:rsidP="0089181C">
      <w:pPr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Рисунок 1.1.6.</w:t>
      </w:r>
      <w:r w:rsidR="00C44097">
        <w:rPr>
          <w:rFonts w:ascii="Tahoma" w:eastAsiaTheme="minorEastAsia" w:hAnsi="Tahoma" w:cs="Tahoma"/>
          <w:color w:val="000000" w:themeColor="text1"/>
          <w:lang w:eastAsia="en-US"/>
        </w:rPr>
        <w:t>5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 xml:space="preserve"> – </w:t>
      </w:r>
      <w:r w:rsidR="00C44097">
        <w:rPr>
          <w:rFonts w:ascii="Tahoma" w:eastAsiaTheme="minorEastAsia" w:hAnsi="Tahoma" w:cs="Tahoma"/>
          <w:color w:val="000000" w:themeColor="text1"/>
          <w:lang w:eastAsia="en-US"/>
        </w:rPr>
        <w:t>Окно выбора секции</w:t>
      </w:r>
    </w:p>
    <w:p w14:paraId="01414DF9" w14:textId="77777777" w:rsidR="0089181C" w:rsidRDefault="0089181C" w:rsidP="0089181C">
      <w:pPr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608D29C7" w14:textId="63F0850F" w:rsidR="00610548" w:rsidRPr="0089181C" w:rsidRDefault="0089181C" w:rsidP="0089181C">
      <w:pPr>
        <w:ind w:firstLine="709"/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  <w:r>
        <w:rPr>
          <w:rFonts w:ascii="Tahoma" w:eastAsiaTheme="minorEastAsia" w:hAnsi="Tahoma" w:cs="Tahoma"/>
          <w:color w:val="000000" w:themeColor="text1"/>
          <w:lang w:eastAsia="en-US"/>
        </w:rPr>
        <w:t>На экране появится всплывающее окно со списком всех помещений выбранной секции активного вида (список помещений, у которых в параметре «</w:t>
      </w:r>
      <w:r>
        <w:rPr>
          <w:rFonts w:ascii="Tahoma" w:eastAsiaTheme="minorEastAsia" w:hAnsi="Tahoma" w:cs="Tahoma"/>
          <w:color w:val="000000" w:themeColor="text1"/>
          <w:lang w:val="en-US" w:eastAsia="en-US"/>
        </w:rPr>
        <w:t>ADSK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_</w:t>
      </w:r>
      <w:r>
        <w:rPr>
          <w:rFonts w:ascii="Tahoma" w:eastAsiaTheme="minorEastAsia" w:hAnsi="Tahoma" w:cs="Tahoma"/>
          <w:color w:val="000000" w:themeColor="text1"/>
          <w:lang w:eastAsia="en-US"/>
        </w:rPr>
        <w:t>Секция» указана выбранная секция). Если секция не выбрана появится список всех помещений активного вида, у которых не введён параметр «</w:t>
      </w:r>
      <w:r>
        <w:rPr>
          <w:rFonts w:ascii="Tahoma" w:eastAsiaTheme="minorEastAsia" w:hAnsi="Tahoma" w:cs="Tahoma"/>
          <w:color w:val="000000" w:themeColor="text1"/>
          <w:lang w:val="en-US" w:eastAsia="en-US"/>
        </w:rPr>
        <w:t>ADSK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_</w:t>
      </w:r>
      <w:r>
        <w:rPr>
          <w:rFonts w:ascii="Tahoma" w:eastAsiaTheme="minorEastAsia" w:hAnsi="Tahoma" w:cs="Tahoma"/>
          <w:color w:val="000000" w:themeColor="text1"/>
          <w:lang w:eastAsia="en-US"/>
        </w:rPr>
        <w:t>Секция».</w:t>
      </w:r>
    </w:p>
    <w:p w14:paraId="41DB4C91" w14:textId="77777777" w:rsidR="0089181C" w:rsidRDefault="0089181C" w:rsidP="0089181C">
      <w:pPr>
        <w:ind w:firstLine="709"/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5FB81591" w14:textId="7132132B" w:rsidR="0089181C" w:rsidRDefault="0089181C" w:rsidP="0089181C">
      <w:pPr>
        <w:ind w:firstLine="709"/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573E063F" wp14:editId="0F368E92">
            <wp:extent cx="3773344" cy="4433842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8855" cy="44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5DE" w14:textId="77777777" w:rsidR="0089181C" w:rsidRDefault="0089181C" w:rsidP="0089181C">
      <w:pPr>
        <w:ind w:firstLine="709"/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6E879C40" w14:textId="4A0C1605" w:rsidR="00610548" w:rsidRDefault="0089181C" w:rsidP="0089181C">
      <w:pPr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Рисунок 1.1.6.</w:t>
      </w:r>
      <w:r w:rsidR="00C44097">
        <w:rPr>
          <w:rFonts w:ascii="Tahoma" w:eastAsiaTheme="minorEastAsia" w:hAnsi="Tahoma" w:cs="Tahoma"/>
          <w:color w:val="000000" w:themeColor="text1"/>
          <w:lang w:eastAsia="en-US"/>
        </w:rPr>
        <w:t>6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 xml:space="preserve"> – </w:t>
      </w:r>
      <w:r w:rsidR="00C44097">
        <w:rPr>
          <w:rFonts w:ascii="Tahoma" w:eastAsiaTheme="minorEastAsia" w:hAnsi="Tahoma" w:cs="Tahoma"/>
          <w:color w:val="000000" w:themeColor="text1"/>
          <w:lang w:eastAsia="en-US"/>
        </w:rPr>
        <w:t>Пример списка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 xml:space="preserve"> </w:t>
      </w:r>
      <w:r w:rsidR="00C44097">
        <w:rPr>
          <w:rFonts w:ascii="Tahoma" w:eastAsiaTheme="minorEastAsia" w:hAnsi="Tahoma" w:cs="Tahoma"/>
          <w:color w:val="000000" w:themeColor="text1"/>
          <w:lang w:eastAsia="en-US"/>
        </w:rPr>
        <w:t>помещений активного вида первой секции</w:t>
      </w:r>
    </w:p>
    <w:p w14:paraId="41B0F185" w14:textId="6464FE19" w:rsidR="00C44097" w:rsidRDefault="00C44097" w:rsidP="00C44097">
      <w:pPr>
        <w:pStyle w:val="a0"/>
      </w:pPr>
      <w:r>
        <w:lastRenderedPageBreak/>
        <w:t>Для нумерации пользователю следует нажать кнопку «Пронумеровать». После запуститься режим выбора помещений. Запустится режим ожидания выбора помещений. Можно выбрать как одно, так и несколько помещений. При большом количестве можно воспользоваться рамкой (плагин ограничивает выбор категорий, лишние элементы не попадут в выбор). После завершения выбора нужных помещений следует нажать на кнопку «Готово», расположенную в левой верхней части экрана.</w:t>
      </w:r>
    </w:p>
    <w:p w14:paraId="1174EBE3" w14:textId="64212E02" w:rsidR="009549FF" w:rsidRPr="009549FF" w:rsidRDefault="009549FF" w:rsidP="00C44097">
      <w:pPr>
        <w:pStyle w:val="a0"/>
      </w:pPr>
      <w:r>
        <w:t xml:space="preserve">Далее, если происходит нумерация апартаментов и квартир, пользователю будет предоставлен выбор заполнения параметров: </w:t>
      </w:r>
      <w:r>
        <w:rPr>
          <w:lang w:val="en-US"/>
        </w:rPr>
        <w:t>ADSK</w:t>
      </w:r>
      <w:r w:rsidRPr="009549FF">
        <w:t>_</w:t>
      </w:r>
      <w:r>
        <w:t xml:space="preserve">Тип квартиры, </w:t>
      </w:r>
      <w:r>
        <w:rPr>
          <w:lang w:val="en-US"/>
        </w:rPr>
        <w:t>ADSK</w:t>
      </w:r>
      <w:r w:rsidRPr="009549FF">
        <w:t>_</w:t>
      </w:r>
      <w:r>
        <w:t xml:space="preserve">Количество комнат, </w:t>
      </w:r>
      <w:r>
        <w:rPr>
          <w:lang w:val="en-US"/>
        </w:rPr>
        <w:t>ADSK</w:t>
      </w:r>
      <w:r w:rsidRPr="009549FF">
        <w:t>_</w:t>
      </w:r>
      <w:r>
        <w:t xml:space="preserve">Диапазон (рис. 1.1.6.7). После заполнения следует нажать кнопку «Выбрать». </w:t>
      </w:r>
    </w:p>
    <w:p w14:paraId="4DE706AB" w14:textId="333ACE97" w:rsidR="009549FF" w:rsidRDefault="009549FF" w:rsidP="009549FF">
      <w:pPr>
        <w:pStyle w:val="a0"/>
        <w:jc w:val="center"/>
      </w:pPr>
      <w:r w:rsidRPr="006F716F">
        <w:rPr>
          <w:noProof/>
        </w:rPr>
        <w:drawing>
          <wp:inline distT="0" distB="0" distL="0" distR="0" wp14:anchorId="203EB850" wp14:editId="213185B1">
            <wp:extent cx="2219635" cy="2038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5556" w14:textId="38C62635" w:rsidR="009549FF" w:rsidRDefault="009549FF" w:rsidP="009549FF">
      <w:pPr>
        <w:pStyle w:val="a0"/>
        <w:jc w:val="center"/>
      </w:pPr>
      <w:r w:rsidRPr="0089181C">
        <w:t>Рисунок 1.1.6.</w:t>
      </w:r>
      <w:r>
        <w:t>7</w:t>
      </w:r>
      <w:r w:rsidRPr="0089181C">
        <w:t xml:space="preserve"> – </w:t>
      </w:r>
      <w:r>
        <w:t>Окно ввода параметров</w:t>
      </w:r>
    </w:p>
    <w:p w14:paraId="15F57B3D" w14:textId="01435BB9" w:rsidR="00610548" w:rsidRDefault="009549FF" w:rsidP="00C44097">
      <w:pPr>
        <w:pStyle w:val="a0"/>
      </w:pPr>
      <w:r>
        <w:t>После нажатия н</w:t>
      </w:r>
      <w:r w:rsidR="00C44097">
        <w:t xml:space="preserve">а экране появится всплывающее окно со списком всех </w:t>
      </w:r>
      <w:r w:rsidR="004540A6">
        <w:t>пронумерованных помещений (рис. 1.1.6.</w:t>
      </w:r>
      <w:r>
        <w:t>8</w:t>
      </w:r>
      <w:r w:rsidR="004540A6">
        <w:t>)</w:t>
      </w:r>
      <w:r w:rsidR="00C44097">
        <w:t>.</w:t>
      </w:r>
    </w:p>
    <w:p w14:paraId="5E46FDB9" w14:textId="16BE481D" w:rsidR="004540A6" w:rsidRDefault="004540A6" w:rsidP="004540A6">
      <w:pPr>
        <w:pStyle w:val="a0"/>
        <w:jc w:val="center"/>
      </w:pPr>
      <w:r w:rsidRPr="006F716F">
        <w:rPr>
          <w:noProof/>
        </w:rPr>
        <w:drawing>
          <wp:inline distT="0" distB="0" distL="0" distR="0" wp14:anchorId="76C50F26" wp14:editId="3C2ADE96">
            <wp:extent cx="3363572" cy="284671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3837" cy="28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F5E" w14:textId="48DD146A" w:rsidR="004540A6" w:rsidRPr="004540A6" w:rsidRDefault="004540A6" w:rsidP="004540A6">
      <w:pPr>
        <w:pStyle w:val="a0"/>
        <w:jc w:val="center"/>
      </w:pPr>
      <w:r w:rsidRPr="0089181C">
        <w:t>Рисунок 1.1.6.</w:t>
      </w:r>
      <w:r w:rsidR="009549FF">
        <w:t>8</w:t>
      </w:r>
      <w:r w:rsidRPr="0089181C">
        <w:t xml:space="preserve"> – </w:t>
      </w:r>
      <w:r>
        <w:t>Пример списка</w:t>
      </w:r>
      <w:r w:rsidRPr="0089181C">
        <w:t xml:space="preserve"> </w:t>
      </w:r>
      <w:r w:rsidR="009549FF">
        <w:t xml:space="preserve">пронумерованных </w:t>
      </w:r>
      <w:r>
        <w:t>помещений активного вида первой секции</w:t>
      </w:r>
    </w:p>
    <w:p w14:paraId="722B631D" w14:textId="0586348B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089A6648" w14:textId="2D0588B2" w:rsidR="00610548" w:rsidRDefault="009549FF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  <w:r>
        <w:rPr>
          <w:rFonts w:ascii="Tahoma" w:eastAsiaTheme="minorEastAsia" w:hAnsi="Tahoma" w:cs="Tahoma"/>
          <w:color w:val="000000" w:themeColor="text1"/>
          <w:lang w:eastAsia="en-US"/>
        </w:rPr>
        <w:lastRenderedPageBreak/>
        <w:t xml:space="preserve">Для продолжения нумерации следует нажать кнопку «Пронумеровать». Процесс запуститься заново, номер квартир автоматически увеличиться (рис. 1.1.6.9). </w:t>
      </w:r>
    </w:p>
    <w:p w14:paraId="47A9B8B0" w14:textId="551F100D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23E2ECE8" w14:textId="77777777" w:rsidR="009549FF" w:rsidRDefault="009549FF" w:rsidP="009549FF">
      <w:pPr>
        <w:jc w:val="center"/>
        <w:rPr>
          <w:lang w:eastAsia="en-US"/>
        </w:rPr>
      </w:pPr>
      <w:r w:rsidRPr="004540A6">
        <w:rPr>
          <w:noProof/>
          <w:lang w:eastAsia="en-US"/>
        </w:rPr>
        <w:drawing>
          <wp:inline distT="0" distB="0" distL="0" distR="0" wp14:anchorId="527ED3DE" wp14:editId="0A0D2A5A">
            <wp:extent cx="3046719" cy="2777705"/>
            <wp:effectExtent l="0" t="0" r="190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1018" cy="27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413E" w14:textId="49595F6A" w:rsidR="009549FF" w:rsidRPr="004540A6" w:rsidRDefault="009549FF" w:rsidP="009549FF">
      <w:pPr>
        <w:pStyle w:val="a0"/>
        <w:jc w:val="center"/>
      </w:pPr>
      <w:r w:rsidRPr="0089181C">
        <w:t>Рисунок 1.1.6.</w:t>
      </w:r>
      <w:r>
        <w:t>9</w:t>
      </w:r>
      <w:r w:rsidRPr="0089181C">
        <w:t xml:space="preserve"> – </w:t>
      </w:r>
      <w:r>
        <w:t>Пример списка</w:t>
      </w:r>
      <w:r w:rsidRPr="0089181C">
        <w:t xml:space="preserve"> </w:t>
      </w:r>
      <w:r>
        <w:t>пронумерованных помещений двух квартир активного вида первой секции</w:t>
      </w:r>
    </w:p>
    <w:p w14:paraId="23B7B3F1" w14:textId="77777777" w:rsidR="00610548" w:rsidRDefault="00610548" w:rsidP="00610548">
      <w:pPr>
        <w:jc w:val="both"/>
        <w:rPr>
          <w:lang w:eastAsia="en-US"/>
        </w:rPr>
      </w:pPr>
    </w:p>
    <w:p w14:paraId="65498CB1" w14:textId="41CF2330" w:rsidR="00111436" w:rsidRDefault="005D143A" w:rsidP="005D143A">
      <w:pPr>
        <w:pStyle w:val="a0"/>
      </w:pPr>
      <w:r>
        <w:t xml:space="preserve">Результат нумерации прописан в параметрах </w:t>
      </w:r>
      <w:r>
        <w:rPr>
          <w:lang w:val="en-US"/>
        </w:rPr>
        <w:t>ADSK</w:t>
      </w:r>
      <w:r w:rsidRPr="005D143A">
        <w:t>_</w:t>
      </w:r>
      <w:r>
        <w:t xml:space="preserve">Номер квартиры и </w:t>
      </w:r>
      <w:r>
        <w:rPr>
          <w:lang w:val="en-US"/>
        </w:rPr>
        <w:t>PNR</w:t>
      </w:r>
      <w:r w:rsidRPr="005D143A">
        <w:t>_</w:t>
      </w:r>
      <w:r>
        <w:t>Номер помещения. Эти же параметры выводятся в столбцах «Номер квартиры» и «Номер помещения»</w:t>
      </w:r>
      <w:r w:rsidR="006928AC">
        <w:t>.</w:t>
      </w:r>
    </w:p>
    <w:p w14:paraId="4285B64A" w14:textId="57AA7AD2" w:rsidR="0030221F" w:rsidRDefault="0030221F" w:rsidP="005D143A">
      <w:pPr>
        <w:pStyle w:val="a0"/>
      </w:pPr>
      <w:r>
        <w:t xml:space="preserve">Также в программе реализованы методы перенумерации квартиры и помещения. </w:t>
      </w:r>
    </w:p>
    <w:p w14:paraId="4236A3C1" w14:textId="1812A7A1" w:rsidR="0030221F" w:rsidRDefault="0030221F" w:rsidP="005D143A">
      <w:pPr>
        <w:pStyle w:val="a0"/>
      </w:pPr>
      <w:r>
        <w:t xml:space="preserve">Для того, чтобы перенумеровать квартиру следует выбрать из списка помещений любое помещение нужной квартиры (помещение подсветится синим) и нажать кнопку перенумеровать квартиру </w:t>
      </w:r>
      <w:r w:rsidR="007E0370">
        <w:t>(рис. 1.1.6.10)</w:t>
      </w:r>
      <w:r>
        <w:t xml:space="preserve">. </w:t>
      </w:r>
    </w:p>
    <w:p w14:paraId="67EA74CB" w14:textId="0B52EB82" w:rsidR="0030221F" w:rsidRDefault="0030221F" w:rsidP="0030221F">
      <w:pPr>
        <w:pStyle w:val="a0"/>
        <w:jc w:val="center"/>
      </w:pPr>
      <w:r w:rsidRPr="0030221F">
        <w:rPr>
          <w:noProof/>
        </w:rPr>
        <w:drawing>
          <wp:inline distT="0" distB="0" distL="0" distR="0" wp14:anchorId="65CC6F97" wp14:editId="3C34FDD4">
            <wp:extent cx="3057172" cy="269144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0238" cy="27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A35C" w14:textId="319AB917" w:rsidR="0030221F" w:rsidRPr="005D143A" w:rsidRDefault="0030221F" w:rsidP="0030221F">
      <w:pPr>
        <w:pStyle w:val="a0"/>
        <w:jc w:val="center"/>
      </w:pPr>
      <w:r w:rsidRPr="0089181C">
        <w:lastRenderedPageBreak/>
        <w:t>Рисунок 1.1.6.</w:t>
      </w:r>
      <w:r>
        <w:t>10</w:t>
      </w:r>
      <w:r w:rsidRPr="0089181C">
        <w:t xml:space="preserve"> – </w:t>
      </w:r>
      <w:r>
        <w:t>Пример выбора помещения для перенумерации квартиры</w:t>
      </w:r>
    </w:p>
    <w:p w14:paraId="2CC5C556" w14:textId="7A30D43B" w:rsidR="00111436" w:rsidRDefault="00604476" w:rsidP="00111436">
      <w:pPr>
        <w:pStyle w:val="a0"/>
        <w:rPr>
          <w:lang w:eastAsia="ru-RU"/>
        </w:rPr>
      </w:pPr>
      <w:r>
        <w:rPr>
          <w:lang w:eastAsia="ru-RU"/>
        </w:rPr>
        <w:t xml:space="preserve">После нажатия на экране появится всплывающее окно, предоставляющее пользователю ввод порядкового номера квартиры (рис. 1.1.6.11). </w:t>
      </w:r>
    </w:p>
    <w:p w14:paraId="670E9AC3" w14:textId="0776B07E" w:rsidR="00604476" w:rsidRDefault="00604476" w:rsidP="00604476">
      <w:pPr>
        <w:pStyle w:val="a0"/>
        <w:jc w:val="center"/>
        <w:rPr>
          <w:lang w:eastAsia="ru-RU"/>
        </w:rPr>
      </w:pPr>
      <w:r w:rsidRPr="00604476">
        <w:rPr>
          <w:noProof/>
          <w:lang w:eastAsia="ru-RU"/>
        </w:rPr>
        <w:drawing>
          <wp:inline distT="0" distB="0" distL="0" distR="0" wp14:anchorId="735DF87E" wp14:editId="7712EDE9">
            <wp:extent cx="2210108" cy="1162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91AF" w14:textId="3E4ACBE7" w:rsidR="00604476" w:rsidRDefault="00604476" w:rsidP="00604476">
      <w:pPr>
        <w:pStyle w:val="a0"/>
        <w:jc w:val="center"/>
      </w:pPr>
      <w:r w:rsidRPr="0089181C">
        <w:t>Рисунок 1.1.6.</w:t>
      </w:r>
      <w:r>
        <w:t>11</w:t>
      </w:r>
      <w:r w:rsidRPr="0089181C">
        <w:t xml:space="preserve"> – </w:t>
      </w:r>
      <w:r>
        <w:t>Всплывающее окно перенумерации квартиры</w:t>
      </w:r>
    </w:p>
    <w:p w14:paraId="567D291E" w14:textId="7FF4C679" w:rsidR="00604476" w:rsidRDefault="00604476" w:rsidP="00604476">
      <w:pPr>
        <w:pStyle w:val="a0"/>
      </w:pPr>
      <w:r>
        <w:t xml:space="preserve">Пользователь вводит новый порядковый номер квартиры и нажимает кнопку «Ввести». Автоматически все помещения выбранной квартиры </w:t>
      </w:r>
      <w:proofErr w:type="spellStart"/>
      <w:r>
        <w:t>перенумеруются</w:t>
      </w:r>
      <w:proofErr w:type="spellEnd"/>
      <w:r>
        <w:t xml:space="preserve"> новым порядковым номером (рис. 1.1.6.13). </w:t>
      </w:r>
    </w:p>
    <w:p w14:paraId="0B8D4081" w14:textId="18DAE908" w:rsidR="00604476" w:rsidRDefault="00604476" w:rsidP="00604476">
      <w:pPr>
        <w:pStyle w:val="a0"/>
        <w:jc w:val="center"/>
      </w:pPr>
      <w:r w:rsidRPr="00604476">
        <w:rPr>
          <w:noProof/>
        </w:rPr>
        <w:drawing>
          <wp:inline distT="0" distB="0" distL="0" distR="0" wp14:anchorId="5B5009B2" wp14:editId="1F9638C9">
            <wp:extent cx="4351016" cy="3384926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9154" cy="33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A396" w14:textId="209BF240" w:rsidR="00604476" w:rsidRDefault="00604476" w:rsidP="00604476">
      <w:pPr>
        <w:pStyle w:val="a0"/>
        <w:jc w:val="center"/>
      </w:pPr>
      <w:r w:rsidRPr="0089181C">
        <w:t>Рисунок 1.1.6.</w:t>
      </w:r>
      <w:r>
        <w:t>12</w:t>
      </w:r>
      <w:r w:rsidRPr="0089181C">
        <w:t xml:space="preserve"> – </w:t>
      </w:r>
      <w:r w:rsidR="004B10C7">
        <w:t>Перенумерованная квартира</w:t>
      </w:r>
    </w:p>
    <w:p w14:paraId="19A93255" w14:textId="415A7AAA" w:rsidR="00C975DE" w:rsidRDefault="00C975DE" w:rsidP="00C975DE">
      <w:pPr>
        <w:pStyle w:val="a0"/>
      </w:pPr>
      <w:r>
        <w:t xml:space="preserve">Для перенумерации помещения следует выбрать нужное помещений (помещение подсветится синим) и нажать кнопку «Перенумеровать помещение». </w:t>
      </w:r>
      <w:r>
        <w:rPr>
          <w:lang w:eastAsia="ru-RU"/>
        </w:rPr>
        <w:t xml:space="preserve">После нажатия на экране появится всплывающее окно, предоставляющее пользователю ввод порядкового номера квартиры выбранного помещения. </w:t>
      </w:r>
      <w:r>
        <w:t xml:space="preserve">Пользователь вводит новый порядковый номер квартиры и нажимает кнопку «Ввести». Автоматически у выбранного помещения </w:t>
      </w:r>
      <w:proofErr w:type="spellStart"/>
      <w:r>
        <w:t>перенумеруются</w:t>
      </w:r>
      <w:proofErr w:type="spellEnd"/>
      <w:r>
        <w:t xml:space="preserve"> параметры </w:t>
      </w:r>
      <w:r>
        <w:rPr>
          <w:lang w:val="en-US"/>
        </w:rPr>
        <w:t>ADSK</w:t>
      </w:r>
      <w:r w:rsidRPr="00C975DE">
        <w:t>_</w:t>
      </w:r>
      <w:r>
        <w:t xml:space="preserve">Номер квартиры и </w:t>
      </w:r>
      <w:r>
        <w:rPr>
          <w:lang w:val="en-US"/>
        </w:rPr>
        <w:t>PNR</w:t>
      </w:r>
      <w:r w:rsidRPr="00C975DE">
        <w:t>_</w:t>
      </w:r>
      <w:r>
        <w:t xml:space="preserve">Номер помещения. </w:t>
      </w:r>
    </w:p>
    <w:p w14:paraId="4720932A" w14:textId="345833F9" w:rsidR="00DC34B1" w:rsidRPr="00DC34B1" w:rsidRDefault="00DC34B1" w:rsidP="00C975DE">
      <w:pPr>
        <w:pStyle w:val="a0"/>
      </w:pPr>
      <w:r>
        <w:t xml:space="preserve">После нумерации у квартир и апартаментов автоматически появляется марка-жучок с заполненными параметрами: </w:t>
      </w:r>
      <w:r>
        <w:rPr>
          <w:lang w:val="en-US"/>
        </w:rPr>
        <w:t>ADSK</w:t>
      </w:r>
      <w:r w:rsidRPr="00DC34B1">
        <w:t>_</w:t>
      </w:r>
      <w:r>
        <w:t xml:space="preserve">Тип квартиры, </w:t>
      </w:r>
      <w:r>
        <w:rPr>
          <w:lang w:val="en-US"/>
        </w:rPr>
        <w:t>ADSK</w:t>
      </w:r>
      <w:r w:rsidRPr="00DC34B1">
        <w:t>_</w:t>
      </w:r>
      <w:r>
        <w:t xml:space="preserve">Площадь квартиры </w:t>
      </w:r>
      <w:r>
        <w:lastRenderedPageBreak/>
        <w:t xml:space="preserve">общая, </w:t>
      </w:r>
      <w:r>
        <w:rPr>
          <w:lang w:val="en-US"/>
        </w:rPr>
        <w:t>ADSK</w:t>
      </w:r>
      <w:r w:rsidRPr="00DC34B1">
        <w:t>_</w:t>
      </w:r>
      <w:r>
        <w:t xml:space="preserve">Площадь квартиры </w:t>
      </w:r>
      <w:r>
        <w:t xml:space="preserve">жилая, </w:t>
      </w:r>
      <w:r>
        <w:rPr>
          <w:lang w:val="en-US"/>
        </w:rPr>
        <w:t>ADSK</w:t>
      </w:r>
      <w:r w:rsidRPr="00DC34B1">
        <w:t>_</w:t>
      </w:r>
      <w:r>
        <w:t xml:space="preserve">Количество комнат, </w:t>
      </w:r>
      <w:r>
        <w:rPr>
          <w:lang w:val="en-US"/>
        </w:rPr>
        <w:t>ADSK</w:t>
      </w:r>
      <w:r w:rsidRPr="00DC34B1">
        <w:t>_</w:t>
      </w:r>
      <w:r>
        <w:t xml:space="preserve">Номер квартиры. </w:t>
      </w:r>
      <w:bookmarkStart w:id="10" w:name="_GoBack"/>
      <w:bookmarkEnd w:id="10"/>
    </w:p>
    <w:p w14:paraId="354EF9CB" w14:textId="7E4F4CD8" w:rsidR="0038751F" w:rsidRPr="0038751F" w:rsidRDefault="0038751F" w:rsidP="0038751F">
      <w:pPr>
        <w:pStyle w:val="2"/>
      </w:pPr>
      <w:bookmarkStart w:id="11" w:name="_Toc158652661"/>
      <w:r>
        <w:t>Секция «Создание и выгрузка планировок»</w:t>
      </w:r>
      <w:bookmarkEnd w:id="11"/>
    </w:p>
    <w:p w14:paraId="0C51835D" w14:textId="2ED3C610" w:rsidR="00131C9A" w:rsidRDefault="00131C9A" w:rsidP="00131C9A">
      <w:pPr>
        <w:rPr>
          <w:lang w:eastAsia="en-US"/>
        </w:rPr>
      </w:pPr>
    </w:p>
    <w:p w14:paraId="32430A0A" w14:textId="77777777" w:rsidR="00131C9A" w:rsidRDefault="00131C9A" w:rsidP="00131C9A">
      <w:pPr>
        <w:rPr>
          <w:lang w:eastAsia="en-US"/>
        </w:rPr>
      </w:pPr>
    </w:p>
    <w:p w14:paraId="352EA3E4" w14:textId="21A460B4" w:rsidR="00131C9A" w:rsidRDefault="00131C9A" w:rsidP="00131C9A">
      <w:pPr>
        <w:rPr>
          <w:lang w:eastAsia="en-US"/>
        </w:rPr>
      </w:pPr>
    </w:p>
    <w:p w14:paraId="06B79CC6" w14:textId="68AAB575" w:rsidR="00131C9A" w:rsidRDefault="00131C9A" w:rsidP="00131C9A">
      <w:pPr>
        <w:rPr>
          <w:lang w:eastAsia="en-US"/>
        </w:rPr>
      </w:pPr>
    </w:p>
    <w:p w14:paraId="78004A3A" w14:textId="2B8D6576" w:rsidR="00131C9A" w:rsidRDefault="00131C9A" w:rsidP="00131C9A">
      <w:pPr>
        <w:rPr>
          <w:lang w:eastAsia="en-US"/>
        </w:rPr>
      </w:pPr>
    </w:p>
    <w:p w14:paraId="58CE5EEF" w14:textId="28A211EB" w:rsidR="00131C9A" w:rsidRDefault="00131C9A" w:rsidP="00131C9A">
      <w:pPr>
        <w:rPr>
          <w:lang w:eastAsia="en-US"/>
        </w:rPr>
      </w:pPr>
    </w:p>
    <w:p w14:paraId="6C96313F" w14:textId="73F57A63" w:rsidR="00131C9A" w:rsidRDefault="00131C9A" w:rsidP="00131C9A">
      <w:pPr>
        <w:rPr>
          <w:lang w:eastAsia="en-US"/>
        </w:rPr>
      </w:pPr>
    </w:p>
    <w:p w14:paraId="3A39BCFB" w14:textId="0FADED99" w:rsidR="00131C9A" w:rsidRDefault="00131C9A" w:rsidP="00131C9A">
      <w:pPr>
        <w:rPr>
          <w:lang w:eastAsia="en-US"/>
        </w:rPr>
      </w:pPr>
    </w:p>
    <w:p w14:paraId="29D72178" w14:textId="3D2BD1D5" w:rsidR="006F716F" w:rsidRDefault="006F716F" w:rsidP="00131C9A">
      <w:pPr>
        <w:rPr>
          <w:lang w:eastAsia="en-US"/>
        </w:rPr>
      </w:pPr>
    </w:p>
    <w:p w14:paraId="551DBF08" w14:textId="5C289544" w:rsidR="006F716F" w:rsidRDefault="006F716F" w:rsidP="00131C9A">
      <w:pPr>
        <w:rPr>
          <w:lang w:eastAsia="en-US"/>
        </w:rPr>
      </w:pPr>
    </w:p>
    <w:p w14:paraId="10B687E0" w14:textId="45874489" w:rsidR="004540A6" w:rsidRDefault="004540A6" w:rsidP="00131C9A">
      <w:pPr>
        <w:rPr>
          <w:lang w:eastAsia="en-US"/>
        </w:rPr>
      </w:pPr>
    </w:p>
    <w:p w14:paraId="702B19CF" w14:textId="77777777" w:rsidR="009549FF" w:rsidRDefault="009549FF" w:rsidP="009549FF">
      <w:pPr>
        <w:pStyle w:val="a0"/>
      </w:pPr>
    </w:p>
    <w:sectPr w:rsidR="009549FF" w:rsidSect="0063412E">
      <w:headerReference w:type="even" r:id="rId33"/>
      <w:headerReference w:type="default" r:id="rId34"/>
      <w:headerReference w:type="first" r:id="rId35"/>
      <w:pgSz w:w="11906" w:h="16838" w:code="9"/>
      <w:pgMar w:top="851" w:right="567" w:bottom="85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AD3CE" w14:textId="77777777" w:rsidR="0054771F" w:rsidRDefault="0054771F">
      <w:r>
        <w:separator/>
      </w:r>
    </w:p>
  </w:endnote>
  <w:endnote w:type="continuationSeparator" w:id="0">
    <w:p w14:paraId="4528788B" w14:textId="77777777" w:rsidR="0054771F" w:rsidRDefault="0054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actor A">
    <w:altName w:val="Calibri"/>
    <w:panose1 w:val="00000000000000000000"/>
    <w:charset w:val="CC"/>
    <w:family w:val="auto"/>
    <w:pitch w:val="variable"/>
    <w:sig w:usb0="80000227" w:usb1="5000006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F2C1B" w14:textId="77777777" w:rsidR="0054771F" w:rsidRDefault="0054771F">
      <w:r>
        <w:separator/>
      </w:r>
    </w:p>
  </w:footnote>
  <w:footnote w:type="continuationSeparator" w:id="0">
    <w:p w14:paraId="1076436A" w14:textId="77777777" w:rsidR="0054771F" w:rsidRDefault="00547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8DC38" w14:textId="77777777" w:rsidR="0083725C" w:rsidRDefault="0054771F">
    <w:pPr>
      <w:pStyle w:val="a5"/>
    </w:pPr>
    <w:r>
      <w:rPr>
        <w:noProof/>
      </w:rPr>
      <w:pict w14:anchorId="098833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67391" o:spid="_x0000_s2050" type="#_x0000_t136" style="position:absolute;margin-left:0;margin-top:0;width:479.6pt;height:159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ДРАФТ"/>
          <w10:wrap anchorx="margin" anchory="margin"/>
        </v:shape>
      </w:pict>
    </w:r>
    <w:r w:rsidR="001A07B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DA5D134" wp14:editId="3D57A25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920" cy="2030095"/>
              <wp:effectExtent l="0" t="1762125" r="0" b="1789430"/>
              <wp:wrapNone/>
              <wp:docPr id="3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920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04C0" w14:textId="77777777" w:rsidR="0083725C" w:rsidRDefault="001A07B4" w:rsidP="0033225D">
                          <w:pPr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ДРАФТ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5D134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6" type="#_x0000_t202" style="position:absolute;margin-left:0;margin-top:0;width:479.6pt;height:159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" o:allowincell="f" filled="f" stroked="f">
              <v:stroke joinstyle="round"/>
              <o:lock v:ext="edit" shapetype="t"/>
              <v:textbox style="mso-fit-shape-to-text:t">
                <w:txbxContent>
                  <w:p w14:paraId="7F5F04C0" w14:textId="77777777" w:rsidR="0083725C" w:rsidRDefault="001A07B4" w:rsidP="0033225D">
                    <w:pPr>
                      <w:jc w:val="cente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ДРАФТ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Ind w:w="-6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3091"/>
      <w:gridCol w:w="5407"/>
      <w:gridCol w:w="1237"/>
    </w:tblGrid>
    <w:tr w:rsidR="0083725C" w:rsidRPr="00537A5B" w14:paraId="13D0DEEF" w14:textId="77777777" w:rsidTr="00C77187">
      <w:trPr>
        <w:cantSplit/>
        <w:trHeight w:val="22"/>
      </w:trPr>
      <w:tc>
        <w:tcPr>
          <w:tcW w:w="3091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5B3F21BC" w14:textId="77777777" w:rsidR="0083725C" w:rsidRPr="00B66769" w:rsidRDefault="001A07B4" w:rsidP="009119D5">
          <w:pPr>
            <w:spacing w:before="60" w:after="60"/>
            <w:ind w:left="67"/>
            <w:jc w:val="center"/>
            <w:rPr>
              <w:sz w:val="20"/>
              <w:szCs w:val="20"/>
            </w:rPr>
          </w:pPr>
          <w:r w:rsidRPr="00DA10C2">
            <w:rPr>
              <w:rFonts w:ascii="Factor A" w:hAnsi="Factor A" w:cs="Arial"/>
              <w:b/>
              <w:caps/>
              <w:noProof/>
              <w:sz w:val="28"/>
              <w:szCs w:val="28"/>
            </w:rPr>
            <w:drawing>
              <wp:inline distT="0" distB="0" distL="0" distR="0" wp14:anchorId="65FCA7E5" wp14:editId="28C1DB6D">
                <wp:extent cx="1647825" cy="475615"/>
                <wp:effectExtent l="0" t="0" r="9525" b="63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review 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475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7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1FFE1B6A" w14:textId="77777777" w:rsidR="0083725C" w:rsidRPr="002A2A9D" w:rsidRDefault="001A07B4" w:rsidP="00C148F9">
          <w:pPr>
            <w:pStyle w:val="aflPageHeader"/>
            <w:spacing w:before="60" w:after="60"/>
            <w:ind w:firstLine="0"/>
            <w:rPr>
              <w:rFonts w:eastAsia="Times New Roman"/>
              <w:sz w:val="21"/>
              <w:szCs w:val="21"/>
              <w:lang w:val="ru-RU"/>
            </w:rPr>
          </w:pPr>
          <w:r>
            <w:rPr>
              <w:rFonts w:ascii="Tahoma" w:hAnsi="Tahoma" w:cs="Tahoma"/>
              <w:sz w:val="20"/>
              <w:szCs w:val="20"/>
              <w:lang w:val="ru-RU"/>
            </w:rPr>
            <w:br/>
            <w:t>ГК</w:t>
          </w:r>
          <w:r w:rsidRPr="00C148F9">
            <w:rPr>
              <w:rFonts w:ascii="Tahoma" w:hAnsi="Tahoma" w:cs="Tahoma"/>
              <w:sz w:val="20"/>
              <w:szCs w:val="20"/>
              <w:lang w:val="ru-RU"/>
            </w:rPr>
            <w:t xml:space="preserve"> «</w:t>
          </w:r>
          <w:r>
            <w:rPr>
              <w:rFonts w:ascii="Tahoma" w:hAnsi="Tahoma" w:cs="Tahoma"/>
              <w:sz w:val="20"/>
              <w:szCs w:val="20"/>
              <w:lang w:val="ru-RU"/>
            </w:rPr>
            <w:t>Пионер</w:t>
          </w:r>
          <w:r w:rsidRPr="00C148F9">
            <w:rPr>
              <w:rFonts w:ascii="Tahoma" w:hAnsi="Tahoma" w:cs="Tahoma"/>
              <w:sz w:val="20"/>
              <w:szCs w:val="20"/>
              <w:lang w:val="ru-RU"/>
            </w:rPr>
            <w:t>»</w:t>
          </w:r>
        </w:p>
      </w:tc>
      <w:tc>
        <w:tcPr>
          <w:tcW w:w="1237" w:type="dxa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726E7D7B" w14:textId="77777777" w:rsidR="0083725C" w:rsidRPr="007101B6" w:rsidRDefault="001A07B4" w:rsidP="004D61F5">
          <w:pPr>
            <w:spacing w:before="60" w:after="60"/>
            <w:jc w:val="center"/>
            <w:rPr>
              <w:rStyle w:val="a9"/>
              <w:b w:val="0"/>
              <w:sz w:val="20"/>
              <w:szCs w:val="20"/>
            </w:rPr>
          </w:pPr>
          <w:r>
            <w:rPr>
              <w:rFonts w:ascii="Tahoma" w:hAnsi="Tahoma" w:cs="Tahoma"/>
              <w:bCs/>
              <w:lang w:val="en-US"/>
            </w:rPr>
            <w:t>v.</w:t>
          </w:r>
          <w:sdt>
            <w:sdtPr>
              <w:rPr>
                <w:rFonts w:ascii="Tahoma" w:hAnsi="Tahoma" w:cs="Tahoma"/>
                <w:bCs/>
                <w:lang w:val="en-US"/>
              </w:rPr>
              <w:alias w:val="Состояние"/>
              <w:tag w:val=""/>
              <w:id w:val="1149179462"/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Tahoma" w:hAnsi="Tahoma" w:cs="Tahoma"/>
                  <w:bCs/>
                  <w:lang w:val="en-US"/>
                </w:rPr>
                <w:t xml:space="preserve">     </w:t>
              </w:r>
            </w:sdtContent>
          </w:sdt>
        </w:p>
      </w:tc>
    </w:tr>
    <w:tr w:rsidR="0083725C" w:rsidRPr="00B66769" w14:paraId="7CEC48E8" w14:textId="77777777" w:rsidTr="00C77187">
      <w:trPr>
        <w:cantSplit/>
        <w:trHeight w:val="175"/>
      </w:trPr>
      <w:tc>
        <w:tcPr>
          <w:tcW w:w="3091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F05250E" w14:textId="77777777" w:rsidR="0083725C" w:rsidRPr="00632987" w:rsidRDefault="0054771F" w:rsidP="009119D5">
          <w:pPr>
            <w:spacing w:before="60" w:after="60"/>
            <w:rPr>
              <w:noProof/>
              <w:sz w:val="20"/>
              <w:szCs w:val="20"/>
            </w:rPr>
          </w:pPr>
        </w:p>
      </w:tc>
      <w:tc>
        <w:tcPr>
          <w:tcW w:w="5407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B66B3" w14:textId="77777777" w:rsidR="0083725C" w:rsidRPr="00016BFA" w:rsidRDefault="0054771F" w:rsidP="009119D5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1237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A4FA7FD" w14:textId="77777777" w:rsidR="0083725C" w:rsidRPr="00085A17" w:rsidRDefault="001A07B4" w:rsidP="009119D5">
          <w:pPr>
            <w:pStyle w:val="aflPageHeader"/>
            <w:spacing w:before="60" w:after="60"/>
            <w:ind w:firstLine="0"/>
            <w:rPr>
              <w:rStyle w:val="a9"/>
              <w:rFonts w:ascii="Tahoma" w:hAnsi="Tahoma" w:cs="Tahoma"/>
              <w:b/>
              <w:sz w:val="19"/>
              <w:szCs w:val="19"/>
            </w:rPr>
          </w:pPr>
          <w:proofErr w:type="spellStart"/>
          <w:r w:rsidRPr="00085A17">
            <w:rPr>
              <w:rFonts w:ascii="Tahoma" w:hAnsi="Tahoma" w:cs="Tahoma"/>
              <w:b w:val="0"/>
              <w:sz w:val="19"/>
              <w:szCs w:val="19"/>
              <w:lang w:val="ru-RU"/>
            </w:rPr>
            <w:t>Стр</w:t>
          </w:r>
          <w:proofErr w:type="spellEnd"/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. 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begin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instrText xml:space="preserve"> PAGE </w:instrTex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separate"/>
          </w:r>
          <w:r>
            <w:rPr>
              <w:rFonts w:ascii="Tahoma" w:hAnsi="Tahoma" w:cs="Tahoma"/>
              <w:b w:val="0"/>
              <w:noProof/>
              <w:sz w:val="19"/>
              <w:szCs w:val="19"/>
            </w:rPr>
            <w:t>12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end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 </w:t>
          </w:r>
          <w:r w:rsidRPr="00085A17">
            <w:rPr>
              <w:rFonts w:ascii="Tahoma" w:hAnsi="Tahoma" w:cs="Tahoma"/>
              <w:b w:val="0"/>
              <w:sz w:val="19"/>
              <w:szCs w:val="19"/>
              <w:lang w:val="ru-RU"/>
            </w:rPr>
            <w:t>из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 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begin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instrText xml:space="preserve"> NUMPAGES </w:instrTex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separate"/>
          </w:r>
          <w:r>
            <w:rPr>
              <w:rFonts w:ascii="Tahoma" w:hAnsi="Tahoma" w:cs="Tahoma"/>
              <w:b w:val="0"/>
              <w:noProof/>
              <w:sz w:val="19"/>
              <w:szCs w:val="19"/>
            </w:rPr>
            <w:t>45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end"/>
          </w:r>
        </w:p>
      </w:tc>
    </w:tr>
  </w:tbl>
  <w:p w14:paraId="0FB5EEBC" w14:textId="77777777" w:rsidR="0083725C" w:rsidRDefault="0054771F" w:rsidP="009119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A0ED3" w14:textId="77777777" w:rsidR="0083725C" w:rsidRDefault="0054771F">
    <w:pPr>
      <w:pStyle w:val="a5"/>
    </w:pPr>
    <w:r>
      <w:rPr>
        <w:noProof/>
      </w:rPr>
      <w:pict w14:anchorId="493E8A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67390" o:spid="_x0000_s2049" type="#_x0000_t136" style="position:absolute;margin-left:0;margin-top:0;width:479.6pt;height:15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ДРАФТ"/>
          <w10:wrap anchorx="margin" anchory="margin"/>
        </v:shape>
      </w:pict>
    </w:r>
    <w:r w:rsidR="001A07B4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00BB945" wp14:editId="4CCF494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920" cy="2030095"/>
              <wp:effectExtent l="0" t="1762125" r="0" b="1789430"/>
              <wp:wrapNone/>
              <wp:docPr id="1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920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509F0" w14:textId="77777777" w:rsidR="0083725C" w:rsidRDefault="001A07B4" w:rsidP="0033225D">
                          <w:pPr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ДРАФТ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BB945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7" type="#_x0000_t202" style="position:absolute;margin-left:0;margin-top:0;width:479.6pt;height:159.85pt;rotation:-45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14:paraId="515509F0" w14:textId="77777777" w:rsidR="0083725C" w:rsidRDefault="001A07B4" w:rsidP="0033225D">
                    <w:pPr>
                      <w:jc w:val="cente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ДРАФТ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43D7"/>
    <w:multiLevelType w:val="hybridMultilevel"/>
    <w:tmpl w:val="1B421602"/>
    <w:lvl w:ilvl="0" w:tplc="BEC8796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742C"/>
    <w:multiLevelType w:val="multilevel"/>
    <w:tmpl w:val="531AA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</w:lvl>
    <w:lvl w:ilvl="2">
      <w:start w:val="1"/>
      <w:numFmt w:val="decimal"/>
      <w:pStyle w:val="3"/>
      <w:lvlText w:val="%1.%2.%3."/>
      <w:lvlJc w:val="left"/>
      <w:pPr>
        <w:ind w:left="77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90"/>
    <w:rsid w:val="00057145"/>
    <w:rsid w:val="00063F76"/>
    <w:rsid w:val="00111436"/>
    <w:rsid w:val="00131C9A"/>
    <w:rsid w:val="001A07B4"/>
    <w:rsid w:val="002421AC"/>
    <w:rsid w:val="002A2802"/>
    <w:rsid w:val="002F410F"/>
    <w:rsid w:val="0030221F"/>
    <w:rsid w:val="0038751F"/>
    <w:rsid w:val="003A41E4"/>
    <w:rsid w:val="003F6B6C"/>
    <w:rsid w:val="00403D46"/>
    <w:rsid w:val="00406F43"/>
    <w:rsid w:val="00425580"/>
    <w:rsid w:val="00451991"/>
    <w:rsid w:val="004540A6"/>
    <w:rsid w:val="00464B16"/>
    <w:rsid w:val="00474ED4"/>
    <w:rsid w:val="00481562"/>
    <w:rsid w:val="004B10C7"/>
    <w:rsid w:val="005123B7"/>
    <w:rsid w:val="0054771F"/>
    <w:rsid w:val="00570962"/>
    <w:rsid w:val="00574F0C"/>
    <w:rsid w:val="005D143A"/>
    <w:rsid w:val="005E7422"/>
    <w:rsid w:val="00604476"/>
    <w:rsid w:val="00610548"/>
    <w:rsid w:val="00630D83"/>
    <w:rsid w:val="006928AC"/>
    <w:rsid w:val="006F716F"/>
    <w:rsid w:val="00734206"/>
    <w:rsid w:val="00766F07"/>
    <w:rsid w:val="007B70D2"/>
    <w:rsid w:val="007E0370"/>
    <w:rsid w:val="007E780D"/>
    <w:rsid w:val="00814044"/>
    <w:rsid w:val="00867CA9"/>
    <w:rsid w:val="0089181C"/>
    <w:rsid w:val="008A09CC"/>
    <w:rsid w:val="009549FF"/>
    <w:rsid w:val="00954AF9"/>
    <w:rsid w:val="009A2B56"/>
    <w:rsid w:val="009F34C2"/>
    <w:rsid w:val="009F3795"/>
    <w:rsid w:val="00A6678E"/>
    <w:rsid w:val="00B11038"/>
    <w:rsid w:val="00B51DFA"/>
    <w:rsid w:val="00B8506F"/>
    <w:rsid w:val="00B90AD4"/>
    <w:rsid w:val="00BD0A59"/>
    <w:rsid w:val="00BD3FD3"/>
    <w:rsid w:val="00C26E90"/>
    <w:rsid w:val="00C44097"/>
    <w:rsid w:val="00C975DE"/>
    <w:rsid w:val="00CD357B"/>
    <w:rsid w:val="00CF34FE"/>
    <w:rsid w:val="00D44023"/>
    <w:rsid w:val="00DC34B1"/>
    <w:rsid w:val="00E305CB"/>
    <w:rsid w:val="00E80198"/>
    <w:rsid w:val="00E8659A"/>
    <w:rsid w:val="00E91ECC"/>
    <w:rsid w:val="00F12C76"/>
    <w:rsid w:val="00F4446E"/>
    <w:rsid w:val="00F87640"/>
    <w:rsid w:val="00FC5D50"/>
    <w:rsid w:val="00F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C9ABC34"/>
  <w15:chartTrackingRefBased/>
  <w15:docId w15:val="{9B47F881-3222-4A45-8410-0D263049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4409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aliases w:val="*Заголовок 1 уровень,*Заголовок 1,_Заголовок 1"/>
    <w:next w:val="a0"/>
    <w:link w:val="10"/>
    <w:qFormat/>
    <w:rsid w:val="0038751F"/>
    <w:pPr>
      <w:keepNext/>
      <w:keepLines/>
      <w:numPr>
        <w:numId w:val="2"/>
      </w:numPr>
      <w:spacing w:after="240" w:line="360" w:lineRule="auto"/>
      <w:ind w:left="-142" w:right="424"/>
      <w:outlineLvl w:val="0"/>
    </w:pPr>
    <w:rPr>
      <w:rFonts w:ascii="Tahoma" w:eastAsiaTheme="minorEastAsia" w:hAnsi="Tahoma" w:cs="Tahoma"/>
      <w:b/>
      <w:sz w:val="28"/>
      <w:szCs w:val="24"/>
    </w:rPr>
  </w:style>
  <w:style w:type="paragraph" w:styleId="2">
    <w:name w:val="heading 2"/>
    <w:aliases w:val="*Заголовок 2 уровень,*Заголовок 2,_---Заголовок 2,HD2"/>
    <w:next w:val="a0"/>
    <w:link w:val="20"/>
    <w:qFormat/>
    <w:rsid w:val="00131C9A"/>
    <w:pPr>
      <w:numPr>
        <w:ilvl w:val="1"/>
        <w:numId w:val="1"/>
      </w:numPr>
      <w:spacing w:before="240" w:after="120" w:line="240" w:lineRule="auto"/>
      <w:outlineLvl w:val="1"/>
    </w:pPr>
    <w:rPr>
      <w:rFonts w:ascii="Tahoma" w:eastAsiaTheme="minorEastAsia" w:hAnsi="Tahoma" w:cs="Tahoma"/>
      <w:b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31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*Заголовок 1 уровень Знак,*Заголовок 1 Знак,_Заголовок 1 Знак"/>
    <w:basedOn w:val="a1"/>
    <w:link w:val="1"/>
    <w:rsid w:val="0038751F"/>
    <w:rPr>
      <w:rFonts w:ascii="Tahoma" w:eastAsiaTheme="minorEastAsia" w:hAnsi="Tahoma" w:cs="Tahoma"/>
      <w:b/>
      <w:sz w:val="28"/>
      <w:szCs w:val="24"/>
    </w:rPr>
  </w:style>
  <w:style w:type="character" w:customStyle="1" w:styleId="20">
    <w:name w:val="Заголовок 2 Знак"/>
    <w:aliases w:val="*Заголовок 2 уровень Знак,*Заголовок 2 Знак,_---Заголовок 2 Знак,HD2 Знак"/>
    <w:basedOn w:val="a1"/>
    <w:link w:val="2"/>
    <w:rsid w:val="00131C9A"/>
    <w:rPr>
      <w:rFonts w:ascii="Tahoma" w:eastAsiaTheme="minorEastAsia" w:hAnsi="Tahoma" w:cs="Tahoma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1C9A"/>
    <w:pPr>
      <w:tabs>
        <w:tab w:val="right" w:leader="dot" w:pos="9344"/>
      </w:tabs>
      <w:spacing w:after="100" w:line="288" w:lineRule="auto"/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character" w:styleId="a4">
    <w:name w:val="Hyperlink"/>
    <w:basedOn w:val="a1"/>
    <w:uiPriority w:val="99"/>
    <w:unhideWhenUsed/>
    <w:rsid w:val="00131C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31C9A"/>
    <w:pPr>
      <w:tabs>
        <w:tab w:val="center" w:pos="4677"/>
        <w:tab w:val="right" w:pos="9355"/>
      </w:tabs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character" w:customStyle="1" w:styleId="a6">
    <w:name w:val="Верхний колонтитул Знак"/>
    <w:basedOn w:val="a1"/>
    <w:link w:val="a5"/>
    <w:uiPriority w:val="99"/>
    <w:rsid w:val="00131C9A"/>
    <w:rPr>
      <w:rFonts w:ascii="Arial" w:eastAsiaTheme="minorEastAsia" w:hAnsi="Arial" w:cs="Arial"/>
      <w:color w:val="404040" w:themeColor="text1" w:themeTint="BF"/>
      <w:lang w:eastAsia="ru-RU"/>
    </w:rPr>
  </w:style>
  <w:style w:type="paragraph" w:styleId="a7">
    <w:name w:val="caption"/>
    <w:aliases w:val="Рисунок,Подпись к Рисункам"/>
    <w:next w:val="a0"/>
    <w:link w:val="a8"/>
    <w:uiPriority w:val="35"/>
    <w:qFormat/>
    <w:rsid w:val="00131C9A"/>
    <w:pPr>
      <w:keepNext/>
      <w:spacing w:before="60" w:after="120" w:line="264" w:lineRule="auto"/>
      <w:contextualSpacing/>
      <w:jc w:val="center"/>
    </w:pPr>
    <w:rPr>
      <w:rFonts w:ascii="Tahoma" w:eastAsiaTheme="minorEastAsia" w:hAnsi="Tahoma" w:cs="Tahoma"/>
      <w:noProof/>
      <w:color w:val="000000" w:themeColor="text1"/>
      <w:szCs w:val="24"/>
      <w:lang w:eastAsia="ru-RU"/>
    </w:rPr>
  </w:style>
  <w:style w:type="character" w:styleId="a9">
    <w:name w:val="Strong"/>
    <w:basedOn w:val="a1"/>
    <w:uiPriority w:val="22"/>
    <w:rsid w:val="00131C9A"/>
    <w:rPr>
      <w:b/>
      <w:bCs/>
      <w:color w:val="44546A" w:themeColor="text2"/>
    </w:rPr>
  </w:style>
  <w:style w:type="paragraph" w:customStyle="1" w:styleId="aa">
    <w:name w:val="Табл. текст"/>
    <w:link w:val="ab"/>
    <w:qFormat/>
    <w:rsid w:val="00131C9A"/>
    <w:pPr>
      <w:spacing w:before="60" w:after="60" w:line="240" w:lineRule="auto"/>
    </w:pPr>
    <w:rPr>
      <w:rFonts w:ascii="Tahoma" w:hAnsi="Tahoma" w:cs="Tahoma"/>
      <w:sz w:val="20"/>
      <w:szCs w:val="24"/>
    </w:rPr>
  </w:style>
  <w:style w:type="paragraph" w:customStyle="1" w:styleId="a0">
    <w:name w:val="*Основной текст"/>
    <w:link w:val="ac"/>
    <w:qFormat/>
    <w:rsid w:val="00131C9A"/>
    <w:pPr>
      <w:spacing w:before="120" w:after="0" w:line="264" w:lineRule="auto"/>
      <w:ind w:firstLine="851"/>
      <w:jc w:val="both"/>
    </w:pPr>
    <w:rPr>
      <w:rFonts w:ascii="Tahoma" w:eastAsiaTheme="minorEastAsia" w:hAnsi="Tahoma" w:cs="Tahoma"/>
      <w:color w:val="000000" w:themeColor="text1"/>
      <w:sz w:val="24"/>
      <w:szCs w:val="24"/>
    </w:rPr>
  </w:style>
  <w:style w:type="character" w:customStyle="1" w:styleId="ac">
    <w:name w:val="*Основной текст Знак"/>
    <w:basedOn w:val="a1"/>
    <w:link w:val="a0"/>
    <w:rsid w:val="00131C9A"/>
    <w:rPr>
      <w:rFonts w:ascii="Tahoma" w:eastAsiaTheme="minorEastAsia" w:hAnsi="Tahoma" w:cs="Tahoma"/>
      <w:color w:val="000000" w:themeColor="text1"/>
      <w:sz w:val="24"/>
      <w:szCs w:val="24"/>
    </w:rPr>
  </w:style>
  <w:style w:type="paragraph" w:customStyle="1" w:styleId="3">
    <w:name w:val="*Заголовок 3 уровень"/>
    <w:basedOn w:val="30"/>
    <w:next w:val="a0"/>
    <w:qFormat/>
    <w:rsid w:val="00131C9A"/>
    <w:pPr>
      <w:keepNext w:val="0"/>
      <w:keepLines w:val="0"/>
      <w:numPr>
        <w:ilvl w:val="2"/>
        <w:numId w:val="1"/>
      </w:numPr>
      <w:tabs>
        <w:tab w:val="num" w:pos="360"/>
      </w:tabs>
      <w:spacing w:before="240" w:after="120"/>
      <w:ind w:left="1872" w:hanging="1021"/>
    </w:pPr>
    <w:rPr>
      <w:rFonts w:ascii="Tahoma" w:eastAsiaTheme="minorEastAsia" w:hAnsi="Tahoma" w:cs="Arial"/>
      <w:b/>
      <w:color w:val="auto"/>
      <w:sz w:val="28"/>
      <w:szCs w:val="28"/>
    </w:rPr>
  </w:style>
  <w:style w:type="paragraph" w:customStyle="1" w:styleId="aflPageHeader">
    <w:name w:val="aflPageHeader"/>
    <w:basedOn w:val="a"/>
    <w:link w:val="aflPageHeader0"/>
    <w:rsid w:val="00131C9A"/>
    <w:pPr>
      <w:spacing w:line="276" w:lineRule="auto"/>
      <w:ind w:firstLine="851"/>
      <w:jc w:val="center"/>
    </w:pPr>
    <w:rPr>
      <w:b/>
      <w:sz w:val="16"/>
      <w:lang w:val="en-US" w:eastAsia="en-US"/>
    </w:rPr>
  </w:style>
  <w:style w:type="character" w:customStyle="1" w:styleId="aflPageHeader0">
    <w:name w:val="aflPageHeader Знак"/>
    <w:basedOn w:val="a1"/>
    <w:link w:val="aflPageHeader"/>
    <w:rsid w:val="00131C9A"/>
    <w:rPr>
      <w:rFonts w:ascii="Times New Roman" w:eastAsia="Calibri" w:hAnsi="Times New Roman" w:cs="Times New Roman"/>
      <w:b/>
      <w:sz w:val="16"/>
      <w:szCs w:val="24"/>
      <w:lang w:val="en-US"/>
    </w:rPr>
  </w:style>
  <w:style w:type="paragraph" w:customStyle="1" w:styleId="4">
    <w:name w:val="*Заголовок 4 уровень"/>
    <w:basedOn w:val="a0"/>
    <w:next w:val="a0"/>
    <w:link w:val="40"/>
    <w:qFormat/>
    <w:rsid w:val="00131C9A"/>
    <w:pPr>
      <w:spacing w:before="240" w:after="120"/>
      <w:ind w:firstLine="0"/>
      <w:jc w:val="center"/>
    </w:pPr>
    <w:rPr>
      <w:b/>
    </w:rPr>
  </w:style>
  <w:style w:type="character" w:customStyle="1" w:styleId="40">
    <w:name w:val="*Заголовок 4 уровень Знак"/>
    <w:basedOn w:val="ac"/>
    <w:link w:val="4"/>
    <w:rsid w:val="00131C9A"/>
    <w:rPr>
      <w:rFonts w:ascii="Tahoma" w:eastAsiaTheme="minorEastAsia" w:hAnsi="Tahoma" w:cs="Tahoma"/>
      <w:b/>
      <w:color w:val="000000" w:themeColor="text1"/>
      <w:sz w:val="24"/>
      <w:szCs w:val="24"/>
    </w:rPr>
  </w:style>
  <w:style w:type="character" w:customStyle="1" w:styleId="a8">
    <w:name w:val="Название объекта Знак"/>
    <w:aliases w:val="Рисунок Знак,Подпись к Рисункам Знак"/>
    <w:basedOn w:val="a1"/>
    <w:link w:val="a7"/>
    <w:uiPriority w:val="35"/>
    <w:rsid w:val="00131C9A"/>
    <w:rPr>
      <w:rFonts w:ascii="Tahoma" w:eastAsiaTheme="minorEastAsia" w:hAnsi="Tahoma" w:cs="Tahoma"/>
      <w:noProof/>
      <w:color w:val="000000" w:themeColor="text1"/>
      <w:szCs w:val="24"/>
      <w:lang w:eastAsia="ru-RU"/>
    </w:rPr>
  </w:style>
  <w:style w:type="character" w:customStyle="1" w:styleId="ab">
    <w:name w:val="Табл. текст Знак"/>
    <w:basedOn w:val="a1"/>
    <w:link w:val="aa"/>
    <w:rsid w:val="00131C9A"/>
    <w:rPr>
      <w:rFonts w:ascii="Tahoma" w:hAnsi="Tahoma" w:cs="Tahoma"/>
      <w:sz w:val="20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31C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751F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3875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Синягина Ксения Александровна</dc:creator>
  <cp:keywords/>
  <dc:description/>
  <cp:lastModifiedBy>Синягина Ксения Александровна</cp:lastModifiedBy>
  <cp:revision>45</cp:revision>
  <dcterms:created xsi:type="dcterms:W3CDTF">2024-02-12T14:33:00Z</dcterms:created>
  <dcterms:modified xsi:type="dcterms:W3CDTF">2024-02-13T15:06:00Z</dcterms:modified>
</cp:coreProperties>
</file>