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21416" w14:textId="0FF3AA8F" w:rsidR="00A160F2" w:rsidRDefault="00F6203D" w:rsidP="008D146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 peste est un anthropozoonose (c’est-à-dire une maladie qui se transmet d’une espèce animale à l’espèce humaine, ici en l’occurrence, des rongeurs à l’Homme par les puces)</w:t>
      </w:r>
      <w:r w:rsidR="00A160F2"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mais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="00A160F2"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également entre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H</w:t>
      </w:r>
      <w:r w:rsidR="00A160F2"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</w:t>
      </w:r>
      <w:r w:rsidR="00A160F2"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es</w:t>
      </w:r>
      <w:r w:rsidR="00A160F2"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par voie respiratoire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. C’est une maladie extrêmement dangereuse, qui est mortelle lorsqu’elle n’est pas traitée à temps.</w:t>
      </w:r>
      <w:r w:rsidR="00A160F2"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Il existe trois types de peste :</w:t>
      </w:r>
    </w:p>
    <w:p w14:paraId="66D1D51A" w14:textId="5C5B93AD" w:rsidR="00F6203D" w:rsidRPr="00F6203D" w:rsidRDefault="00F6203D" w:rsidP="00F6203D">
      <w:pPr>
        <w:pStyle w:val="Paragraphedeliste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F6203D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 peste bubonique, forme la plus répandue, communément appelée « peste noire »</w:t>
      </w:r>
    </w:p>
    <w:p w14:paraId="5432A0B7" w14:textId="3D6C95D6" w:rsidR="00F6203D" w:rsidRDefault="00F6203D" w:rsidP="00F6203D">
      <w:pPr>
        <w:pStyle w:val="Paragraphedeliste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 peste septicémique (forme aggravée de la peste bubonique, due à une concentration très importante du bacille de la peste dans le sang)</w:t>
      </w:r>
    </w:p>
    <w:p w14:paraId="33427131" w14:textId="7CCAC9A3" w:rsidR="00F6203D" w:rsidRDefault="00F6203D" w:rsidP="00F6203D">
      <w:pPr>
        <w:pStyle w:val="Paragraphedeliste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 peste pulmonaire (forme la plus dangereuse, elle peut tuer un homme en deux à trois jours). Elle est provoquée lorsque la peste atteint les poumons. Dans ce cas-là, la peste peut être transmise par voie respiratoire.</w:t>
      </w:r>
    </w:p>
    <w:p w14:paraId="2FA85760" w14:textId="1904F8D5" w:rsidR="00F6203D" w:rsidRDefault="00F6203D" w:rsidP="00F6203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L’agent pathogène de la peste est nommé </w:t>
      </w:r>
      <w:r>
        <w:rPr>
          <w:rFonts w:ascii="Arial" w:eastAsia="Times New Roman" w:hAnsi="Arial" w:cs="Arial"/>
          <w:i/>
          <w:iCs/>
          <w:color w:val="000000"/>
          <w:kern w:val="0"/>
          <w:lang w:eastAsia="fr-FR"/>
          <w14:ligatures w14:val="none"/>
        </w:rPr>
        <w:t>Yersinia Pestis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, en l’honneur du bactériologue Alexandre Yersin, qui l’a découverte.</w:t>
      </w:r>
    </w:p>
    <w:p w14:paraId="75033CA1" w14:textId="77777777" w:rsidR="00F6203D" w:rsidRPr="00F6203D" w:rsidRDefault="00F6203D" w:rsidP="00F6203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7E0C70BB" w14:textId="77777777" w:rsidR="00F6203D" w:rsidRDefault="00F6203D" w:rsidP="008D146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3E4B66F0" w14:textId="38ED7506" w:rsidR="009F37C4" w:rsidRDefault="00F6203D" w:rsidP="008D146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 peste se manifeste par des bubons, une inflammation des ganglions lymphatiques, des glandes situées dans le cou, aux aines et aux aisselles, leur donnant une couleur noire.</w:t>
      </w:r>
      <w:r w:rsidR="00C86971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C’est ce qu’on appelle des </w:t>
      </w:r>
      <w:r w:rsidR="00C86971">
        <w:rPr>
          <w:rFonts w:ascii="Arial" w:eastAsia="Times New Roman" w:hAnsi="Arial" w:cs="Arial"/>
          <w:i/>
          <w:iCs/>
          <w:color w:val="000000"/>
          <w:kern w:val="0"/>
          <w:lang w:eastAsia="fr-FR"/>
          <w14:ligatures w14:val="none"/>
        </w:rPr>
        <w:t>bubons</w:t>
      </w:r>
      <w:r w:rsidR="00C86971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, ces boutons caractéristiques de la peste bubonique.</w:t>
      </w:r>
      <w:r w:rsidR="009059FA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="009059FA">
        <w:rPr>
          <w:rFonts w:ascii="Arial" w:eastAsia="Times New Roman" w:hAnsi="Arial" w:cs="Arial"/>
          <w:i/>
          <w:iCs/>
          <w:color w:val="000000"/>
          <w:kern w:val="0"/>
          <w:lang w:eastAsia="fr-FR"/>
          <w14:ligatures w14:val="none"/>
        </w:rPr>
        <w:t>Yersinia Pestis</w:t>
      </w:r>
      <w:r w:rsidR="009059FA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se multiplie à l’intérieur des ganglions lymphatiques.</w:t>
      </w:r>
      <w:r w:rsidR="004A37F0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Les patients atteints de la peste ont des fièvres, des vomissements, hémorragies, etc.</w:t>
      </w:r>
    </w:p>
    <w:p w14:paraId="44D46035" w14:textId="77777777" w:rsidR="004A37F0" w:rsidRDefault="004A37F0" w:rsidP="008D146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149BF05D" w14:textId="77777777" w:rsidR="009F37C4" w:rsidRPr="009059FA" w:rsidRDefault="009F37C4" w:rsidP="008D146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</w:p>
    <w:p w14:paraId="44D0C85E" w14:textId="7AF4C974" w:rsidR="00A160F2" w:rsidRPr="00A160F2" w:rsidRDefault="00A160F2" w:rsidP="008D146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des dernières années plusieurs flambé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épidémiques de peste ont été constatés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par l'Organisation mondiale de la santé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en République démocratique du Congo en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Tanzanie en Chine au Pérou et à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M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adagascar ce dernier est le principal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pays d'endémie plusieurs dizaines de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personnes ayant été tuées par la peste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en 2000 201 2015e 3 les symptômes la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peste présente plusieurs formes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cliniques septicémique hémorragique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gastrointestinal et même des formes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bénignes mais deux sont largement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prédominantes chez l'homme la peste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bubonique la plus fréquente elle se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déclare avec l'apparition brutale de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orte fièvre de maux de tê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 un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e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atteinte profonde de l'état général et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trouble de la conscience elle est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caractérisée par le gonflement des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ganglions lymphatiques souvent au niveau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du cou des aisselles et de laine les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bubons la peste pulmonaire la plus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mortelle une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tou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mucop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purulante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avec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présence de sang et des douleurs dans la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poitrine s'ajoutent aux symptômes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généraux de la peste bubonique les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origines de la maladie l'agent de la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peste est un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bacyagram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négatif Yersinia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Pesti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les Yersinia sont un genre de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bactérie appartenant à la famille des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antérobaacteria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ce qui comprend 17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espèces dont trois sont pathogènes pour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l'homme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Pesti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anentérocoliti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et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seudotuberculosis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les rongeurs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constituent le réservoir principal mais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pas exclusif de la maladie les facteurs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 risque la peste infecte les petits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animaux et les puces qui les parasitent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elle se transmet de l'animal à l'homme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par les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piqûes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de puce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ellees-même</w:t>
      </w:r>
      <w:proofErr w:type="spellEnd"/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infecté par contact direct par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inhalation et par ingestion de matières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infectieuses les êtres humains piqués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par une puce infectée développe 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n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général la forme bubonique si le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bacil</w:t>
      </w:r>
      <w:proofErr w:type="spellEnd"/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yia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Pesti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atteint les poumons l'individu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développe une peste pulmonaire qui peut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alors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être transmise à d'autres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personnes par voie respiratoire lors de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 toux prévention et traitement dans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les zones d'endémie il convient de se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prémunir contre les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piqûes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de puces et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de se tenir éloigné des rongeurs et des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carcasse d'animaux si elle est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diagnostiquée à temps la peste bubonique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se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traite avec succès à l'aide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d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'antibiotiques la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streptomicine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le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chlorenhénicol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et les tétracyclines sont</w:t>
      </w:r>
    </w:p>
    <w:p w14:paraId="53EBFA22" w14:textId="53E45DF1" w:rsidR="00BB0241" w:rsidRPr="00712512" w:rsidRDefault="00A160F2" w:rsidP="00712512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</w:pP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les antibiotiques de référence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préconisés par l'Institut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la chimioprophylaxie aussi appelée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chimioprévention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qui consiste à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administrer des tétracyclines ou des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sulphamide</w:t>
      </w:r>
      <w:proofErr w:type="spellEnd"/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dans le cas de la peste est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efficace pour protéger l'entourage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mmédiat des sujets atteints explique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aussi l'Institut Pasteur plusieurs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vaccins ont été développés par le passé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mais on les réserve aujourd'hui au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personnel de laboratoire car ils se sont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avérés peu efficaces pour lutter contre</w:t>
      </w:r>
      <w:r w:rsidR="008D1463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l</w:t>
      </w:r>
      <w:r w:rsidRPr="00A160F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es é</w:t>
      </w:r>
      <w:r w:rsidR="00712512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pidémies</w:t>
      </w:r>
    </w:p>
    <w:sectPr w:rsidR="00BB0241" w:rsidRPr="00712512" w:rsidSect="00D24498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19DD1" w14:textId="77777777" w:rsidR="00D24498" w:rsidRDefault="00D24498" w:rsidP="00A160F2">
      <w:pPr>
        <w:spacing w:after="0" w:line="240" w:lineRule="auto"/>
      </w:pPr>
      <w:r>
        <w:separator/>
      </w:r>
    </w:p>
  </w:endnote>
  <w:endnote w:type="continuationSeparator" w:id="0">
    <w:p w14:paraId="0A35BCC4" w14:textId="77777777" w:rsidR="00D24498" w:rsidRDefault="00D24498" w:rsidP="00A1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E65C3" w14:textId="77777777" w:rsidR="00D24498" w:rsidRDefault="00D24498" w:rsidP="00A160F2">
      <w:pPr>
        <w:spacing w:after="0" w:line="240" w:lineRule="auto"/>
      </w:pPr>
      <w:r>
        <w:separator/>
      </w:r>
    </w:p>
  </w:footnote>
  <w:footnote w:type="continuationSeparator" w:id="0">
    <w:p w14:paraId="02B07A89" w14:textId="77777777" w:rsidR="00D24498" w:rsidRDefault="00D24498" w:rsidP="00A16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C05BE"/>
    <w:multiLevelType w:val="hybridMultilevel"/>
    <w:tmpl w:val="FCC6C886"/>
    <w:lvl w:ilvl="0" w:tplc="5A3081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F2"/>
    <w:rsid w:val="000822B7"/>
    <w:rsid w:val="001C0EA7"/>
    <w:rsid w:val="004A37F0"/>
    <w:rsid w:val="00663498"/>
    <w:rsid w:val="00712512"/>
    <w:rsid w:val="008D1463"/>
    <w:rsid w:val="009059FA"/>
    <w:rsid w:val="009F37C4"/>
    <w:rsid w:val="00A160F2"/>
    <w:rsid w:val="00BB0241"/>
    <w:rsid w:val="00C42B49"/>
    <w:rsid w:val="00C86971"/>
    <w:rsid w:val="00CA4019"/>
    <w:rsid w:val="00CE1065"/>
    <w:rsid w:val="00D24498"/>
    <w:rsid w:val="00F6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59B2"/>
  <w15:chartTrackingRefBased/>
  <w15:docId w15:val="{028C27C2-7995-4578-A6A3-F512290A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6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60F2"/>
  </w:style>
  <w:style w:type="paragraph" w:styleId="Pieddepage">
    <w:name w:val="footer"/>
    <w:basedOn w:val="Normal"/>
    <w:link w:val="PieddepageCar"/>
    <w:uiPriority w:val="99"/>
    <w:unhideWhenUsed/>
    <w:rsid w:val="00A16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60F2"/>
  </w:style>
  <w:style w:type="paragraph" w:styleId="Paragraphedeliste">
    <w:name w:val="List Paragraph"/>
    <w:basedOn w:val="Normal"/>
    <w:uiPriority w:val="34"/>
    <w:qFormat/>
    <w:rsid w:val="00F6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1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11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66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0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2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1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3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1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6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20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4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0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7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7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79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29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09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5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1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1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17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77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9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9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59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32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7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4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09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3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3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7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99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73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8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41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4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2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98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40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8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2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0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0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6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89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17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53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8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5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7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7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6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64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7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2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1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8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0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9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1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74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86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9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1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71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2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7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3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43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4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3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15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7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7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7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0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97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7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5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0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10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5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5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40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5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2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6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8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24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1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8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8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2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8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9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5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2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2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7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59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4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3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52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1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0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23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82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4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5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0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5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5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8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5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63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6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57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06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9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22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8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5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87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3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81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1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8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75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7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0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17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4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31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69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8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6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7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3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2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8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05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0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2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3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5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2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70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9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99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16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1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29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73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9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5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0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56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4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8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69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8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3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Bendimerad</dc:creator>
  <cp:keywords/>
  <dc:description/>
  <cp:lastModifiedBy>Arslan Bendimerad</cp:lastModifiedBy>
  <cp:revision>16</cp:revision>
  <dcterms:created xsi:type="dcterms:W3CDTF">2024-04-21T10:49:00Z</dcterms:created>
  <dcterms:modified xsi:type="dcterms:W3CDTF">2024-04-21T12:43:00Z</dcterms:modified>
</cp:coreProperties>
</file>