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7E97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:rsidR="00DA7E97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:rsidR="00DA7E97" w:rsidRPr="005F289F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:rsidR="00DA7E97" w:rsidRPr="0050581C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:rsidR="00DA7E97" w:rsidRPr="0050581C" w:rsidRDefault="00DA7E97" w:rsidP="00DA7E97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:rsidR="00DA7E97" w:rsidRPr="0050581C" w:rsidRDefault="00DA7E97" w:rsidP="00DA7E97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:rsidR="00DA7E97" w:rsidRPr="0050581C" w:rsidRDefault="00DA7E97" w:rsidP="00DA7E97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:rsidR="00DA7E97" w:rsidRPr="0050581C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A7E97" w:rsidRDefault="00DA7E97" w:rsidP="00DA7E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A7E97" w:rsidRPr="0050581C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:rsidR="00DA7E97" w:rsidRPr="005F289F" w:rsidRDefault="00DA7E97" w:rsidP="00DA7E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DA7E97" w:rsidRDefault="00DA7E97" w:rsidP="00DA7E97">
      <w:pPr>
        <w:jc w:val="center"/>
        <w:rPr>
          <w:rFonts w:asciiTheme="majorHAnsi" w:hAnsiTheme="majorHAnsi"/>
          <w:b/>
          <w:noProof/>
          <w:lang w:eastAsia="ru-RU"/>
        </w:rPr>
      </w:pPr>
      <w:r>
        <w:rPr>
          <w:rFonts w:asciiTheme="majorHAnsi" w:hAnsiTheme="majorHAnsi"/>
          <w:b/>
          <w:noProof/>
          <w:lang w:eastAsia="ru-RU"/>
        </w:rPr>
        <w:lastRenderedPageBreak/>
        <w:t>Практическая работа № 10</w:t>
      </w:r>
    </w:p>
    <w:p w:rsidR="00DA7E97" w:rsidRDefault="00DA7E97" w:rsidP="00DA7E97">
      <w:pPr>
        <w:jc w:val="center"/>
        <w:rPr>
          <w:rFonts w:asciiTheme="majorHAnsi" w:hAnsiTheme="majorHAnsi"/>
          <w:noProof/>
          <w:lang w:eastAsia="ru-RU"/>
        </w:rPr>
      </w:pPr>
      <w:r w:rsidRPr="009627C3">
        <w:rPr>
          <w:rFonts w:asciiTheme="majorHAnsi" w:hAnsiTheme="majorHAnsi"/>
          <w:b/>
          <w:noProof/>
          <w:lang w:eastAsia="ru-RU"/>
        </w:rPr>
        <w:t xml:space="preserve"> </w:t>
      </w:r>
      <w:r>
        <w:rPr>
          <w:rFonts w:asciiTheme="majorHAnsi" w:hAnsiTheme="majorHAnsi" w:cs="Times New Roman"/>
          <w:b/>
          <w:noProof/>
          <w:lang w:eastAsia="ru-RU"/>
        </w:rPr>
        <w:t>Диаграмма развертывания</w:t>
      </w:r>
      <w:r w:rsidRPr="009627C3">
        <w:rPr>
          <w:rFonts w:asciiTheme="majorHAnsi" w:hAnsiTheme="majorHAnsi"/>
          <w:noProof/>
          <w:lang w:eastAsia="ru-RU"/>
        </w:rPr>
        <w:t xml:space="preserve"> </w:t>
      </w:r>
    </w:p>
    <w:p w:rsidR="00DA7E97" w:rsidRDefault="00CC3E87" w:rsidP="00DA7E97">
      <w:pPr>
        <w:jc w:val="center"/>
        <w:rPr>
          <w:rFonts w:asciiTheme="majorHAnsi" w:hAnsiTheme="majorHAnsi"/>
          <w:noProof/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61FA33E2" wp14:editId="58D11DFA">
            <wp:extent cx="5704119" cy="39841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876" t="31601" r="33106" b="8778"/>
                    <a:stretch/>
                  </pic:blipFill>
                  <pic:spPr bwMode="auto">
                    <a:xfrm>
                      <a:off x="0" y="0"/>
                      <a:ext cx="5722706" cy="3997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3E87" w:rsidRDefault="00CC3E87" w:rsidP="00DA7E97">
      <w:pPr>
        <w:jc w:val="center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 xml:space="preserve">Рисунок </w:t>
      </w:r>
      <w:r>
        <w:rPr>
          <w:rFonts w:asciiTheme="majorHAnsi" w:hAnsiTheme="majorHAnsi"/>
          <w:noProof/>
          <w:lang w:val="en-US" w:eastAsia="ru-RU"/>
        </w:rPr>
        <w:t>1</w:t>
      </w:r>
      <w:r>
        <w:rPr>
          <w:rFonts w:asciiTheme="majorHAnsi" w:hAnsiTheme="majorHAnsi"/>
          <w:noProof/>
          <w:lang w:eastAsia="ru-RU"/>
        </w:rPr>
        <w:t xml:space="preserve"> – диаграмма развертывания </w:t>
      </w:r>
    </w:p>
    <w:p w:rsidR="00CC3E87" w:rsidRPr="00CC3E87" w:rsidRDefault="00CC3E87" w:rsidP="00CC3E87">
      <w:pPr>
        <w:jc w:val="center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t>Описание диаграммы развер</w:t>
      </w:r>
      <w:r>
        <w:rPr>
          <w:rFonts w:asciiTheme="majorHAnsi" w:hAnsiTheme="majorHAnsi"/>
          <w:noProof/>
          <w:lang w:eastAsia="ru-RU"/>
        </w:rPr>
        <w:t>тывания обучающего приложения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t>Диаграмма показывает физическую архитектуру развертыван</w:t>
      </w:r>
      <w:r>
        <w:rPr>
          <w:rFonts w:asciiTheme="majorHAnsi" w:hAnsiTheme="majorHAnsi"/>
          <w:noProof/>
          <w:lang w:eastAsia="ru-RU"/>
        </w:rPr>
        <w:t>ия системы обучения дизайнеров: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Компоненты инфраструктуры: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ClientWorkStation (PC)</w:t>
      </w:r>
      <w:r w:rsidRPr="00CC3E87">
        <w:rPr>
          <w:rFonts w:asciiTheme="majorHAnsi" w:hAnsiTheme="majorHAnsi"/>
          <w:noProof/>
          <w:lang w:eastAsia="ru-RU"/>
        </w:rPr>
        <w:t>- рабочее место студента/преподавателя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Windows 10</w:t>
      </w:r>
      <w:r w:rsidRPr="00CC3E87">
        <w:rPr>
          <w:rFonts w:asciiTheme="majorHAnsi" w:hAnsiTheme="majorHAnsi"/>
          <w:noProof/>
          <w:lang w:eastAsia="ru-RU"/>
        </w:rPr>
        <w:t xml:space="preserve"> - операционная система клиента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DesignLearningServer</w:t>
      </w:r>
      <w:r w:rsidRPr="00CC3E87">
        <w:rPr>
          <w:rFonts w:asciiTheme="majorHAnsi" w:hAnsiTheme="majorHAnsi"/>
          <w:noProof/>
          <w:lang w:eastAsia="ru-RU"/>
        </w:rPr>
        <w:t xml:space="preserve"> - основной сервер приложения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DatabaseServer</w:t>
      </w:r>
      <w:r w:rsidRPr="00CC3E87">
        <w:rPr>
          <w:rFonts w:asciiTheme="majorHAnsi" w:hAnsiTheme="majorHAnsi"/>
          <w:noProof/>
          <w:lang w:eastAsia="ru-RU"/>
        </w:rPr>
        <w:t xml:space="preserve"> - сервер базы данных</w:t>
      </w:r>
      <w:bookmarkStart w:id="0" w:name="_GoBack"/>
      <w:bookmarkEnd w:id="0"/>
    </w:p>
    <w:p w:rsid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 xml:space="preserve">- </w:t>
      </w:r>
      <w:r w:rsidRPr="00CC3E87">
        <w:rPr>
          <w:rFonts w:asciiTheme="majorHAnsi" w:hAnsiTheme="majorHAnsi"/>
          <w:noProof/>
          <w:lang w:eastAsia="ru-RU"/>
        </w:rPr>
        <w:t>C</w:t>
      </w:r>
      <w:r>
        <w:rPr>
          <w:rFonts w:asciiTheme="majorHAnsi" w:hAnsiTheme="majorHAnsi"/>
          <w:noProof/>
          <w:lang w:eastAsia="ru-RU"/>
        </w:rPr>
        <w:t>loudStorage - облачное хранилище файлов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Серверные модули: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t>- Управление студентами, курсами, уроками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t>- Обработка проектов и оценок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lastRenderedPageBreak/>
        <w:t>- Отслеживание прогресса обучения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Хранилища данных: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t>- База данных пользователей и контента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t>- Облачное хранилище для видео и проектов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 w:rsidRPr="00CC3E87">
        <w:rPr>
          <w:rFonts w:asciiTheme="majorHAnsi" w:hAnsiTheme="majorHAnsi"/>
          <w:noProof/>
          <w:lang w:eastAsia="ru-RU"/>
        </w:rPr>
        <w:t>- База аналитики и оценок</w:t>
      </w:r>
    </w:p>
    <w:p w:rsidR="00CC3E87" w:rsidRPr="00CC3E87" w:rsidRDefault="00CC3E87" w:rsidP="00CC3E87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Взаимосвязи:</w:t>
      </w:r>
      <w:r w:rsidRPr="00CC3E87">
        <w:rPr>
          <w:rFonts w:asciiTheme="majorHAnsi" w:hAnsiTheme="majorHAnsi"/>
          <w:noProof/>
          <w:lang w:eastAsia="ru-RU"/>
        </w:rPr>
        <w:t>Клиенты подключаются к серверу приложений, который взаимодействует с базой данных и облачным хранилищем, обеспечивая полный цикл обучения.</w:t>
      </w:r>
    </w:p>
    <w:p w:rsidR="00183939" w:rsidRDefault="00183939"/>
    <w:sectPr w:rsidR="00183939" w:rsidSect="00DA322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E11"/>
    <w:rsid w:val="00183939"/>
    <w:rsid w:val="00A73E11"/>
    <w:rsid w:val="00CC3E87"/>
    <w:rsid w:val="00DA3223"/>
    <w:rsid w:val="00DA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62ACA"/>
  <w15:chartTrackingRefBased/>
  <w15:docId w15:val="{6771E32F-B05E-4054-9E7E-41273642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7E97"/>
    <w:pPr>
      <w:spacing w:line="278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2025-11-06T23:01:00Z</dcterms:created>
  <dcterms:modified xsi:type="dcterms:W3CDTF">2025-11-06T23:25:00Z</dcterms:modified>
</cp:coreProperties>
</file>