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SafeView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Intelligent Image Content Moderation Tool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 264 — Cloud Machine Learning Project</w:t>
      </w:r>
    </w:p>
    <w:p>
      <w:pPr>
        <w:spacing w:after="64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Deliverable 1: Rationale &amp; Scope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SafeView — Intelligent Image Content Moderation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 264 — Cloud Machine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Rekognition, AWS Comprehend, AWS S3, Python, Chalice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 1: Rationale &amp;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Rationale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User-generated content platforms face a growing and costly challenge: how to ensure that images uploaded by users do not contain harmful, inappropriate, or policy-violating material. Manual moderation is slow, expensive, inconsistent, and psychologically damaging to human reviewers. As image upload volumes grow into the millions per day on popular platforms, a scalable automated solution becomes a business necessity.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SafeView addresses this problem by providing a serverless, cloud-based image moderation service that automatically analyzes uploaded images for unsafe content, detects and reads text embedded within those images, and evaluates the sentiment of any extracted text — all within seconds and at a fraction of the cost of human moderation.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Proposed 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SafeView is a full-stack serverless web application that allows businesses to submit images through a clean web interface or REST API and receive an instant moderation report. The system uses two AWS AI services working together: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Rekognition: </w:t>
      </w:r>
      <w:r>
        <w:rPr>
          <w:rFonts w:ascii="Arial" w:cs="Arial" w:eastAsia="Arial" w:hAnsi="Arial"/>
          <w:sz w:val="22"/>
          <w:szCs w:val="22"/>
        </w:rPr>
        <w:t xml:space="preserve">Amazon Rekognition detects objects, scenes, and explicit or suggestive content within the image, returning confidence-scored labels and moderation flags.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Comprehend: </w:t>
      </w:r>
      <w:r>
        <w:rPr>
          <w:rFonts w:ascii="Arial" w:cs="Arial" w:eastAsia="Arial" w:hAnsi="Arial"/>
          <w:sz w:val="22"/>
          <w:szCs w:val="22"/>
        </w:rPr>
        <w:t xml:space="preserve">Amazon Comprehend analyzes any text found within the image for sentiment (positive, negative, neutral, or mixed), enabling detection of hate speech, threats, or abusive language embedded in image text.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Together, these two services provide dual-layer protection: visual content screening and textual sentiment analysis, making SafeView more robust than single-service alternatives.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Benefits for End 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SafeView targets the following user types and delivers distinct benefits to each: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Developers: </w:t>
      </w:r>
      <w:r>
        <w:rPr>
          <w:rFonts w:ascii="Arial" w:cs="Arial" w:eastAsia="Arial" w:hAnsi="Arial"/>
          <w:sz w:val="22"/>
          <w:szCs w:val="22"/>
        </w:rPr>
        <w:t xml:space="preserve">Platform administrators and developers gain an automated, scalable moderation pipeline that processes images in near real-time without managing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Moderation Teams: </w:t>
      </w:r>
      <w:r>
        <w:rPr>
          <w:rFonts w:ascii="Arial" w:cs="Arial" w:eastAsia="Arial" w:hAnsi="Arial"/>
          <w:sz w:val="22"/>
          <w:szCs w:val="22"/>
        </w:rPr>
        <w:t xml:space="preserve">Content teams receive structured moderation reports that flag images for human review only when confidence thresholds are not met, reducing manual workload by an estimated 80%.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Users: </w:t>
      </w:r>
      <w:r>
        <w:rPr>
          <w:rFonts w:ascii="Arial" w:cs="Arial" w:eastAsia="Arial" w:hAnsi="Arial"/>
          <w:sz w:val="22"/>
          <w:szCs w:val="22"/>
        </w:rPr>
        <w:t xml:space="preserve">End users of platforms using SafeView benefit from safer, more consistent community standards and faster content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Owners: </w:t>
      </w:r>
      <w:r>
        <w:rPr>
          <w:rFonts w:ascii="Arial" w:cs="Arial" w:eastAsia="Arial" w:hAnsi="Arial"/>
          <w:sz w:val="22"/>
          <w:szCs w:val="22"/>
        </w:rPr>
        <w:t xml:space="preserve">Business owners receive a cost-effective compliance solution that reduces legal risk associated with hosting harmful content.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Real-World Business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industries represent primary target markets for SafeView: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media and community platforms requiring automated user content 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E-commerce marketplaces needing product image policy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forums and review sites managing user-uploaded profile images and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Healthcare and education platforms enforcing strict content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Dating applications requiring profile photo screening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Feasibility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Technical Feasibility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SafeView is built entirely on managed AWS services and a lightweight Python serverless framework (AWS Chalice). No custom machine learning model training is required — all AI capabilities are consumed via pre-trained API calls. This makes the solution technically feasible for a small team or individual developer within the project timeline.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technology stack has been validated through the course exercises (Weeks 3–6) and all required services are available through the AWS Free Tier and standard pay-as-you-go pricing.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Estimated Operating Costs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presents estimated monthly operating costs under three usage scenarios. All pricing is based on current AWS published rates.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 / 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 Cost (USD)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Rekognition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$0.001 per 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 – $50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Comprehend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$0.0001 per unit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 – $10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+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$0.023/GB + requests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 – $15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Chalice / Lambda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(serverless)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Tier: 1M req/mo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– $5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charge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(estimated)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5,000–50,000 images/mo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 – $80 / 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low volume (development and testing), the application operates almost entirely within the AWS Free Tier. At production scale of 50,000 images per month, costs remain below $80/month — well below the cost of even a single part-time human moderator.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Timeline Feasibility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Given the use of pre-built AWS AI APIs (no model training required), the modular architecture, and a scoped feature set, the project is achievable within the Weeks 9–13 development window outlined in the course timetable.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functionalities will be delivered as part of this project: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web-based frontend interface allowing users to upload images and view moderation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RESTful API backend built with Python and AWS Chalice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Amazon Rekognition for image label detection and content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Amazon Comprehend for sentiment analysis of text detected in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image storage using Amazon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IAM roles and policies governing service permissions (least-privilege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structured moderation report returned to the user after each image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multi-user support via unique session identifiers per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and exception handling on both frontend and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audit logging of each moderation request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are explicitly excluded from this project to keep it deliverable within the timeline: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machine learning model training or fine-tuning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account management, registration, or persistent login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video moderation (images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native applications (web interface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third-party content delivery networks (CDN)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Production-grade deployment with custom domains or SSL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appeals or human review workflow integration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Assumptions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assumptions govern the scope of this project: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image uploads will be in JPEG or PNG format, under 5MB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will be tested in a local development environment using AWS Chalice local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credentials are configured with appropriate permissions in the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end user has access to a modern web browser (Chrome, Firefox, Edge, or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Usage volume during testing will remain within AWS Free Tier limits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Rekognition image size limit: maximum 5MB per image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Comprehend: text input limited to 5,000 bytes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language constrained to Python per project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Serverless framework constrained to AWS Chalice per project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Operating environment constrained to Linux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Design Principles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SafeView will be designed in accordance with the following software engineering principles, as required by the project specification: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Separation of Concerns: </w:t>
      </w:r>
      <w:r>
        <w:rPr>
          <w:rFonts w:ascii="Arial" w:cs="Arial" w:eastAsia="Arial" w:hAnsi="Arial"/>
          <w:sz w:val="22"/>
          <w:szCs w:val="22"/>
        </w:rPr>
        <w:t xml:space="preserve">The frontend, orchestration layer, and backend AI services are clearly separated with no business logic leaking across layers. Each layer has a single, well-defined responsibility.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Responsibility Principle: </w:t>
      </w:r>
      <w:r>
        <w:rPr>
          <w:rFonts w:ascii="Arial" w:cs="Arial" w:eastAsia="Arial" w:hAnsi="Arial"/>
          <w:sz w:val="22"/>
          <w:szCs w:val="22"/>
        </w:rPr>
        <w:t xml:space="preserve">Each module (image uploader, Rekognition caller, Comprehend caller, report formatter) performs exactly one function, making the codebase easier to test and maintain.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Vendor Portability: </w:t>
      </w:r>
      <w:r>
        <w:rPr>
          <w:rFonts w:ascii="Arial" w:cs="Arial" w:eastAsia="Arial" w:hAnsi="Arial"/>
          <w:sz w:val="22"/>
          <w:szCs w:val="22"/>
        </w:rPr>
        <w:t xml:space="preserve">The application avoids hard coupling to any single AWS feature where possible. AI service calls are isolated in wrapper modules, so future migration to a different cloud provider (e.g., replacing Rekognition with Google Vision API) requires changes in only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Best Practices: </w:t>
      </w:r>
      <w:r>
        <w:rPr>
          <w:rFonts w:ascii="Arial" w:cs="Arial" w:eastAsia="Arial" w:hAnsi="Arial"/>
          <w:sz w:val="22"/>
          <w:szCs w:val="22"/>
        </w:rPr>
        <w:t xml:space="preserve">All sensitive data (AWS credentials, API keys) is managed through environment variables and IAM roles, never hardcoded in source code.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SafeView presents a technically feasible, commercially relevant, and educationally appropriate project for COMP 264. It leverages a minimum of two AWS AI services in a meaningful, integrated way, addresses a genuine real-world business problem, and can be designed, built, and tested within the course timeline.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scope is tightly defined to ensure all stated functionalities can be delivered to a working, demonstrable standard, while leaving room for future enhancements (detailed in the Future Work section of the final report).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Approval to proceed to the Research phase (Deliverable 3) is requested based on the rationale and scope presented in this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Rationale &amp; Scope Document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SafeView — Intelligent Image Content Moderation</w:t>
    </w:r>
    <w:r>
      <w:rPr>
        <w:rFonts w:ascii="Arial" w:cs="Arial" w:eastAsia="Arial" w:hAnsi="Arial"/>
        <w:color w:val="888888"/>
        <w:sz w:val="18"/>
        <w:szCs w:val="18"/>
      </w:rPr>
      <w:t xml:space="preserve">    COMP 264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2026-04-04T03:37:23.061Z</dcterms:created>
  <dcterms:modified xsi:type="dcterms:W3CDTF">2026-04-04T03:37:23.063Z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