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480"/>
        <w:jc w:val="center"/>
      </w:pPr>
      <w:r>
        <w:rPr>
          <w:rFonts w:ascii="Arial" w:cs="Arial" w:eastAsia="Arial" w:hAnsi="Arial"/>
          <w:b/>
          <w:bCs/>
          <w:color w:val="1F2D3D"/>
          <w:sz w:val="64"/>
          <w:szCs w:val="64"/>
        </w:rPr>
        <w:t xml:space="preserve">LoL Kill Calculator</w:t>
      </w:r>
    </w:p>
    <w:p>
      <w:pPr>
        <w:spacing w:before="0" w:after="240"/>
        <w:jc w:val="center"/>
      </w:pPr>
      <w:r>
        <w:rPr>
          <w:rFonts w:ascii="Arial" w:cs="Arial" w:eastAsia="Arial" w:hAnsi="Arial"/>
          <w:color w:val="2E6DA4"/>
          <w:sz w:val="34"/>
          <w:szCs w:val="34"/>
        </w:rPr>
        <w:t xml:space="preserve">Calculation Methodology Documentation</w:t>
      </w:r>
    </w:p>
    <w:p>
      <w:pPr>
        <w:spacing w:before="0" w:after="72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1.0  |  Phase I  |  February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2E6DA4" w:sz="12"/>
              <w:right w:val="none" w:color="FFFFFF" w:sz="0"/>
            </w:tcBorders>
          </w:tcPr>
          <w:p/>
        </w:tc>
      </w:tr>
    </w:tbl>
    <w:p>
      <w:pPr>
        <w:spacing w:before="120" w:after="0"/>
      </w:pPr>
      <w:r>
        <w:t xml:space="preserve"/>
      </w:r>
    </w:p>
    <w:p>
      <w:pPr>
        <w:spacing w:before="240" w:after="240"/>
        <w:jc w:val="center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This document describes the mathematical model and decision logic of a real-time kill-confidence analysis system, built on the Riot Live Client API, a static champion database, and optical character recognition (OCR) from the game interface.</w:t>
      </w:r>
    </w:p>
    <w:p>
      <w:r>
        <w:br w:type="page"/>
      </w:r>
    </w:p>
    <w:p>
      <w:pPr>
        <w:pStyle w:val="Heading1"/>
        <w:pBdr>
          <w:bottom w:val="single" w:color="2E6DA4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F2D3D"/>
          <w:sz w:val="32"/>
          <w:szCs w:val="32"/>
        </w:rPr>
        <w:t xml:space="preserve">1. Input Data Sources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system operates on data from three distinct sources with differing reliability and latency.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2400"/>
        <w:gridCol w:w="3460"/>
      </w:tblGrid>
      <w:tr>
        <w:trPr>
          <w:tblHeader/>
        </w:trP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2D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2D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2D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2D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Player HP (%)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hp_me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Riot Live Client API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currentHP / maxHP — ~100ms latency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Player level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lvl_me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Riot Live Client API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attribute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Player AD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ad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Riot Live Client API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attackDamage (including items)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Player AP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ap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Riot Live Client API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abilityPower (including items)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Armor penetration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apen_flat / apen_pct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Riot Live Client API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armorPenetrationFlat / Percent (conversion needed)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Magic penetration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mpen_flat / mpen_pct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Riot Live Client API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magicPenetrationFlat / Percent (conversion needed)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Player spell ranks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q_lvl, w_lvl ...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Riot Live Client API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spellSlots[0..3].level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Player champion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my_champ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Riot Live Client API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/playerlist — auto-detected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Enemy champion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enemy_champ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Riot Live Client API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/playerlist — filtered by team side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Enemy level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lvl_enemy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Riot Live Client API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attribute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Enemy items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enemy_items[]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Riot Live Client API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 list by ID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Enemy HP (%)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hp_pct_enemy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OCR from target panel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Priority: OCR &gt; cache &gt; 1.0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Enemy max HP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hp_max_real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OCR from target panel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Replaces calculated value when available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Base HP by level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hp_base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 database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74 champions, data per patch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Base armour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armor_base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 database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value + growth per level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Game time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game_time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Riot Live Client API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Seconds since game start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392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!</w:t>
            </w:r>
          </w:p>
        </w:tc>
        <w:tc>
          <w:tcPr>
            <w:tcW w:type="dxa" w:w="8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FUNDAMENTAL LIMITATION — PHASE I: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The Riot Live Client API does NOT expose: enemy current HP, enemy armour/MR, or active buffs/debuffs. These values must be simulated or read via OCR.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A4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F2D3D"/>
          <w:sz w:val="32"/>
          <w:szCs w:val="32"/>
        </w:rPr>
        <w:t xml:space="preserve">2. Armour and Magic Penetration Conversion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2.1 API format issue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Riot Live Client API returns percentage penetration in an inverted format. A value of 1.0 means no penetration (100% armour retained), not full penetration.</w:t>
      </w:r>
    </w:p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API format: </w:t>
      </w:r>
      <w:r>
        <w:rPr>
          <w:rFonts w:ascii="Courier New" w:cs="Courier New" w:eastAsia="Courier New" w:hAnsi="Courier New"/>
          <w:sz w:val="22"/>
          <w:szCs w:val="22"/>
        </w:rPr>
        <w:t xml:space="preserve">armorPenetrationPercent = 1.0</w:t>
      </w:r>
      <w:r>
        <w:rPr>
          <w:rFonts w:ascii="Arial" w:cs="Arial" w:eastAsia="Arial" w:hAnsi="Arial"/>
          <w:sz w:val="22"/>
          <w:szCs w:val="22"/>
        </w:rPr>
        <w:t xml:space="preserve">  =&gt;  0% penetration (no items)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API format: </w:t>
      </w:r>
      <w:r>
        <w:rPr>
          <w:rFonts w:ascii="Courier New" w:cs="Courier New" w:eastAsia="Courier New" w:hAnsi="Courier New"/>
          <w:sz w:val="22"/>
          <w:szCs w:val="22"/>
        </w:rPr>
        <w:t xml:space="preserve">armorPenetrationPercent = 0.7</w:t>
      </w:r>
      <w:r>
        <w:rPr>
          <w:rFonts w:ascii="Arial" w:cs="Arial" w:eastAsia="Arial" w:hAnsi="Arial"/>
          <w:sz w:val="22"/>
          <w:szCs w:val="22"/>
        </w:rPr>
        <w:t xml:space="preserve">  =&gt;  30% penetration (e.g. Last Whisper)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2.2 Conversion formula</w:t>
      </w:r>
    </w:p>
    <w:p>
      <w:pPr>
        <w:shd w:fill="F5F5F5" w:val="clear"/>
        <w:spacing w:before="160" w:after="160"/>
        <w:jc w:val="center"/>
      </w:pPr>
      <w:r>
        <w:rPr>
          <w:rFonts w:ascii="Courier New" w:cs="Courier New" w:eastAsia="Courier New" w:hAnsi="Courier New"/>
          <w:b/>
          <w:bCs/>
          <w:color w:val="1F2D3D"/>
          <w:sz w:val="22"/>
          <w:szCs w:val="22"/>
        </w:rPr>
        <w:t xml:space="preserve">apen_pct = max(0.0 ,  1.0 - armorPenetrationPercent_API)</w:t>
      </w:r>
    </w:p>
    <w:p>
      <w:pPr>
        <w:shd w:fill="F5F5F5" w:val="clear"/>
        <w:spacing w:before="160" w:after="160"/>
        <w:jc w:val="center"/>
      </w:pPr>
      <w:r>
        <w:rPr>
          <w:rFonts w:ascii="Courier New" w:cs="Courier New" w:eastAsia="Courier New" w:hAnsi="Courier New"/>
          <w:b/>
          <w:bCs/>
          <w:color w:val="1F2D3D"/>
          <w:sz w:val="22"/>
          <w:szCs w:val="22"/>
        </w:rPr>
        <w:t xml:space="preserve">mpen_pct = max(0.0 ,  1.0 - magicPenetrationPercent_API)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6DA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i</w:t>
            </w:r>
          </w:p>
        </w:tc>
        <w:tc>
          <w:tcPr>
            <w:tcW w:type="dxa" w:w="8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The max(0, ...) guard prevents a hypothetical API return value &gt;1.0 from producing negative penetration (which would effectively increase the target's armour). This inverted-format bug was the root cause of the false 97% kill confidence observed early in development.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A4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F2D3D"/>
          <w:sz w:val="32"/>
          <w:szCs w:val="32"/>
        </w:rPr>
        <w:t xml:space="preserve">3. Enemy Effective HP Model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3.1 Base HP calculation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When the OCR target panel is unavailable, enemy max HP is estimated from the static database:</w:t>
      </w:r>
    </w:p>
    <w:p>
      <w:pPr>
        <w:shd w:fill="F5F5F5" w:val="clear"/>
        <w:spacing w:before="160" w:after="160"/>
        <w:jc w:val="center"/>
      </w:pPr>
      <w:r>
        <w:rPr>
          <w:rFonts w:ascii="Courier New" w:cs="Courier New" w:eastAsia="Courier New" w:hAnsi="Courier New"/>
          <w:b/>
          <w:bCs/>
          <w:color w:val="1F2D3D"/>
          <w:sz w:val="22"/>
          <w:szCs w:val="22"/>
        </w:rPr>
        <w:t xml:space="preserve">hp_max = base_hp(champ) + hp_per_level(champ) * (lvl_enemy - 1)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Example for Sona at level 7:</w:t>
      </w:r>
    </w:p>
    <w:p>
      <w:pPr>
        <w:shd w:fill="F5F5F5" w:val="clear"/>
        <w:spacing w:before="160" w:after="160"/>
        <w:jc w:val="center"/>
      </w:pPr>
      <w:r>
        <w:rPr>
          <w:rFonts w:ascii="Courier New" w:cs="Courier New" w:eastAsia="Courier New" w:hAnsi="Courier New"/>
          <w:b/>
          <w:bCs/>
          <w:color w:val="1F2D3D"/>
          <w:sz w:val="22"/>
          <w:szCs w:val="22"/>
        </w:rPr>
        <w:t xml:space="preserve">hp_max = 550 + 75 * (7 - 1) = 550 + 450 = 1000 HP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392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!</w:t>
            </w:r>
          </w:p>
        </w:tc>
        <w:tc>
          <w:tcPr>
            <w:tcW w:type="dxa" w:w="8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WEAK POINT — PHASE II: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The database covers 74 champions and must be updated manually after every Riot patch that changes base stats. A champion not in the database receives a default value of 580 HP, which may introduce an error of up to 20-40%.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3.2 Item HP correction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Enemy items returned by the API are parsed for HP bonuses:</w:t>
      </w:r>
    </w:p>
    <w:p>
      <w:pPr>
        <w:shd w:fill="F5F5F5" w:val="clear"/>
        <w:spacing w:before="160" w:after="160"/>
        <w:jc w:val="center"/>
      </w:pPr>
      <w:r>
        <w:rPr>
          <w:rFonts w:ascii="Courier New" w:cs="Courier New" w:eastAsia="Courier New" w:hAnsi="Courier New"/>
          <w:b/>
          <w:bCs/>
          <w:color w:val="1F2D3D"/>
          <w:sz w:val="22"/>
          <w:szCs w:val="22"/>
        </w:rPr>
        <w:t xml:space="preserve">hp_bonus = SUM( item_hp_bonus[item_id]  for item_id in enemy_items )</w:t>
      </w:r>
    </w:p>
    <w:p>
      <w:pPr>
        <w:shd w:fill="F5F5F5" w:val="clear"/>
        <w:spacing w:before="160" w:after="160"/>
        <w:jc w:val="center"/>
      </w:pPr>
      <w:r>
        <w:rPr>
          <w:rFonts w:ascii="Courier New" w:cs="Courier New" w:eastAsia="Courier New" w:hAnsi="Courier New"/>
          <w:b/>
          <w:bCs/>
          <w:color w:val="1F2D3D"/>
          <w:sz w:val="22"/>
          <w:szCs w:val="22"/>
        </w:rPr>
        <w:t xml:space="preserve">hp_max_final = hp_max + hp_bonus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392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!</w:t>
            </w:r>
          </w:p>
        </w:tc>
        <w:tc>
          <w:tcPr>
            <w:tcW w:type="dxa" w:w="8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WEAK POINT — PHASE II: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The item database is static and does not account for: progressive-scaling HP items (Mejai's), stackable HP bonuses (Rod of Ages before full stacks), or conditional bonuses. The error can reach 50-300 HP in the late game.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3.3 OCR priority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When OCR from the top-left target panel returns a valid reading, hp_max_real overrides the calculated value:</w:t>
      </w:r>
    </w:p>
    <w:p>
      <w:pPr>
        <w:shd w:fill="F5F5F5" w:val="clear"/>
        <w:spacing w:before="160" w:after="160"/>
        <w:jc w:val="center"/>
      </w:pPr>
      <w:r>
        <w:rPr>
          <w:rFonts w:ascii="Courier New" w:cs="Courier New" w:eastAsia="Courier New" w:hAnsi="Courier New"/>
          <w:b/>
          <w:bCs/>
          <w:color w:val="1F2D3D"/>
          <w:sz w:val="22"/>
          <w:szCs w:val="22"/>
        </w:rPr>
        <w:t xml:space="preserve">hp_max_used = hp_max_real   (when OCR panel is active)</w:t>
      </w:r>
    </w:p>
    <w:p>
      <w:pPr>
        <w:shd w:fill="F5F5F5" w:val="clear"/>
        <w:spacing w:before="160" w:after="160"/>
        <w:jc w:val="center"/>
      </w:pPr>
      <w:r>
        <w:rPr>
          <w:rFonts w:ascii="Courier New" w:cs="Courier New" w:eastAsia="Courier New" w:hAnsi="Courier New"/>
          <w:b/>
          <w:bCs/>
          <w:color w:val="1F2D3D"/>
          <w:sz w:val="22"/>
          <w:szCs w:val="22"/>
        </w:rPr>
        <w:t xml:space="preserve">hp_max_used = hp_max_final  (when OCR panel is inactive — fallback)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3.4 Current HP and fallback chain</w:t>
      </w:r>
    </w:p>
    <w:p>
      <w:pPr>
        <w:shd w:fill="F5F5F5" w:val="clear"/>
        <w:spacing w:before="160" w:after="160"/>
        <w:jc w:val="center"/>
      </w:pPr>
      <w:r>
        <w:rPr>
          <w:rFonts w:ascii="Courier New" w:cs="Courier New" w:eastAsia="Courier New" w:hAnsi="Courier New"/>
          <w:b/>
          <w:bCs/>
          <w:color w:val="1F2D3D"/>
          <w:sz w:val="22"/>
          <w:szCs w:val="22"/>
        </w:rPr>
        <w:t xml:space="preserve">hp_current = hp_max_used * hp_pct_enemy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Priority hierarchy for hp_pct_enemy (highest to lowest):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5760"/>
      </w:tblGrid>
      <w:tr>
        <w:trPr>
          <w:tblHeader/>
        </w:trP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2D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2D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2D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Real-time OCR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panel_active=True, OCR parsed successfully, max_hp in range 100-8000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Cache (last OCR read)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OCR temporarily unavailable (enemy moved off-screen), but a prior reading exists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Assume 1.0 (full HP)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data available — pessimistic worst case. Reduces false-positive GO signals.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3.5 Effective HP accounting for armour and magic resistance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Effective HP is the total physical or magical damage required to kill the target, accounting for damage reduction mechanics:</w:t>
      </w:r>
    </w:p>
    <w:p>
      <w:pPr>
        <w:spacing w:before="120" w:after="0"/>
      </w:pPr>
      <w:r>
        <w:t xml:space="preserve"/>
      </w:r>
    </w:p>
    <w:p>
      <w:pPr>
        <w:shd w:fill="F5F5F5" w:val="clear"/>
        <w:spacing w:before="160" w:after="160"/>
        <w:jc w:val="center"/>
      </w:pPr>
      <w:r>
        <w:rPr>
          <w:rFonts w:ascii="Courier New" w:cs="Courier New" w:eastAsia="Courier New" w:hAnsi="Courier New"/>
          <w:b/>
          <w:bCs/>
          <w:color w:val="1F2D3D"/>
          <w:sz w:val="22"/>
          <w:szCs w:val="22"/>
        </w:rPr>
        <w:t xml:space="preserve">armor_eff = armor_base_enemy * (1 - apen_pct) - apen_flat</w:t>
      </w:r>
    </w:p>
    <w:p>
      <w:pPr>
        <w:shd w:fill="F5F5F5" w:val="clear"/>
        <w:spacing w:before="160" w:after="160"/>
        <w:jc w:val="center"/>
      </w:pPr>
      <w:r>
        <w:rPr>
          <w:rFonts w:ascii="Courier New" w:cs="Courier New" w:eastAsia="Courier New" w:hAnsi="Courier New"/>
          <w:b/>
          <w:bCs/>
          <w:color w:val="1F2D3D"/>
          <w:sz w:val="22"/>
          <w:szCs w:val="22"/>
        </w:rPr>
        <w:t xml:space="preserve">mr_eff    = mr_base_enemy   * (1 - mpen_pct) - mpen_flat</w:t>
      </w:r>
    </w:p>
    <w:p>
      <w:pPr>
        <w:spacing w:before="120" w:after="0"/>
      </w:pPr>
      <w:r>
        <w:t xml:space="preserve"/>
      </w:r>
    </w:p>
    <w:p>
      <w:pPr>
        <w:shd w:fill="F5F5F5" w:val="clear"/>
        <w:spacing w:before="160" w:after="160"/>
        <w:jc w:val="center"/>
      </w:pPr>
      <w:r>
        <w:rPr>
          <w:rFonts w:ascii="Courier New" w:cs="Courier New" w:eastAsia="Courier New" w:hAnsi="Courier New"/>
          <w:b/>
          <w:bCs/>
          <w:color w:val="1F2D3D"/>
          <w:sz w:val="22"/>
          <w:szCs w:val="22"/>
        </w:rPr>
        <w:t xml:space="preserve">eff_hp_phys = hp_current * (1 + max(0, armor_eff) / 100)</w:t>
      </w:r>
    </w:p>
    <w:p>
      <w:pPr>
        <w:shd w:fill="F5F5F5" w:val="clear"/>
        <w:spacing w:before="160" w:after="160"/>
        <w:jc w:val="center"/>
      </w:pPr>
      <w:r>
        <w:rPr>
          <w:rFonts w:ascii="Courier New" w:cs="Courier New" w:eastAsia="Courier New" w:hAnsi="Courier New"/>
          <w:b/>
          <w:bCs/>
          <w:color w:val="1F2D3D"/>
          <w:sz w:val="22"/>
          <w:szCs w:val="22"/>
        </w:rPr>
        <w:t xml:space="preserve">eff_hp_mag  = hp_current * (1 + max(0, mr_eff)    / 100)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6DA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i</w:t>
            </w:r>
          </w:p>
        </w:tc>
        <w:tc>
          <w:tcPr>
            <w:tcW w:type="dxa" w:w="8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The max(0, ...) guard prevents negative effective armour (e.g. after armour shred) from granting a damage bonus exceeding 100%. Negative armour does amplify damage in-game, but this mechanic is intentionally simplified in Phase I.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392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!</w:t>
            </w:r>
          </w:p>
        </w:tc>
        <w:tc>
          <w:tcPr>
            <w:tcW w:type="dxa" w:w="8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WEAK POINT — PHASE II: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Enemy base armour and MR are also estimated from the static database — these values are not available from the API in real time. Item-based armour bonuses (e.g. Thornmail: +70) are frequently omitted from the current item database.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A4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F2D3D"/>
          <w:sz w:val="32"/>
          <w:szCs w:val="32"/>
        </w:rPr>
        <w:t xml:space="preserve">4. Player Damage Model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4.1 Architecture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damage model is a function of the following variables:</w:t>
      </w:r>
    </w:p>
    <w:p>
      <w:pPr>
        <w:shd w:fill="F5F5F5" w:val="clear"/>
        <w:spacing w:before="160" w:after="160"/>
        <w:jc w:val="center"/>
      </w:pPr>
      <w:r>
        <w:rPr>
          <w:rFonts w:ascii="Courier New" w:cs="Courier New" w:eastAsia="Courier New" w:hAnsi="Courier New"/>
          <w:b/>
          <w:bCs/>
          <w:color w:val="1F2D3D"/>
          <w:sz w:val="22"/>
          <w:szCs w:val="22"/>
        </w:rPr>
        <w:t xml:space="preserve">dmg_total = f(ad, ap, q_lvl, w_lvl, e_lvl, r_lvl, game_time, enemy_champ)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In the current implementation (Phase I), the model is built as a per-champion Python module with hardcoded base values and scaling coefficients per spell rank.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4.2 Generic per-spell formula</w:t>
      </w:r>
    </w:p>
    <w:p>
      <w:pPr>
        <w:shd w:fill="F5F5F5" w:val="clear"/>
        <w:spacing w:before="160" w:after="160"/>
        <w:jc w:val="center"/>
      </w:pPr>
      <w:r>
        <w:rPr>
          <w:rFonts w:ascii="Courier New" w:cs="Courier New" w:eastAsia="Courier New" w:hAnsi="Courier New"/>
          <w:b/>
          <w:bCs/>
          <w:color w:val="1F2D3D"/>
          <w:sz w:val="22"/>
          <w:szCs w:val="22"/>
        </w:rPr>
        <w:t xml:space="preserve">dmg(spell) = base_dmg[spell_lvl] + scaling_ad * ad + scaling_ap * ap</w:t>
      </w:r>
    </w:p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Example implementation for Kha'Zix Q (Taste Their Fear — isolated target):</w:t>
      </w:r>
    </w:p>
    <w:p>
      <w:pPr>
        <w:shd w:fill="F5F5F5" w:val="clear"/>
        <w:spacing w:before="160" w:after="160"/>
        <w:jc w:val="center"/>
      </w:pPr>
      <w:r>
        <w:rPr>
          <w:rFonts w:ascii="Courier New" w:cs="Courier New" w:eastAsia="Courier New" w:hAnsi="Courier New"/>
          <w:b/>
          <w:bCs/>
          <w:color w:val="1F2D3D"/>
          <w:sz w:val="22"/>
          <w:szCs w:val="22"/>
        </w:rPr>
        <w:t xml:space="preserve">q_base    = [70, 95, 120, 145, 170][q_lvl - 1]</w:t>
      </w:r>
    </w:p>
    <w:p>
      <w:pPr>
        <w:shd w:fill="F5F5F5" w:val="clear"/>
        <w:spacing w:before="160" w:after="160"/>
        <w:jc w:val="center"/>
      </w:pPr>
      <w:r>
        <w:rPr>
          <w:rFonts w:ascii="Courier New" w:cs="Courier New" w:eastAsia="Courier New" w:hAnsi="Courier New"/>
          <w:b/>
          <w:bCs/>
          <w:color w:val="1F2D3D"/>
          <w:sz w:val="22"/>
          <w:szCs w:val="22"/>
        </w:rPr>
        <w:t xml:space="preserve">q_bonus   = 0.55 * ad  (bonus AD scaling)</w:t>
      </w:r>
    </w:p>
    <w:p>
      <w:pPr>
        <w:shd w:fill="F5F5F5" w:val="clear"/>
        <w:spacing w:before="160" w:after="160"/>
        <w:jc w:val="center"/>
      </w:pPr>
      <w:r>
        <w:rPr>
          <w:rFonts w:ascii="Courier New" w:cs="Courier New" w:eastAsia="Courier New" w:hAnsi="Courier New"/>
          <w:b/>
          <w:bCs/>
          <w:color w:val="1F2D3D"/>
          <w:sz w:val="22"/>
          <w:szCs w:val="22"/>
        </w:rPr>
        <w:t xml:space="preserve">isolated  = q_base * 1.35 + q_bonus  (isolated target — 35% bonus)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4.3 Combo sequence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optimal combo is defined per champion as the ability order that maximises damage within the engagement window before the target can escape:</w:t>
      </w:r>
    </w:p>
    <w:p>
      <w:pPr>
        <w:shd w:fill="F5F5F5" w:val="clear"/>
        <w:spacing w:before="160" w:after="160"/>
        <w:jc w:val="center"/>
      </w:pPr>
      <w:r>
        <w:rPr>
          <w:rFonts w:ascii="Courier New" w:cs="Courier New" w:eastAsia="Courier New" w:hAnsi="Courier New"/>
          <w:b/>
          <w:bCs/>
          <w:color w:val="1F2D3D"/>
          <w:sz w:val="22"/>
          <w:szCs w:val="22"/>
        </w:rPr>
        <w:t xml:space="preserve">dmg_combo = SUM( dmg(spell_i)  for spell_i in combo_sequence )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392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!</w:t>
            </w:r>
          </w:p>
        </w:tc>
        <w:tc>
          <w:tcPr>
            <w:tcW w:type="dxa" w:w="8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WEAK POINT — PHASE II: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The combo sequence is currently hardcoded as a static list. It does not account for: cast times, animation cancels, cooldown availability, range requirements, or situational modifiers (e.g. Kha'Zix evolved spells after ultimate).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4.4 Automatic scaling with level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Damage scales automatically through spell rank values read from the API:</w:t>
      </w:r>
    </w:p>
    <w:p>
      <w:pPr>
        <w:shd w:fill="F5F5F5" w:val="clear"/>
        <w:spacing w:before="160" w:after="160"/>
        <w:jc w:val="center"/>
      </w:pPr>
      <w:r>
        <w:rPr>
          <w:rFonts w:ascii="Courier New" w:cs="Courier New" w:eastAsia="Courier New" w:hAnsi="Courier New"/>
          <w:b/>
          <w:bCs/>
          <w:color w:val="1F2D3D"/>
          <w:sz w:val="22"/>
          <w:szCs w:val="22"/>
        </w:rPr>
        <w:t xml:space="preserve">spell_lvl = activeplayer.spellSlots[0].level  =&gt;  q_lvl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No hardcoding of the current spell level is required — an unused spell (level 0) contributes 0 damage.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4.5 Hybrid plan (Phase II)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Rather than fully hardcoding base values, the planned hybrid approach: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Tooltip OCR: the player hovers over a spell for ~500ms =&gt; OCR reads the base value from the tooltip at the current rank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API: provides player AD/AP in real 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Minimal database: contains only scaling coefficients (0.55 AD, 0.45 AP, etc.) — far less sensitive to patch changes</w:t>
      </w:r>
    </w:p>
    <w:p>
      <w:pPr>
        <w:shd w:fill="F5F5F5" w:val="clear"/>
        <w:spacing w:before="160" w:after="160"/>
        <w:jc w:val="center"/>
      </w:pPr>
      <w:r>
        <w:rPr>
          <w:rFonts w:ascii="Courier New" w:cs="Courier New" w:eastAsia="Courier New" w:hAnsi="Courier New"/>
          <w:b/>
          <w:bCs/>
          <w:color w:val="1F2D3D"/>
          <w:sz w:val="22"/>
          <w:szCs w:val="22"/>
        </w:rPr>
        <w:t xml:space="preserve">dmg(spell) = ocr_base_from_tooltip + scaling_coeff * stat_from_api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6DA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i</w:t>
            </w:r>
          </w:p>
        </w:tc>
        <w:tc>
          <w:tcPr>
            <w:tcW w:type="dxa" w:w="8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Alternative source: the Riot DataDragon API (ddragon.leagueoflegends.com) provides complete spell data per patch with no authentication required. The data format requires template parsing (e.g. '{{e[0]}}'), but eliminates the need for tooltip OCR entirely.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A4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F2D3D"/>
          <w:sz w:val="32"/>
          <w:szCs w:val="32"/>
        </w:rPr>
        <w:t xml:space="preserve">5. Kill Confidence Model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5.1 Definition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Kill confidence is a dimensionless metric in the range [0.0, 1.0] representing the ratio of total combo damage to the target's effective HP:</w:t>
      </w:r>
    </w:p>
    <w:p>
      <w:pPr>
        <w:shd w:fill="F5F5F5" w:val="clear"/>
        <w:spacing w:before="160" w:after="160"/>
        <w:jc w:val="center"/>
      </w:pPr>
      <w:r>
        <w:rPr>
          <w:rFonts w:ascii="Courier New" w:cs="Courier New" w:eastAsia="Courier New" w:hAnsi="Courier New"/>
          <w:b/>
          <w:bCs/>
          <w:color w:val="1F2D3D"/>
          <w:sz w:val="22"/>
          <w:szCs w:val="22"/>
        </w:rPr>
        <w:t xml:space="preserve">raw_conf = dmg_combo / eff_hp_enemy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effective HP used is selected based on the player champion's dominant damage type:</w:t>
      </w:r>
    </w:p>
    <w:p>
      <w:pPr>
        <w:shd w:fill="F5F5F5" w:val="clear"/>
        <w:spacing w:before="160" w:after="160"/>
        <w:jc w:val="center"/>
      </w:pPr>
      <w:r>
        <w:rPr>
          <w:rFonts w:ascii="Courier New" w:cs="Courier New" w:eastAsia="Courier New" w:hAnsi="Courier New"/>
          <w:b/>
          <w:bCs/>
          <w:color w:val="1F2D3D"/>
          <w:sz w:val="22"/>
          <w:szCs w:val="22"/>
        </w:rPr>
        <w:t xml:space="preserve">eff_hp_enemy = eff_hp_phys   (AD carry champion)</w:t>
      </w:r>
    </w:p>
    <w:p>
      <w:pPr>
        <w:shd w:fill="F5F5F5" w:val="clear"/>
        <w:spacing w:before="160" w:after="160"/>
        <w:jc w:val="center"/>
      </w:pPr>
      <w:r>
        <w:rPr>
          <w:rFonts w:ascii="Courier New" w:cs="Courier New" w:eastAsia="Courier New" w:hAnsi="Courier New"/>
          <w:b/>
          <w:bCs/>
          <w:color w:val="1F2D3D"/>
          <w:sz w:val="22"/>
          <w:szCs w:val="22"/>
        </w:rPr>
        <w:t xml:space="preserve">eff_hp_enemy = eff_hp_mag    (AP carry champion)</w:t>
      </w:r>
    </w:p>
    <w:p>
      <w:pPr>
        <w:shd w:fill="F5F5F5" w:val="clear"/>
        <w:spacing w:before="160" w:after="160"/>
        <w:jc w:val="center"/>
      </w:pPr>
      <w:r>
        <w:rPr>
          <w:rFonts w:ascii="Courier New" w:cs="Courier New" w:eastAsia="Courier New" w:hAnsi="Courier New"/>
          <w:b/>
          <w:bCs/>
          <w:color w:val="1F2D3D"/>
          <w:sz w:val="22"/>
          <w:szCs w:val="22"/>
        </w:rPr>
        <w:t xml:space="preserve">eff_hp_enemy = 0.5 * eff_hp_phys + 0.5 * eff_hp_mag  (mixed damage)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392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!</w:t>
            </w:r>
          </w:p>
        </w:tc>
        <w:tc>
          <w:tcPr>
            <w:tcW w:type="dxa" w:w="8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WEAK POINT — PHASE II: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The dominant damage type is statically assigned per champion. Hybrids (e.g. Corki: ~80% magic damage despite being a marksman) require individual calibration. True damage (e.g. Vayne W) is not modelled.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5.2 Situational modifiers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Raw confidence is adjusted by contextual factors before clamping: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rPr>
          <w:tblHeader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2D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Modifier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2D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2D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player HP penalty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* hp_me (0.0 - 1.0)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 HP &lt; 50% =&gt; confidence reduced proportionally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PAUSED (player death)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conf = 0.0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hp_me == 0.0 =&gt; respawning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Upper cap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min(conf, 0.97)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 100% — execution uncertainty always remains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5.3 Decision thresholds</w:t>
      </w:r>
    </w:p>
    <w:p>
      <w:pPr>
        <w:shd w:fill="F5F5F5" w:val="clear"/>
        <w:spacing w:before="160" w:after="160"/>
        <w:jc w:val="center"/>
      </w:pPr>
      <w:r>
        <w:rPr>
          <w:rFonts w:ascii="Courier New" w:cs="Courier New" w:eastAsia="Courier New" w:hAnsi="Courier New"/>
          <w:b/>
          <w:bCs/>
          <w:color w:val="1F2D3D"/>
          <w:sz w:val="22"/>
          <w:szCs w:val="22"/>
        </w:rPr>
        <w:t xml:space="preserve">GO     :  conf &gt;= 0.75  (high kill probability)</w:t>
      </w:r>
    </w:p>
    <w:p>
      <w:pPr>
        <w:shd w:fill="F5F5F5" w:val="clear"/>
        <w:spacing w:before="160" w:after="160"/>
        <w:jc w:val="center"/>
      </w:pPr>
      <w:r>
        <w:rPr>
          <w:rFonts w:ascii="Courier New" w:cs="Courier New" w:eastAsia="Courier New" w:hAnsi="Courier New"/>
          <w:b/>
          <w:bCs/>
          <w:color w:val="1F2D3D"/>
          <w:sz w:val="22"/>
          <w:szCs w:val="22"/>
        </w:rPr>
        <w:t xml:space="preserve">RISKY  :  0.50 &lt;= conf &lt; 0.75  (risky — player judgement required)</w:t>
      </w:r>
    </w:p>
    <w:p>
      <w:pPr>
        <w:shd w:fill="F5F5F5" w:val="clear"/>
        <w:spacing w:before="160" w:after="160"/>
        <w:jc w:val="center"/>
      </w:pPr>
      <w:r>
        <w:rPr>
          <w:rFonts w:ascii="Courier New" w:cs="Courier New" w:eastAsia="Courier New" w:hAnsi="Courier New"/>
          <w:b/>
          <w:bCs/>
          <w:color w:val="1F2D3D"/>
          <w:sz w:val="22"/>
          <w:szCs w:val="22"/>
        </w:rPr>
        <w:t xml:space="preserve">NO GO  :  conf &lt; 0.50  (insufficient damage)</w:t>
      </w:r>
    </w:p>
    <w:p>
      <w:pPr>
        <w:shd w:fill="F5F5F5" w:val="clear"/>
        <w:spacing w:before="160" w:after="160"/>
        <w:jc w:val="center"/>
      </w:pPr>
      <w:r>
        <w:rPr>
          <w:rFonts w:ascii="Courier New" w:cs="Courier New" w:eastAsia="Courier New" w:hAnsi="Courier New"/>
          <w:b/>
          <w:bCs/>
          <w:color w:val="1F2D3D"/>
          <w:sz w:val="22"/>
          <w:szCs w:val="22"/>
        </w:rPr>
        <w:t xml:space="preserve">PAUSED :  hp_me == 0.0  (player respawning)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392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!</w:t>
            </w:r>
          </w:p>
        </w:tc>
        <w:tc>
          <w:tcPr>
            <w:tcW w:type="dxa" w:w="8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TO BE CALIBRATED — PHASE II: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The 0.75 / 0.50 thresholds are subjective and not derived from empirical data. They should be calibrated against historical fight outcome logs (how many GO results ended in kills vs deaths). Requires a fight logging system in Phase II.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5.4 The 0.97 cap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value 0.97 (not 1.0) as the upper bound is an intentional design decision. It reflects irreducible uncertainties: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Combo execution delay (player latency, ping)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Target activating Zhonya's Hourglass / Stopwatch / Shen ultimate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Damage model error (uncalibrated base values)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Undetected defensive buffs (Barrier, Shield from support)</w:t>
      </w:r>
    </w:p>
    <w:p>
      <w:r>
        <w:br w:type="page"/>
      </w:r>
    </w:p>
    <w:p>
      <w:pPr>
        <w:pStyle w:val="Heading1"/>
        <w:pBdr>
          <w:bottom w:val="single" w:color="2E6DA4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F2D3D"/>
          <w:sz w:val="32"/>
          <w:szCs w:val="32"/>
        </w:rPr>
        <w:t xml:space="preserve">6. OCR Module — Reading Enemy HP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6.1 Purpose and rationale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Riot Live Client API does not expose enemy current HP. OCR of the target panel (top-left corner — active after clicking on an enemy champion) is the only way to obtain this information in real time without modifying the game process.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6.2 Processing pipeline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On each main loop tick (~300ms):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5860"/>
      </w:tblGrid>
      <w:tr>
        <w:trPr>
          <w:tblHeader/>
        </w:trP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2D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2D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2D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 capture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mss.mss() — region (205, 32, 160, 16) for HP; (205, 50, 160, 16) for MP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4x upscale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cv2.resize — INTER_CUBIC interpolation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Greyscale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cv2.cvtColor BGR2GRAY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Binary threshold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cv2.threshold(130) — white text on dark background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Tesseract OCR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--psm 7 --oem 3, whitelist: '0123456789/ '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Parsing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regex \d+ extracts numbers, expected format: current / max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Sanity check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max in [100, 8000], current &lt;= max * 1.1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Last valid reading stored per champion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6.3 Sanity checks — mathematical rationale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Lower bound max_hp = 100: eliminates UI noise misread as numbers (e.g. '5/8').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Upper bound max_hp = 8000: the highest HP in the game is Cho'Gath at full stacks (~7800). Any value above this indicates an OCR misread.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current &lt;= max * 1.1: 10% tolerance for regeneration effects (HP can briefly exceed max during regen animation). Exceeding 110% indicates a likely OCR error (merged digits).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392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!</w:t>
            </w:r>
          </w:p>
        </w:tc>
        <w:tc>
          <w:tcPr>
            <w:tcW w:type="dxa" w:w="8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DESIGN DECISION — TO BE RESOLVED IN PHASE II: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HP bar colour detection (red vs green) was intentionally removed in Phase I due to LoL's gradient rendering: the HP bar is a gradient from dark-red (left edge) to bright-red (right edge), causing false negatives at low HP. Without colour detection: do not click allied champions during combat.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A4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F2D3D"/>
          <w:sz w:val="32"/>
          <w:szCs w:val="32"/>
        </w:rPr>
        <w:t xml:space="preserve">7. Latency and Main Loop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7.1 Refresh rate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loop executes every 300ms (POLL_INTERVAL). Typical component latencies: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rPr>
          <w:tblHeader/>
        </w:trP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2D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2D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Latency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2D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Riot Live Client API call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~80-150ms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localhost, depends on game load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mss screen capture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~5-15ms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GPU accelerated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Tesseract OCR (4x upscale)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~80-150ms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CPU-bound, hardware dependent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Kill calculator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~1-5ms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Pure arithmetic, Python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Overlay render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~1-3ms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tkinter draw call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loop latency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~170-330ms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Non-blocking on errors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7.2 Single-threaded architecture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system operates on a single thread (excluding the hotkey listener). OCR and API calls are made sequentially, not in parallel. This is a deliberate design choice that simplifies the codebase at the cost of maximum throughput — at a 300ms tick rate, multithreading provides no meaningful benefit.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6DA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i</w:t>
            </w:r>
          </w:p>
        </w:tc>
        <w:tc>
          <w:tcPr>
            <w:tcW w:type="dxa" w:w="8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When migrating to a GUI (PyQt6 or Electron), it is recommended to move the core logic (API + OCR + calculator) to a separate thread or process with queue-based communication. The overlay/GUI must remain on the main UI thread.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A4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F2D3D"/>
          <w:sz w:val="32"/>
          <w:szCs w:val="32"/>
        </w:rPr>
        <w:t xml:space="preserve">8. Known Weak Points — Phase II Plan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400"/>
        <w:gridCol w:w="2760"/>
        <w:gridCol w:w="2800"/>
      </w:tblGrid>
      <w:tr>
        <w:trPr>
          <w:tblHeader/>
        </w:trP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2D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2D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2D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2D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II Solution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Champion database — 74 entries, manual updates per patch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HP error up to 40% for unlisted champions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5276"/>
                <w:sz w:val="19"/>
                <w:szCs w:val="19"/>
              </w:rPr>
              <w:t xml:space="preserve">Riot DataDragon API integration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Item HP database — no progressive or stackable scaling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HP error up to 300 in late game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5276"/>
                <w:sz w:val="19"/>
                <w:szCs w:val="19"/>
              </w:rPr>
              <w:t xml:space="preserve">DataDragon item data + game_time scaling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Enemy armour/MR — static database, no item bonuses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eff_hp error up to 20-30%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5276"/>
                <w:sz w:val="19"/>
                <w:szCs w:val="19"/>
              </w:rPr>
              <w:t xml:space="preserve">DataDragon + defensive item database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Damage model — fully hardcoded spell values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Values become stale after every patch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5276"/>
                <w:sz w:val="19"/>
                <w:szCs w:val="19"/>
              </w:rPr>
              <w:t xml:space="preserve">Hybrid: tooltip OCR base + DataDragon scaling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Combo sequence — static list, no cooldown or cast time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False GO when spell is on cooldown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5276"/>
                <w:sz w:val="19"/>
                <w:szCs w:val="19"/>
              </w:rPr>
              <w:t xml:space="preserve">Cooldown tracking via API + timed sequencer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Kill confidence thresholds — subjective 0.75/0.50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Uncalibrated false positives/negatives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5276"/>
                <w:sz w:val="19"/>
                <w:szCs w:val="19"/>
              </w:rPr>
              <w:t xml:space="preserve">Historical fight log analysis, ML calibration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Damage type — static per champion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Error for hybrid-damage champions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5276"/>
                <w:sz w:val="19"/>
                <w:szCs w:val="19"/>
              </w:rPr>
              <w:t xml:space="preserve">Per-spell damage type from DataDragon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HP bar colour detection — removed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Risk of reading allied champion panel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5276"/>
                <w:sz w:val="19"/>
                <w:szCs w:val="19"/>
              </w:rPr>
              <w:t xml:space="preserve">Alternative panel detection (e.g. name OCR)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True damage not modelled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Undercount for Vayne, Fiora, Camille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5276"/>
                <w:sz w:val="19"/>
                <w:szCs w:val="19"/>
              </w:rPr>
              <w:t xml:space="preserve">Separate true damage category in model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Runes not in damage model (Electrocute, Dark Harvest)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Undercount up to 40% on squishes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5276"/>
                <w:sz w:val="19"/>
                <w:szCs w:val="19"/>
              </w:rPr>
              <w:t xml:space="preserve">Rune database + DataDragon + API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120" w:after="0"/>
      </w:pPr>
      <w:r>
        <w:t xml:space="preserve"/>
      </w:r>
    </w:p>
    <w:p>
      <w:pPr>
        <w:pBdr>
          <w:top w:val="single" w:color="2E6DA4" w:sz="4"/>
        </w:pBdr>
        <w:spacing w:before="480" w:after="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This document will be updated alongside each subsequent project phase.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6DA4" w:sz="4"/>
      </w:pBd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4" w:sz="4"/>
      </w:pBdr>
    </w:pPr>
    <w:r>
      <w:rPr>
        <w:rFonts w:ascii="Arial" w:cs="Arial" w:eastAsia="Arial" w:hAnsi="Arial"/>
        <w:color w:val="666666"/>
        <w:sz w:val="18"/>
        <w:szCs w:val="18"/>
      </w:rPr>
      <w:t xml:space="preserve">LoL Kill Calculator — Calculation Methodology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2026-02-22T18:34:21.810Z</dcterms:created>
  <dcterms:modified xsi:type="dcterms:W3CDTF">2026-02-22T18:34:21.810Z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