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22214" w14:textId="77777777" w:rsidR="003F70BB" w:rsidRDefault="003F70BB">
      <w:pPr>
        <w:widowControl w:val="0"/>
        <w:spacing w:after="0" w:line="276" w:lineRule="auto"/>
        <w:rPr>
          <w:rFonts w:ascii="Arial" w:hAnsi="Arial" w:cs="Arial"/>
          <w:color w:val="000000"/>
        </w:rPr>
      </w:pPr>
    </w:p>
    <w:tbl>
      <w:tblPr>
        <w:tblpPr w:leftFromText="141" w:rightFromText="141" w:vertAnchor="page" w:horzAnchor="page" w:tblpXSpec="center" w:tblpY="1949"/>
        <w:tblW w:w="94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"/>
        <w:gridCol w:w="4108"/>
        <w:gridCol w:w="4978"/>
      </w:tblGrid>
      <w:tr w:rsidR="003F70BB" w14:paraId="36284D01" w14:textId="77777777">
        <w:trPr>
          <w:trHeight w:val="300"/>
        </w:trPr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F22205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</w:rPr>
            </w:pPr>
          </w:p>
        </w:tc>
        <w:tc>
          <w:tcPr>
            <w:tcW w:w="90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1001F8" w14:textId="77777777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PROGRAMA DE ASIGNATURA</w:t>
            </w:r>
          </w:p>
        </w:tc>
      </w:tr>
      <w:tr w:rsidR="003F70BB" w14:paraId="308BD2AB" w14:textId="77777777">
        <w:trPr>
          <w:trHeight w:val="300"/>
        </w:trPr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31EE4E6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</w:rPr>
            </w:pPr>
            <w:r w:rsidRPr="00451304">
              <w:rPr>
                <w:rFonts w:ascii="Libre Franklin" w:hAnsi="Libre Franklin" w:cs="Libre Franklin"/>
                <w:color w:val="000000"/>
              </w:rPr>
              <w:t> 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340149D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</w:rPr>
            </w:pPr>
            <w:r w:rsidRPr="00451304">
              <w:rPr>
                <w:rFonts w:ascii="Libre Franklin" w:hAnsi="Libre Franklin" w:cs="Libre Franklin"/>
                <w:color w:val="000000"/>
              </w:rPr>
              <w:t> </w:t>
            </w:r>
          </w:p>
        </w:tc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638256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</w:rPr>
            </w:pPr>
            <w:r w:rsidRPr="00451304">
              <w:rPr>
                <w:rFonts w:ascii="Libre Franklin" w:hAnsi="Libre Franklin" w:cs="Libre Franklin"/>
                <w:color w:val="000000"/>
              </w:rPr>
              <w:t> </w:t>
            </w:r>
          </w:p>
        </w:tc>
      </w:tr>
      <w:tr w:rsidR="003F70BB" w14:paraId="62CC7C61" w14:textId="77777777">
        <w:trPr>
          <w:trHeight w:val="300"/>
        </w:trPr>
        <w:tc>
          <w:tcPr>
            <w:tcW w:w="411" w:type="dxa"/>
            <w:vMerge w:val="restart"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7F1DB126" w14:textId="77777777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" w:hAnsi="Libre Franklin" w:cs="Libre Franklin"/>
                <w:b/>
                <w:bCs/>
                <w:color w:val="FFFFFF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FFFFFF"/>
              </w:rPr>
              <w:t>IDENTIFICACIÓN DE LA ASIGNATURA</w:t>
            </w:r>
          </w:p>
        </w:tc>
        <w:tc>
          <w:tcPr>
            <w:tcW w:w="4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220680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NOMBRE ASIGNATURA</w:t>
            </w:r>
          </w:p>
        </w:tc>
        <w:tc>
          <w:tcPr>
            <w:tcW w:w="4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60348B" w14:textId="0244908E" w:rsidR="003F70BB" w:rsidRPr="00823EED" w:rsidRDefault="00F22EBD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b/>
                <w:bCs/>
                <w:color w:val="404040"/>
                <w:sz w:val="20"/>
                <w:szCs w:val="20"/>
              </w:rPr>
            </w:pPr>
            <w:r w:rsidRPr="00F22EBD">
              <w:rPr>
                <w:rFonts w:ascii="Libre Franklin Medium" w:hAnsi="Libre Franklin Medium" w:cs="Libre Franklin Medium"/>
                <w:b/>
                <w:bCs/>
                <w:sz w:val="20"/>
                <w:szCs w:val="20"/>
              </w:rPr>
              <w:t>DISEÑO DE BASES DE GEODATOS</w:t>
            </w:r>
          </w:p>
        </w:tc>
      </w:tr>
      <w:tr w:rsidR="003F70BB" w14:paraId="6FF72B10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59CC84CE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0FC9E6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6C14814" w14:textId="04953823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  <w:t>1450</w:t>
            </w:r>
            <w:r w:rsidR="00F22EBD"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  <w:t>4</w:t>
            </w:r>
          </w:p>
        </w:tc>
      </w:tr>
      <w:tr w:rsidR="003F70BB" w14:paraId="14BACB58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783BF221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C4DCCB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CARRERA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1571483" w14:textId="77777777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 w:rsidRPr="00451304">
              <w:rPr>
                <w:rFonts w:ascii="Libre Franklin Medium" w:hAnsi="Libre Franklin Medium" w:cs="Libre Franklin Medium"/>
                <w:sz w:val="20"/>
                <w:szCs w:val="20"/>
              </w:rPr>
              <w:t>INGENIERÍA CIVIL EN TERRITORIO Y MEDIOAMBIENTE</w:t>
            </w:r>
          </w:p>
        </w:tc>
      </w:tr>
      <w:tr w:rsidR="003F70BB" w14:paraId="42759D3F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5D17BC12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96D4DB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DICTA DEPARTAMENTO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F70B8FE" w14:textId="77777777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 w:rsidRPr="00451304">
              <w:rPr>
                <w:rFonts w:ascii="Libre Franklin Medium" w:hAnsi="Libre Franklin Medium" w:cs="Libre Franklin Medium"/>
                <w:sz w:val="20"/>
                <w:szCs w:val="20"/>
              </w:rPr>
              <w:t>INGENIERÍA GEOESPACIAL Y AMBIENTAL</w:t>
            </w:r>
          </w:p>
        </w:tc>
      </w:tr>
      <w:tr w:rsidR="003F70BB" w14:paraId="109389D5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351E63D6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E8DC6F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NIVEL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55D8A68" w14:textId="17337232" w:rsidR="003F70BB" w:rsidRPr="00451304" w:rsidRDefault="00F22EBD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>
              <w:rPr>
                <w:rFonts w:ascii="Libre Franklin Medium" w:hAnsi="Libre Franklin Medium" w:cs="Libre Franklin Medium"/>
                <w:sz w:val="20"/>
                <w:szCs w:val="20"/>
              </w:rPr>
              <w:t>3</w:t>
            </w:r>
          </w:p>
        </w:tc>
      </w:tr>
      <w:tr w:rsidR="003F70BB" w14:paraId="426DAC22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071B5FE3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3A4116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CRÉDITOS SCT-CHILE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5DFB69F" w14:textId="77777777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  <w:t>5</w:t>
            </w:r>
          </w:p>
        </w:tc>
      </w:tr>
      <w:tr w:rsidR="003F70BB" w14:paraId="59412672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04715AF0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BA60B6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T-E-L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81CF073" w14:textId="38F97B88" w:rsidR="003F70BB" w:rsidRPr="00451304" w:rsidRDefault="00F22EBD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>
              <w:rPr>
                <w:rFonts w:ascii="Libre Franklin Medium" w:hAnsi="Libre Franklin Medium" w:cs="Libre Franklin Medium"/>
                <w:sz w:val="20"/>
                <w:szCs w:val="20"/>
              </w:rPr>
              <w:t>2-0-4</w:t>
            </w:r>
          </w:p>
        </w:tc>
      </w:tr>
      <w:tr w:rsidR="003F70BB" w14:paraId="4F02BD30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336CC5DF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FC969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TRABAJO AUTÓNOMO SEMANAL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00EB357" w14:textId="77777777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sz w:val="20"/>
                <w:szCs w:val="20"/>
              </w:rPr>
            </w:pPr>
            <w:r w:rsidRPr="00451304">
              <w:rPr>
                <w:rFonts w:ascii="Libre Franklin Medium" w:hAnsi="Libre Franklin Medium" w:cs="Libre Franklin Medium"/>
                <w:sz w:val="20"/>
                <w:szCs w:val="20"/>
              </w:rPr>
              <w:t>5 h</w:t>
            </w:r>
          </w:p>
        </w:tc>
      </w:tr>
      <w:tr w:rsidR="003F70BB" w14:paraId="47DCB925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3720B733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21020E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REQUISITOS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85C220E" w14:textId="77777777" w:rsidR="003F70BB" w:rsidRPr="00E633A7" w:rsidRDefault="00057D53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sz w:val="20"/>
                <w:szCs w:val="20"/>
              </w:rPr>
            </w:pPr>
            <w:r w:rsidRPr="00E633A7">
              <w:rPr>
                <w:rFonts w:ascii="Libre Franklin Medium" w:hAnsi="Libre Franklin Medium" w:cs="Libre Franklin Medium"/>
                <w:sz w:val="20"/>
                <w:szCs w:val="20"/>
              </w:rPr>
              <w:t xml:space="preserve">14501 </w:t>
            </w:r>
            <w:proofErr w:type="spellStart"/>
            <w:r w:rsidRPr="00E633A7">
              <w:rPr>
                <w:rFonts w:ascii="Libre Franklin Medium" w:hAnsi="Libre Franklin Medium" w:cs="Libre Franklin Medium"/>
                <w:sz w:val="20"/>
                <w:szCs w:val="20"/>
              </w:rPr>
              <w:t>Geotecnologías</w:t>
            </w:r>
            <w:proofErr w:type="spellEnd"/>
          </w:p>
          <w:p w14:paraId="7658CDD1" w14:textId="1DF0423A" w:rsidR="00057D53" w:rsidRPr="00451304" w:rsidRDefault="00057D53" w:rsidP="00E633A7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 w:rsidRPr="00E633A7">
              <w:rPr>
                <w:rFonts w:ascii="Libre Franklin Medium" w:hAnsi="Libre Franklin Medium" w:cs="Libre Franklin Medium"/>
                <w:sz w:val="20"/>
                <w:szCs w:val="20"/>
              </w:rPr>
              <w:t>10145</w:t>
            </w:r>
            <w:r w:rsidR="00E633A7" w:rsidRPr="00E633A7">
              <w:rPr>
                <w:rFonts w:ascii="Libre Franklin Medium" w:hAnsi="Libre Franklin Medium" w:cs="Libre Franklin Medium"/>
                <w:sz w:val="20"/>
                <w:szCs w:val="20"/>
              </w:rPr>
              <w:t xml:space="preserve"> Fundamentos de</w:t>
            </w:r>
            <w:r w:rsidR="00E633A7">
              <w:rPr>
                <w:rFonts w:ascii="Libre Franklin Medium" w:hAnsi="Libre Franklin Medium" w:cs="Libre Franklin Medium"/>
                <w:sz w:val="20"/>
                <w:szCs w:val="20"/>
              </w:rPr>
              <w:t xml:space="preserve"> </w:t>
            </w:r>
            <w:r w:rsidR="00E633A7" w:rsidRPr="00E633A7">
              <w:rPr>
                <w:rFonts w:ascii="Libre Franklin Medium" w:hAnsi="Libre Franklin Medium" w:cs="Libre Franklin Medium"/>
                <w:sz w:val="20"/>
                <w:szCs w:val="20"/>
              </w:rPr>
              <w:t>Programación para Ingeniería</w:t>
            </w:r>
          </w:p>
        </w:tc>
      </w:tr>
      <w:tr w:rsidR="003F70BB" w14:paraId="7A789305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79B7A1C5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C600E6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ENFOQUE DISCIPLINAR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B1D34A0" w14:textId="77777777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 w:rsidRPr="00451304">
              <w:rPr>
                <w:rFonts w:ascii="Libre Franklin Medium" w:hAnsi="Libre Franklin Medium" w:cs="Libre Franklin Medium"/>
                <w:sz w:val="20"/>
                <w:szCs w:val="20"/>
              </w:rPr>
              <w:t>MONODISCIPLINAR</w:t>
            </w:r>
          </w:p>
        </w:tc>
      </w:tr>
      <w:tr w:rsidR="003F70BB" w14:paraId="7BD16931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7EAD3028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1D6CC9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4E33767" w14:textId="77777777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 w:rsidRPr="00451304">
              <w:rPr>
                <w:rFonts w:ascii="Libre Franklin Medium" w:hAnsi="Libre Franklin Medium" w:cs="Libre Franklin Medium"/>
                <w:sz w:val="20"/>
                <w:szCs w:val="20"/>
              </w:rPr>
              <w:t>TEÓRICA Y PRÁCTICA</w:t>
            </w:r>
          </w:p>
        </w:tc>
      </w:tr>
      <w:tr w:rsidR="003F70BB" w14:paraId="73E8C162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2BBD89E4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5FCADE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ÁREA DE FORMACIÓN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2F674B9" w14:textId="77777777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 w:rsidRPr="00451304">
              <w:rPr>
                <w:rFonts w:ascii="Libre Franklin Medium" w:hAnsi="Libre Franklin Medium" w:cs="Libre Franklin Medium"/>
                <w:sz w:val="20"/>
                <w:szCs w:val="20"/>
              </w:rPr>
              <w:t>CIENCIAS DE LA INGENIERÍA</w:t>
            </w:r>
          </w:p>
        </w:tc>
      </w:tr>
      <w:tr w:rsidR="003F70BB" w14:paraId="6EBE6682" w14:textId="77777777">
        <w:trPr>
          <w:trHeight w:val="328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434FC742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9C1627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PERFIL DEL DOCENTE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D0AB495" w14:textId="3985DFAA" w:rsidR="003F70BB" w:rsidRPr="008E6587" w:rsidRDefault="00C676F0" w:rsidP="008E6587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sz w:val="20"/>
                <w:szCs w:val="20"/>
              </w:rPr>
            </w:pPr>
            <w:r w:rsidRPr="00C676F0">
              <w:rPr>
                <w:rFonts w:ascii="Libre Franklin Medium" w:hAnsi="Libre Franklin Medium" w:cs="Libre Franklin Medium"/>
                <w:sz w:val="20"/>
                <w:szCs w:val="20"/>
              </w:rPr>
              <w:t>Profesional de ingeniería informática, geomática, geoinformática, geomensura, geografía o disciplina afín, con formación o experiencia acreditable en diseño e implementación de bases de datos relacionales y espaciales, SQL, sistemas gestores de bases de datos y tecnologías geoespaciales. Se valorará experiencia en docencia universitaria y metodologías activas de aprendizaje.</w:t>
            </w:r>
            <w:r w:rsidR="00B06CD9">
              <w:rPr>
                <w:rFonts w:ascii="Libre Franklin Medium" w:hAnsi="Libre Franklin Medium" w:cs="Libre Franklin Medium"/>
                <w:sz w:val="20"/>
                <w:szCs w:val="20"/>
              </w:rPr>
              <w:t>.</w:t>
            </w:r>
          </w:p>
        </w:tc>
      </w:tr>
      <w:tr w:rsidR="003F70BB" w14:paraId="09C923EF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196F73C7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B95828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77DF94" w14:textId="5C34D6EB" w:rsidR="003F70BB" w:rsidRPr="00451304" w:rsidRDefault="00B06CD9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sz w:val="20"/>
                <w:szCs w:val="20"/>
              </w:rPr>
            </w:pPr>
            <w:r>
              <w:rPr>
                <w:rFonts w:ascii="Libre Franklin Medium" w:hAnsi="Libre Franklin Medium" w:cs="Libre Franklin Medium"/>
                <w:sz w:val="20"/>
                <w:szCs w:val="20"/>
              </w:rPr>
              <w:t>10/08/2026</w:t>
            </w:r>
          </w:p>
        </w:tc>
      </w:tr>
      <w:tr w:rsidR="003F70BB" w14:paraId="69F6AF1C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04744246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1F1E9D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RESOLUCIÓN PLAN DE ESTUDIO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E66D29" w14:textId="77777777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 w:rsidRPr="00451304">
              <w:rPr>
                <w:rFonts w:ascii="Libre Franklin Medium" w:hAnsi="Libre Franklin Medium" w:cs="Libre Franklin Medium"/>
                <w:sz w:val="20"/>
                <w:szCs w:val="20"/>
              </w:rPr>
              <w:t>2805 03.05.2024</w:t>
            </w:r>
          </w:p>
        </w:tc>
      </w:tr>
    </w:tbl>
    <w:p w14:paraId="37A8B0B2" w14:textId="77777777" w:rsidR="003F70BB" w:rsidRDefault="003F70BB"/>
    <w:tbl>
      <w:tblPr>
        <w:tblW w:w="9500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00"/>
      </w:tblGrid>
      <w:tr w:rsidR="003F70BB" w14:paraId="61C53B6D" w14:textId="77777777">
        <w:trPr>
          <w:trHeight w:val="290"/>
          <w:jc w:val="center"/>
        </w:trPr>
        <w:tc>
          <w:tcPr>
            <w:tcW w:w="9500" w:type="dxa"/>
            <w:tcBorders>
              <w:top w:val="single" w:sz="4" w:space="0" w:color="002F6C"/>
              <w:left w:val="single" w:sz="4" w:space="0" w:color="002F6C"/>
              <w:bottom w:val="single" w:sz="4" w:space="0" w:color="000000"/>
              <w:right w:val="single" w:sz="4" w:space="0" w:color="002F6C"/>
            </w:tcBorders>
            <w:shd w:val="clear" w:color="auto" w:fill="002F6C"/>
            <w:vAlign w:val="center"/>
          </w:tcPr>
          <w:p w14:paraId="5D8F693D" w14:textId="77777777" w:rsidR="003F70BB" w:rsidRPr="00451304" w:rsidRDefault="003F70BB" w:rsidP="00451304">
            <w:pPr>
              <w:keepNext/>
              <w:spacing w:after="0" w:line="240" w:lineRule="auto"/>
              <w:rPr>
                <w:rFonts w:ascii="Arial" w:hAnsi="Arial" w:cs="Arial"/>
                <w:b/>
                <w:bCs/>
                <w:color w:val="FFFFFF"/>
              </w:rPr>
            </w:pPr>
            <w:r w:rsidRPr="00451304">
              <w:rPr>
                <w:rFonts w:ascii="Arial" w:hAnsi="Arial" w:cs="Arial"/>
                <w:b/>
                <w:bCs/>
                <w:color w:val="FFFFFF"/>
              </w:rPr>
              <w:t>RESULTADO DE APRENDIZAJE GENERAL</w:t>
            </w:r>
          </w:p>
        </w:tc>
      </w:tr>
      <w:tr w:rsidR="003F70BB" w14:paraId="4E8D0CB4" w14:textId="77777777">
        <w:trPr>
          <w:trHeight w:val="809"/>
          <w:jc w:val="center"/>
        </w:trPr>
        <w:tc>
          <w:tcPr>
            <w:tcW w:w="9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EE03B" w14:textId="3D6C11D1" w:rsidR="003F70BB" w:rsidRPr="00451304" w:rsidRDefault="005808C5" w:rsidP="00451304">
            <w:pPr>
              <w:spacing w:after="0" w:line="240" w:lineRule="auto"/>
              <w:jc w:val="both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 w:rsidRPr="005808C5">
              <w:rPr>
                <w:rFonts w:ascii="Libre Franklin Medium" w:hAnsi="Libre Franklin Medium" w:cs="Libre Franklin Medium"/>
                <w:color w:val="000000"/>
                <w:sz w:val="21"/>
                <w:szCs w:val="21"/>
              </w:rPr>
              <w:t xml:space="preserve">Implementar una base de </w:t>
            </w:r>
            <w:proofErr w:type="spellStart"/>
            <w:r w:rsidRPr="005808C5">
              <w:rPr>
                <w:rFonts w:ascii="Libre Franklin Medium" w:hAnsi="Libre Franklin Medium" w:cs="Libre Franklin Medium"/>
                <w:color w:val="000000"/>
                <w:sz w:val="21"/>
                <w:szCs w:val="21"/>
              </w:rPr>
              <w:t>geodatos</w:t>
            </w:r>
            <w:proofErr w:type="spellEnd"/>
            <w:r w:rsidRPr="005808C5">
              <w:rPr>
                <w:rFonts w:ascii="Libre Franklin Medium" w:hAnsi="Libre Franklin Medium" w:cs="Libre Franklin Medium"/>
                <w:color w:val="000000"/>
                <w:sz w:val="21"/>
                <w:szCs w:val="21"/>
              </w:rPr>
              <w:t xml:space="preserve"> relacional para un problema territorial o medioambiental, a partir de requerimientos y modelos conceptual y lógico, mediante SQL y operaciones espaciales, con criterios de integridad, interoperabilidad, trazabilidad y eficiencia.</w:t>
            </w:r>
          </w:p>
        </w:tc>
      </w:tr>
    </w:tbl>
    <w:p w14:paraId="142D23FE" w14:textId="77777777" w:rsidR="003F70BB" w:rsidRDefault="003F70BB"/>
    <w:tbl>
      <w:tblPr>
        <w:tblW w:w="950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85"/>
        <w:gridCol w:w="5420"/>
      </w:tblGrid>
      <w:tr w:rsidR="003F70BB" w14:paraId="4FF02599" w14:textId="77777777">
        <w:trPr>
          <w:trHeight w:val="300"/>
          <w:jc w:val="center"/>
        </w:trPr>
        <w:tc>
          <w:tcPr>
            <w:tcW w:w="9505" w:type="dxa"/>
            <w:gridSpan w:val="2"/>
            <w:tcBorders>
              <w:top w:val="single" w:sz="4" w:space="0" w:color="002F6C"/>
              <w:left w:val="single" w:sz="4" w:space="0" w:color="002F6C"/>
              <w:bottom w:val="nil"/>
              <w:right w:val="single" w:sz="4" w:space="0" w:color="002F6C"/>
            </w:tcBorders>
            <w:shd w:val="clear" w:color="auto" w:fill="002F6C"/>
            <w:vAlign w:val="center"/>
          </w:tcPr>
          <w:p w14:paraId="22CA8F82" w14:textId="77777777" w:rsidR="003F70BB" w:rsidRPr="00451304" w:rsidRDefault="003F70BB" w:rsidP="00451304">
            <w:pPr>
              <w:keepNext/>
              <w:spacing w:after="0" w:line="240" w:lineRule="auto"/>
              <w:rPr>
                <w:rFonts w:ascii="Arial" w:hAnsi="Arial" w:cs="Arial"/>
                <w:b/>
                <w:bCs/>
                <w:color w:val="FFFFFF"/>
              </w:rPr>
            </w:pPr>
            <w:r w:rsidRPr="00451304">
              <w:rPr>
                <w:rFonts w:ascii="Arial" w:hAnsi="Arial" w:cs="Arial"/>
                <w:b/>
                <w:bCs/>
                <w:color w:val="FFFFFF"/>
              </w:rPr>
              <w:t>UNIDADES TEMÁTICAS</w:t>
            </w:r>
          </w:p>
        </w:tc>
      </w:tr>
      <w:tr w:rsidR="003F70BB" w14:paraId="71DA6984" w14:textId="77777777">
        <w:trPr>
          <w:trHeight w:val="300"/>
          <w:jc w:val="center"/>
        </w:trPr>
        <w:tc>
          <w:tcPr>
            <w:tcW w:w="9505" w:type="dxa"/>
            <w:gridSpan w:val="2"/>
            <w:tcBorders>
              <w:top w:val="single" w:sz="4" w:space="0" w:color="EA7600"/>
              <w:left w:val="single" w:sz="4" w:space="0" w:color="EA7600"/>
              <w:bottom w:val="single" w:sz="4" w:space="0" w:color="EA7600"/>
              <w:right w:val="single" w:sz="4" w:space="0" w:color="EA7600"/>
            </w:tcBorders>
            <w:shd w:val="clear" w:color="auto" w:fill="EA7600"/>
            <w:vAlign w:val="center"/>
          </w:tcPr>
          <w:p w14:paraId="4ADF4156" w14:textId="7D3B77B2" w:rsidR="003F70BB" w:rsidRPr="00451304" w:rsidRDefault="00A035AC" w:rsidP="00451304">
            <w:pPr>
              <w:keepNext/>
              <w:spacing w:after="0" w:line="240" w:lineRule="auto"/>
              <w:rPr>
                <w:rFonts w:ascii="Arial" w:hAnsi="Arial" w:cs="Arial"/>
                <w:b/>
                <w:bCs/>
                <w:color w:val="FFFFFF"/>
              </w:rPr>
            </w:pPr>
            <w:r w:rsidRPr="00A035AC">
              <w:rPr>
                <w:rFonts w:ascii="Arial" w:hAnsi="Arial" w:cs="Arial"/>
                <w:b/>
                <w:bCs/>
                <w:color w:val="FFFFFF"/>
              </w:rPr>
              <w:t xml:space="preserve">UNIDAD 1: Diseño conceptual y lógico de bases de </w:t>
            </w:r>
            <w:proofErr w:type="spellStart"/>
            <w:r w:rsidRPr="00A035AC">
              <w:rPr>
                <w:rFonts w:ascii="Arial" w:hAnsi="Arial" w:cs="Arial"/>
                <w:b/>
                <w:bCs/>
                <w:color w:val="FFFFFF"/>
              </w:rPr>
              <w:t>geodatos</w:t>
            </w:r>
            <w:proofErr w:type="spellEnd"/>
          </w:p>
        </w:tc>
      </w:tr>
      <w:tr w:rsidR="003F70BB" w14:paraId="0888EFC9" w14:textId="77777777">
        <w:trPr>
          <w:trHeight w:val="300"/>
          <w:jc w:val="center"/>
        </w:trPr>
        <w:tc>
          <w:tcPr>
            <w:tcW w:w="4085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30ECEA8" w14:textId="54FF6DAA" w:rsidR="003F70BB" w:rsidRPr="00451304" w:rsidRDefault="008B7177" w:rsidP="00A602DD">
            <w:pPr>
              <w:spacing w:after="0" w:line="240" w:lineRule="auto"/>
              <w:jc w:val="both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8B7177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Modelar los requerimientos de información de un problema territorial o medioambiental mediante esquemas conceptuales y lógicos normalizados, con reglas de integridad explícitas.</w:t>
            </w:r>
          </w:p>
        </w:tc>
        <w:tc>
          <w:tcPr>
            <w:tcW w:w="5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AFDD7" w14:textId="1D29DA5E" w:rsidR="003F70BB" w:rsidRPr="00451304" w:rsidRDefault="00EC11A9" w:rsidP="00EC11A9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EC11A9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 Propósito y componentes de un sistema gestor de bases de datos; niveles de abstracción, esquemas, instancias e independencia de datos. </w:t>
            </w:r>
          </w:p>
        </w:tc>
      </w:tr>
      <w:tr w:rsidR="003F70BB" w14:paraId="46F2841D" w14:textId="77777777">
        <w:trPr>
          <w:trHeight w:val="300"/>
          <w:jc w:val="center"/>
        </w:trPr>
        <w:tc>
          <w:tcPr>
            <w:tcW w:w="40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8639ADC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9D2C" w14:textId="33AF856F" w:rsidR="003F70BB" w:rsidRPr="00451304" w:rsidRDefault="00EC11A9" w:rsidP="00847FC3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EC11A9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Levantamiento de requerimientos, reglas de negocio, diccionario de datos, usuarios y roles.</w:t>
            </w:r>
          </w:p>
        </w:tc>
      </w:tr>
      <w:tr w:rsidR="003F70BB" w14:paraId="5004BCC1" w14:textId="77777777">
        <w:trPr>
          <w:trHeight w:val="300"/>
          <w:jc w:val="center"/>
        </w:trPr>
        <w:tc>
          <w:tcPr>
            <w:tcW w:w="40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0C3325C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EDDB" w14:textId="6C13C333" w:rsidR="003F70BB" w:rsidRPr="00451304" w:rsidRDefault="00EC11A9" w:rsidP="00847FC3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EC11A9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Modelo entidad-relación y entidad-relación extendido: entidades, atributos, identificadores, relaciones, cardinalidad, participación y especialización.</w:t>
            </w:r>
          </w:p>
        </w:tc>
      </w:tr>
      <w:tr w:rsidR="003F70BB" w14:paraId="775ECCE8" w14:textId="77777777">
        <w:trPr>
          <w:trHeight w:val="300"/>
          <w:jc w:val="center"/>
        </w:trPr>
        <w:tc>
          <w:tcPr>
            <w:tcW w:w="40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0CA1BEB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DDE1D" w14:textId="20B057F2" w:rsidR="003F70BB" w:rsidRPr="00451304" w:rsidRDefault="00EC11A9" w:rsidP="00847FC3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EC11A9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Modelo relacional: relaciones, dominios, claves, </w:t>
            </w:r>
            <w:r w:rsidRPr="00EC11A9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lastRenderedPageBreak/>
              <w:t>restricciones e integridad referencial.</w:t>
            </w:r>
          </w:p>
        </w:tc>
      </w:tr>
      <w:tr w:rsidR="003F70BB" w14:paraId="22996653" w14:textId="77777777">
        <w:trPr>
          <w:trHeight w:val="300"/>
          <w:jc w:val="center"/>
        </w:trPr>
        <w:tc>
          <w:tcPr>
            <w:tcW w:w="40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AE7E056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6070D" w14:textId="4D742951" w:rsidR="003F70BB" w:rsidRPr="00451304" w:rsidRDefault="00EC11A9" w:rsidP="00D228E1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EC11A9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Transformación del modelo conceptual al modelo lógico; dependencias funcionales y normalización hasta tercera forma normal, con noción de FNBC.</w:t>
            </w:r>
          </w:p>
        </w:tc>
      </w:tr>
      <w:tr w:rsidR="003F70BB" w14:paraId="367F1966" w14:textId="77777777">
        <w:trPr>
          <w:trHeight w:val="300"/>
          <w:jc w:val="center"/>
        </w:trPr>
        <w:tc>
          <w:tcPr>
            <w:tcW w:w="9505" w:type="dxa"/>
            <w:gridSpan w:val="2"/>
            <w:tcBorders>
              <w:top w:val="single" w:sz="4" w:space="0" w:color="EA7600"/>
              <w:left w:val="single" w:sz="4" w:space="0" w:color="EA7600"/>
              <w:right w:val="single" w:sz="4" w:space="0" w:color="EA7600"/>
            </w:tcBorders>
            <w:shd w:val="clear" w:color="auto" w:fill="EA7600"/>
            <w:vAlign w:val="center"/>
          </w:tcPr>
          <w:p w14:paraId="71F74781" w14:textId="5F48313B" w:rsidR="003F70BB" w:rsidRPr="00451304" w:rsidRDefault="0006140C" w:rsidP="00451304">
            <w:pPr>
              <w:spacing w:after="0" w:line="240" w:lineRule="auto"/>
              <w:rPr>
                <w:rFonts w:ascii="Arial" w:hAnsi="Arial" w:cs="Arial"/>
                <w:b/>
                <w:bCs/>
                <w:color w:val="FFFFFF"/>
              </w:rPr>
            </w:pPr>
            <w:r w:rsidRPr="0006140C">
              <w:rPr>
                <w:rFonts w:ascii="Arial" w:hAnsi="Arial" w:cs="Arial"/>
                <w:b/>
                <w:bCs/>
                <w:color w:val="FFFFFF"/>
              </w:rPr>
              <w:t>UNIDAD 2: Implementación relacional y lenguaje SQL</w:t>
            </w:r>
          </w:p>
        </w:tc>
      </w:tr>
      <w:tr w:rsidR="003F70BB" w14:paraId="2ADB8CCF" w14:textId="77777777">
        <w:trPr>
          <w:trHeight w:val="300"/>
          <w:jc w:val="center"/>
        </w:trPr>
        <w:tc>
          <w:tcPr>
            <w:tcW w:w="4085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8BE15AB" w14:textId="559D422C" w:rsidR="00FF1066" w:rsidRPr="00451304" w:rsidRDefault="002705A4" w:rsidP="00C0494F">
            <w:pPr>
              <w:spacing w:after="0" w:line="240" w:lineRule="auto"/>
              <w:jc w:val="both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2705A4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Implementar un esquema relacional mediante SQL en un sistema gestor de bases de datos, incorporando restricciones, consultas, vistas y operaciones transaccionales básicas.</w:t>
            </w:r>
          </w:p>
        </w:tc>
        <w:tc>
          <w:tcPr>
            <w:tcW w:w="5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21425" w14:textId="1FB2CC26" w:rsidR="003F70BB" w:rsidRPr="00451304" w:rsidRDefault="006D1A76" w:rsidP="006D1A76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6D1A76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Creación y organización de bases de datos, esquemas, tablas, dominios, claves, restricciones y secuencias. </w:t>
            </w:r>
          </w:p>
        </w:tc>
      </w:tr>
      <w:tr w:rsidR="00451DFB" w14:paraId="49C8BCF4" w14:textId="77777777">
        <w:trPr>
          <w:trHeight w:val="300"/>
          <w:jc w:val="center"/>
        </w:trPr>
        <w:tc>
          <w:tcPr>
            <w:tcW w:w="40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3B5B1F9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96FF4" w14:textId="5A00EA61" w:rsidR="00451DFB" w:rsidRPr="00451304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6D1A76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Lenguaje SQL para definición, manipulación y consulta de datos: DDL, DML, DCL y TCL.</w:t>
            </w:r>
          </w:p>
        </w:tc>
      </w:tr>
      <w:tr w:rsidR="00451DFB" w14:paraId="4AB077E9" w14:textId="77777777">
        <w:trPr>
          <w:trHeight w:val="300"/>
          <w:jc w:val="center"/>
        </w:trPr>
        <w:tc>
          <w:tcPr>
            <w:tcW w:w="40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C408F90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05742" w14:textId="702C74A9" w:rsidR="00451DFB" w:rsidRPr="00451304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6D1A76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Consultas con filtros, ordenamiento, funciones, agrupaciones, agregaciones, operaciones de conjuntos y manejo de valores nulos.</w:t>
            </w:r>
          </w:p>
        </w:tc>
      </w:tr>
      <w:tr w:rsidR="00451DFB" w14:paraId="50AC20AA" w14:textId="77777777">
        <w:trPr>
          <w:trHeight w:val="300"/>
          <w:jc w:val="center"/>
        </w:trPr>
        <w:tc>
          <w:tcPr>
            <w:tcW w:w="40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9FB43D4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60A75" w14:textId="74846709" w:rsidR="00451DFB" w:rsidRPr="00451304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6D1A76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Combinaciones entre tablas, subconsultas, expresiones de tabla comunes y vistas.</w:t>
            </w:r>
          </w:p>
        </w:tc>
      </w:tr>
      <w:tr w:rsidR="00451DFB" w14:paraId="00E4AEE0" w14:textId="77777777">
        <w:trPr>
          <w:trHeight w:val="300"/>
          <w:jc w:val="center"/>
        </w:trPr>
        <w:tc>
          <w:tcPr>
            <w:tcW w:w="40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0247E0A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423F7" w14:textId="1671B6FD" w:rsidR="00451DFB" w:rsidRPr="00451304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6D1A76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Transacciones, roles y privilegios básicos; importación, exportación y validación de datos tabulares.</w:t>
            </w:r>
          </w:p>
        </w:tc>
      </w:tr>
      <w:tr w:rsidR="00451DFB" w14:paraId="746BD595" w14:textId="77777777">
        <w:trPr>
          <w:trHeight w:val="300"/>
          <w:jc w:val="center"/>
        </w:trPr>
        <w:tc>
          <w:tcPr>
            <w:tcW w:w="40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505CA43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2D3C37" w14:textId="2385BEFC" w:rsidR="00451DFB" w:rsidRPr="00451304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6D1A76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PostgreSQL como entorno de aprendizaje para la implementación y verificación del esquema.</w:t>
            </w:r>
          </w:p>
        </w:tc>
      </w:tr>
      <w:tr w:rsidR="00451DFB" w14:paraId="4F626E32" w14:textId="77777777">
        <w:trPr>
          <w:trHeight w:val="300"/>
          <w:jc w:val="center"/>
        </w:trPr>
        <w:tc>
          <w:tcPr>
            <w:tcW w:w="9505" w:type="dxa"/>
            <w:gridSpan w:val="2"/>
            <w:tcBorders>
              <w:top w:val="single" w:sz="4" w:space="0" w:color="EA7600"/>
              <w:left w:val="single" w:sz="4" w:space="0" w:color="EA7600"/>
              <w:right w:val="single" w:sz="4" w:space="0" w:color="EA7600"/>
            </w:tcBorders>
            <w:shd w:val="clear" w:color="auto" w:fill="EA7600"/>
            <w:vAlign w:val="center"/>
          </w:tcPr>
          <w:p w14:paraId="3CF2F309" w14:textId="7259D159" w:rsidR="00451DFB" w:rsidRPr="00451304" w:rsidRDefault="00451DFB" w:rsidP="00451DFB">
            <w:pPr>
              <w:spacing w:after="0" w:line="240" w:lineRule="auto"/>
              <w:rPr>
                <w:rFonts w:ascii="Arial" w:hAnsi="Arial" w:cs="Arial"/>
                <w:b/>
                <w:bCs/>
                <w:color w:val="FFFFFF"/>
              </w:rPr>
            </w:pPr>
            <w:r w:rsidRPr="00DD729D">
              <w:rPr>
                <w:rFonts w:ascii="Arial" w:hAnsi="Arial" w:cs="Arial"/>
                <w:b/>
                <w:bCs/>
                <w:color w:val="FFFFFF"/>
              </w:rPr>
              <w:t>UNIDAD 3: Modelado y gestión de datos espaciales</w:t>
            </w:r>
          </w:p>
        </w:tc>
      </w:tr>
      <w:tr w:rsidR="00451DFB" w14:paraId="3B2DADE8" w14:textId="77777777">
        <w:trPr>
          <w:trHeight w:val="300"/>
          <w:jc w:val="center"/>
        </w:trPr>
        <w:tc>
          <w:tcPr>
            <w:tcW w:w="408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A4A69" w14:textId="4E2CBACD" w:rsidR="00451DFB" w:rsidRPr="00451304" w:rsidRDefault="00451DFB" w:rsidP="00451DFB">
            <w:pPr>
              <w:spacing w:after="0" w:line="240" w:lineRule="auto"/>
              <w:jc w:val="both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A16BAA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Estructurar </w:t>
            </w:r>
            <w:proofErr w:type="spellStart"/>
            <w:r w:rsidRPr="00A16BAA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geodatos</w:t>
            </w:r>
            <w:proofErr w:type="spellEnd"/>
            <w:r w:rsidRPr="00A16BAA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 en una base de datos espacial mediante tipos de geometría, sistemas de referencia, reglas de validez e índices espaciales, con criterios de interoperabilidad y calidad.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775543F" w14:textId="7DDC4A7A" w:rsidR="00451DFB" w:rsidRPr="00451304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B63AEF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Extensión del modelo relacional para </w:t>
            </w:r>
            <w:proofErr w:type="spellStart"/>
            <w:r w:rsidRPr="00B63AEF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geodatos</w:t>
            </w:r>
            <w:proofErr w:type="spellEnd"/>
            <w:r w:rsidRPr="00B63AEF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; arquitectura de una base de datos espacial y relación con clientes SIG. </w:t>
            </w:r>
          </w:p>
        </w:tc>
      </w:tr>
      <w:tr w:rsidR="00451DFB" w:rsidRPr="00FD7C8E" w14:paraId="3E505C6C" w14:textId="77777777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57FE3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B802CD" w14:textId="3EB15EEA" w:rsidR="00451DFB" w:rsidRPr="00F70B38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B63AEF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Tipos de geometría, colecciones y dimensiones; geometría y geografía como alternativas de implementación.</w:t>
            </w:r>
          </w:p>
        </w:tc>
      </w:tr>
      <w:tr w:rsidR="00451DFB" w:rsidRPr="00FD7C8E" w14:paraId="346494C2" w14:textId="77777777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66EEE" w14:textId="77777777" w:rsidR="00451DFB" w:rsidRPr="00F70B38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0A762E" w14:textId="64745A5B" w:rsidR="00451DFB" w:rsidRPr="00FD7C8E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B63AEF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Sistemas de referencia de coordenadas, identificadores espaciales y consistencia de unidades y transformaciones.</w:t>
            </w:r>
          </w:p>
        </w:tc>
      </w:tr>
      <w:tr w:rsidR="00451DFB" w:rsidRPr="00FD7C8E" w14:paraId="5C04E7F9" w14:textId="77777777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266A6" w14:textId="77777777" w:rsidR="00451DFB" w:rsidRPr="00F70B38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68A168" w14:textId="4CE14BBE" w:rsidR="00451DFB" w:rsidRPr="00FD7C8E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B63AEF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OGC Simple </w:t>
            </w:r>
            <w:proofErr w:type="spellStart"/>
            <w:r w:rsidRPr="00B63AEF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Feature</w:t>
            </w:r>
            <w:proofErr w:type="spellEnd"/>
            <w:r w:rsidRPr="00B63AEF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 Access, representaciones WKT/WKB y formatos de intercambio interoperables.</w:t>
            </w:r>
          </w:p>
        </w:tc>
      </w:tr>
      <w:tr w:rsidR="00451DFB" w:rsidRPr="00FD7C8E" w14:paraId="55FD9401" w14:textId="77777777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A623" w14:textId="77777777" w:rsidR="00451DFB" w:rsidRPr="00F70B38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F94CA0" w14:textId="2123AE3F" w:rsidR="00451DFB" w:rsidRPr="00FD7C8E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B63AEF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Validez geométrica, relaciones topológicas, restricciones espaciales, metadatos, procedencia y atributos temporales básicos.</w:t>
            </w:r>
          </w:p>
        </w:tc>
      </w:tr>
      <w:tr w:rsidR="00451DFB" w:rsidRPr="00FD7C8E" w14:paraId="4CC88A74" w14:textId="77777777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151C" w14:textId="77777777" w:rsidR="00451DFB" w:rsidRPr="00F70B38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E38094" w14:textId="7D1CD3F6" w:rsidR="00451DFB" w:rsidRPr="00FD7C8E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B63AEF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Índices espaciales y fundamentos de acceso eficiente; carga y visualización de capas desde un cliente SIG.</w:t>
            </w:r>
          </w:p>
        </w:tc>
      </w:tr>
      <w:tr w:rsidR="00451DFB" w:rsidRPr="00FD7C8E" w14:paraId="4CC88A74" w14:textId="77777777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151C" w14:textId="77777777" w:rsidR="00451DFB" w:rsidRPr="00F70B38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E38094" w14:textId="7D1CD3F6" w:rsidR="00451DFB" w:rsidRPr="00FD7C8E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B63AEF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Geoprocesos vectoriales básicos en un cliente SIG (selección por atributos y por localización, área de influencia, intersección, recorte, unión, disolución, unión espacial y proximidad) y las relaciones espaciales que expresan, como paso previo a su traducción a SQL espacial.</w:t>
            </w:r>
          </w:p>
        </w:tc>
      </w:tr>
      <w:tr w:rsidR="00451DFB" w:rsidRPr="00451304" w14:paraId="46B13C7D" w14:textId="77777777" w:rsidTr="00FD0C7B">
        <w:trPr>
          <w:trHeight w:val="300"/>
          <w:jc w:val="center"/>
        </w:trPr>
        <w:tc>
          <w:tcPr>
            <w:tcW w:w="9505" w:type="dxa"/>
            <w:gridSpan w:val="2"/>
            <w:tcBorders>
              <w:top w:val="single" w:sz="4" w:space="0" w:color="EA7600"/>
              <w:left w:val="single" w:sz="4" w:space="0" w:color="EA7600"/>
              <w:right w:val="single" w:sz="4" w:space="0" w:color="EA7600"/>
            </w:tcBorders>
            <w:shd w:val="clear" w:color="auto" w:fill="EA7600"/>
            <w:vAlign w:val="center"/>
          </w:tcPr>
          <w:p w14:paraId="7575E3CE" w14:textId="40C57211" w:rsidR="00451DFB" w:rsidRPr="00451304" w:rsidRDefault="00451DFB" w:rsidP="00451DFB">
            <w:pPr>
              <w:spacing w:after="0" w:line="240" w:lineRule="auto"/>
              <w:rPr>
                <w:rFonts w:ascii="Arial" w:hAnsi="Arial" w:cs="Arial"/>
                <w:b/>
                <w:bCs/>
                <w:color w:val="FFFFFF"/>
              </w:rPr>
            </w:pPr>
            <w:r w:rsidRPr="00286FA1">
              <w:rPr>
                <w:rFonts w:ascii="Arial" w:hAnsi="Arial" w:cs="Arial"/>
                <w:b/>
                <w:bCs/>
                <w:color w:val="FFFFFF"/>
              </w:rPr>
              <w:t>UNIDAD 4: Consultas espaciales y proyecto integrador</w:t>
            </w:r>
          </w:p>
        </w:tc>
      </w:tr>
      <w:tr w:rsidR="00451DFB" w:rsidRPr="00451304" w14:paraId="16CE97D1" w14:textId="77777777" w:rsidTr="00FD0C7B">
        <w:trPr>
          <w:trHeight w:val="300"/>
          <w:jc w:val="center"/>
        </w:trPr>
        <w:tc>
          <w:tcPr>
            <w:tcW w:w="408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66F2" w14:textId="01A9D00D" w:rsidR="00451DFB" w:rsidRPr="00451304" w:rsidRDefault="00451DFB" w:rsidP="00451DFB">
            <w:pPr>
              <w:spacing w:after="0" w:line="240" w:lineRule="auto"/>
              <w:jc w:val="both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2F0AC5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Resolver consultas espaciales aplicadas a un caso territorial o medioambiental mediante SQL espacial, documentando el diseño, los datos y las decisiones de implementación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FC1C18" w14:textId="2481B3C1" w:rsidR="00451DFB" w:rsidRPr="00451304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6D44C3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Predicados espaciales y relaciones métricas y topológicas: intersección, contención, pertenencia, contacto, proximidad y distancia.</w:t>
            </w:r>
          </w:p>
        </w:tc>
      </w:tr>
      <w:tr w:rsidR="00451DFB" w:rsidRPr="00F70B38" w14:paraId="1B83B3D4" w14:textId="77777777" w:rsidTr="00FD0C7B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8F5D4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4B72E5" w14:textId="21867F10" w:rsidR="00451DFB" w:rsidRPr="00F70B38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6D44C3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Combinaciones espaciales, selección por localización, agregación espacial y análisis de vecindad.</w:t>
            </w:r>
          </w:p>
        </w:tc>
      </w:tr>
      <w:tr w:rsidR="00451DFB" w:rsidRPr="00F70B38" w14:paraId="073F17D5" w14:textId="77777777" w:rsidTr="00FD0C7B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A2818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F0F6F7" w14:textId="393763E2" w:rsidR="00451DFB" w:rsidRPr="00F70B38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6D44C3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Operaciones geométricas: áreas de influencia, intersección, recorte, unión, transformación y cálculo de magnitudes.</w:t>
            </w:r>
          </w:p>
        </w:tc>
      </w:tr>
      <w:tr w:rsidR="00451DFB" w:rsidRPr="00F70B38" w14:paraId="2B56A8CC" w14:textId="77777777" w:rsidTr="00FD0C7B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804BC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7A63E3" w14:textId="31A3A918" w:rsidR="00451DFB" w:rsidRPr="00F70B38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6D44C3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Uso introductorio de planes de ejecución e índices para comprobar el desempeño de consultas.</w:t>
            </w:r>
          </w:p>
        </w:tc>
      </w:tr>
      <w:tr w:rsidR="00451DFB" w:rsidRPr="00F70B38" w14:paraId="0D2177CB" w14:textId="77777777" w:rsidTr="00FD0C7B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C3DAE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971C32" w14:textId="67439D36" w:rsidR="00451DFB" w:rsidRPr="00F70B38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6D44C3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Control de calidad, trazabilidad, respaldo, exportación y documentación reproducible de la base de </w:t>
            </w:r>
            <w:proofErr w:type="spellStart"/>
            <w:r w:rsidRPr="006D44C3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geodatos</w:t>
            </w:r>
            <w:proofErr w:type="spellEnd"/>
            <w:r w:rsidRPr="006D44C3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.</w:t>
            </w:r>
          </w:p>
        </w:tc>
      </w:tr>
      <w:tr w:rsidR="00451DFB" w:rsidRPr="00FD7C8E" w14:paraId="55D7062E" w14:textId="77777777" w:rsidTr="00FD0C7B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933D" w14:textId="77777777" w:rsidR="00451DFB" w:rsidRPr="00F70B38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543DE3" w14:textId="4DE9F0D9" w:rsidR="00451DFB" w:rsidRPr="00FD7C8E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6D44C3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Proyecto integrador: requerimientos, modelo conceptual y lógico, implementación, carga de </w:t>
            </w:r>
            <w:proofErr w:type="spellStart"/>
            <w:r w:rsidRPr="006D44C3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geodatos</w:t>
            </w:r>
            <w:proofErr w:type="spellEnd"/>
            <w:r w:rsidRPr="006D44C3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, consultas relacionales y espaciales, y </w:t>
            </w:r>
            <w:r w:rsidRPr="006D44C3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lastRenderedPageBreak/>
              <w:t>comunicación técnica de resultados.</w:t>
            </w:r>
          </w:p>
        </w:tc>
      </w:tr>
    </w:tbl>
    <w:p w14:paraId="403D5A70" w14:textId="77777777" w:rsidR="003F70BB" w:rsidRDefault="003F70BB">
      <w:pPr>
        <w:spacing w:line="240" w:lineRule="auto"/>
        <w:rPr>
          <w:lang w:val="es-CL"/>
        </w:rPr>
      </w:pPr>
    </w:p>
    <w:p w14:paraId="708D20BC" w14:textId="77777777" w:rsidR="002C6B00" w:rsidRDefault="002C6B00">
      <w:pPr>
        <w:spacing w:line="240" w:lineRule="auto"/>
        <w:rPr>
          <w:lang w:val="es-CL"/>
        </w:rPr>
      </w:pPr>
    </w:p>
    <w:p w14:paraId="011749C6" w14:textId="77777777" w:rsidR="002C6B00" w:rsidRPr="00FD7C8E" w:rsidRDefault="002C6B00">
      <w:pPr>
        <w:spacing w:line="240" w:lineRule="auto"/>
        <w:rPr>
          <w:lang w:val="es-CL"/>
        </w:rPr>
      </w:pPr>
    </w:p>
    <w:tbl>
      <w:tblPr>
        <w:tblW w:w="9500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3F70BB" w14:paraId="3D1E4A40" w14:textId="77777777">
        <w:trPr>
          <w:trHeight w:val="300"/>
          <w:jc w:val="center"/>
        </w:trPr>
        <w:tc>
          <w:tcPr>
            <w:tcW w:w="9500" w:type="dxa"/>
            <w:gridSpan w:val="2"/>
            <w:tcBorders>
              <w:top w:val="single" w:sz="4" w:space="0" w:color="002F6C"/>
              <w:left w:val="single" w:sz="4" w:space="0" w:color="002F6C"/>
              <w:bottom w:val="nil"/>
              <w:right w:val="single" w:sz="4" w:space="0" w:color="002F6C"/>
            </w:tcBorders>
            <w:shd w:val="clear" w:color="auto" w:fill="002F6C"/>
            <w:vAlign w:val="center"/>
          </w:tcPr>
          <w:p w14:paraId="0CC35847" w14:textId="77777777" w:rsidR="003F70BB" w:rsidRPr="00451304" w:rsidRDefault="003F70BB" w:rsidP="00451304">
            <w:pPr>
              <w:keepNext/>
              <w:spacing w:after="0" w:line="240" w:lineRule="auto"/>
              <w:rPr>
                <w:rFonts w:ascii="Libre Franklin" w:hAnsi="Libre Franklin" w:cs="Libre Franklin"/>
                <w:b/>
                <w:bCs/>
                <w:color w:val="FFFFFF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FFFFFF"/>
              </w:rPr>
              <w:t>CONTRIBUCIÓN AL PERFIL DE EGRESO</w:t>
            </w:r>
          </w:p>
        </w:tc>
      </w:tr>
      <w:tr w:rsidR="003F70BB" w14:paraId="54340460" w14:textId="77777777">
        <w:trPr>
          <w:trHeight w:val="300"/>
          <w:jc w:val="center"/>
        </w:trPr>
        <w:tc>
          <w:tcPr>
            <w:tcW w:w="9500" w:type="dxa"/>
            <w:gridSpan w:val="2"/>
            <w:tcBorders>
              <w:top w:val="single" w:sz="4" w:space="0" w:color="EA7600"/>
              <w:left w:val="single" w:sz="4" w:space="0" w:color="EA7600"/>
              <w:bottom w:val="single" w:sz="4" w:space="0" w:color="EA7600"/>
              <w:right w:val="single" w:sz="4" w:space="0" w:color="EA7600"/>
            </w:tcBorders>
            <w:shd w:val="clear" w:color="auto" w:fill="EA7600"/>
            <w:vAlign w:val="center"/>
          </w:tcPr>
          <w:p w14:paraId="4E134467" w14:textId="77777777" w:rsidR="003F70BB" w:rsidRPr="00451304" w:rsidRDefault="003F70BB" w:rsidP="00451304">
            <w:pPr>
              <w:keepNext/>
              <w:spacing w:after="0" w:line="240" w:lineRule="auto"/>
              <w:rPr>
                <w:rFonts w:ascii="Libre Franklin" w:hAnsi="Libre Franklin" w:cs="Libre Franklin"/>
                <w:b/>
                <w:bCs/>
                <w:color w:val="FFFFFF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FFFFFF"/>
              </w:rPr>
              <w:t>DESEMPEÑOS INTEGRALES COMUNES</w:t>
            </w:r>
          </w:p>
        </w:tc>
      </w:tr>
      <w:tr w:rsidR="003F70BB" w14:paraId="5B78D918" w14:textId="77777777">
        <w:trPr>
          <w:trHeight w:val="900"/>
          <w:jc w:val="center"/>
        </w:trPr>
        <w:tc>
          <w:tcPr>
            <w:tcW w:w="9500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A98B25C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ind w:left="261" w:hanging="261"/>
              <w:jc w:val="both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Resolver problemas complejos desde la ingeniería, mediante soluciones integrales y de carácter multidisciplinario, aplicando los conocimientos de ciencias básicas, humanas, y de ingeniería, desde una perspectiva sistémica, con un enfoque innovador y orientado al emprendimiento.</w:t>
            </w:r>
          </w:p>
          <w:p w14:paraId="7EFF6B4E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/>
              <w:rPr>
                <w:color w:val="002060"/>
                <w:sz w:val="20"/>
                <w:szCs w:val="20"/>
              </w:rPr>
            </w:pPr>
            <w:r w:rsidRPr="00451304">
              <w:rPr>
                <w:b/>
                <w:bCs/>
                <w:color w:val="002060"/>
                <w:sz w:val="20"/>
                <w:szCs w:val="20"/>
              </w:rPr>
              <w:t>Indicador de logro:</w:t>
            </w:r>
            <w:r w:rsidRPr="00451304">
              <w:rPr>
                <w:color w:val="002060"/>
                <w:sz w:val="20"/>
                <w:szCs w:val="20"/>
              </w:rPr>
              <w:t xml:space="preserve"> Distinguir que el ingeniero es capaz de resolver problemas complejos de la ingeniería civil en el ámbito territorial y medioambiental.</w:t>
            </w:r>
          </w:p>
          <w:p w14:paraId="27C48127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ind w:left="261" w:hanging="261"/>
              <w:jc w:val="both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Diseñar sistemas, componentes o procesos, considerando buenas prácticas, estándares y tecnologías pertinentes, así como variables económicas, ambientales, culturales y sociales.</w:t>
            </w:r>
          </w:p>
          <w:p w14:paraId="389B8BB6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color w:val="002060"/>
                <w:sz w:val="20"/>
                <w:szCs w:val="20"/>
              </w:rPr>
            </w:pPr>
            <w:r w:rsidRPr="00451304">
              <w:rPr>
                <w:b/>
                <w:bCs/>
                <w:color w:val="002060"/>
                <w:sz w:val="20"/>
                <w:szCs w:val="20"/>
              </w:rPr>
              <w:t>Indicador de logro:</w:t>
            </w:r>
            <w:r w:rsidRPr="00451304">
              <w:rPr>
                <w:color w:val="002060"/>
                <w:sz w:val="20"/>
                <w:szCs w:val="20"/>
              </w:rPr>
              <w:t xml:space="preserve"> Distinguir conceptos básicos para el diseño de sistemas, componentes y/o proce</w:t>
            </w:r>
            <w:r>
              <w:rPr>
                <w:color w:val="002060"/>
                <w:sz w:val="20"/>
                <w:szCs w:val="20"/>
              </w:rPr>
              <w:t>sos, y que el ingeniero en territorio y medioambiente</w:t>
            </w:r>
            <w:r w:rsidRPr="00451304">
              <w:rPr>
                <w:color w:val="002060"/>
                <w:sz w:val="20"/>
                <w:szCs w:val="20"/>
              </w:rPr>
              <w:t xml:space="preserve"> es capaz de diseñar estos sistemas</w:t>
            </w:r>
          </w:p>
          <w:p w14:paraId="424B9717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ind w:left="261" w:hanging="261"/>
              <w:jc w:val="both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Formular, evaluar y gestionar proyectos del ámbito de la ingeniería, considerando equipos de trabajo, aspectos y contextos involucrados y los impactos de su quehacer profesional.</w:t>
            </w:r>
          </w:p>
          <w:p w14:paraId="68F01C41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 w:rsidRPr="00451304">
              <w:rPr>
                <w:b/>
                <w:bCs/>
                <w:color w:val="002060"/>
                <w:sz w:val="20"/>
                <w:szCs w:val="20"/>
              </w:rPr>
              <w:t>Indicador de logro:</w:t>
            </w:r>
            <w:r w:rsidRPr="00451304">
              <w:rPr>
                <w:color w:val="002060"/>
                <w:sz w:val="20"/>
                <w:szCs w:val="20"/>
              </w:rPr>
              <w:t xml:space="preserve"> Distinguir que el ingeniero civil en territorio y medioambiente es capaz de participar en las distintas etapas de proyectos del ámbito de la ingeniería civil y el aporte de este en equipo multidisciplinarios.</w:t>
            </w:r>
          </w:p>
          <w:p w14:paraId="5E78CDB7" w14:textId="77777777" w:rsidR="003F70BB" w:rsidRPr="00451304" w:rsidRDefault="003F70BB" w:rsidP="00451304">
            <w:pPr>
              <w:spacing w:after="0" w:line="240" w:lineRule="auto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</w:p>
        </w:tc>
      </w:tr>
      <w:tr w:rsidR="003F70BB" w14:paraId="53AE98A5" w14:textId="77777777">
        <w:trPr>
          <w:trHeight w:val="300"/>
          <w:jc w:val="center"/>
        </w:trPr>
        <w:tc>
          <w:tcPr>
            <w:tcW w:w="9500" w:type="dxa"/>
            <w:gridSpan w:val="2"/>
            <w:tcBorders>
              <w:top w:val="single" w:sz="4" w:space="0" w:color="EA7600"/>
              <w:left w:val="single" w:sz="4" w:space="0" w:color="EA7600"/>
              <w:bottom w:val="single" w:sz="4" w:space="0" w:color="EA7600"/>
              <w:right w:val="single" w:sz="4" w:space="0" w:color="EA7600"/>
            </w:tcBorders>
            <w:shd w:val="clear" w:color="auto" w:fill="EA7600"/>
            <w:vAlign w:val="center"/>
          </w:tcPr>
          <w:p w14:paraId="462D51F9" w14:textId="77777777" w:rsidR="003F70BB" w:rsidRPr="00451304" w:rsidRDefault="003F70BB" w:rsidP="00451304">
            <w:pPr>
              <w:keepNext/>
              <w:spacing w:after="0" w:line="240" w:lineRule="auto"/>
              <w:rPr>
                <w:rFonts w:ascii="Libre Franklin" w:hAnsi="Libre Franklin" w:cs="Libre Franklin"/>
                <w:b/>
                <w:bCs/>
                <w:color w:val="FFFFFF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FFFFFF"/>
              </w:rPr>
              <w:t>DESEMPEÑOS INTEGRALES ESPECÍFICOS</w:t>
            </w:r>
          </w:p>
        </w:tc>
      </w:tr>
      <w:tr w:rsidR="003F70BB" w14:paraId="37AE0AA0" w14:textId="77777777">
        <w:trPr>
          <w:trHeight w:val="300"/>
          <w:jc w:val="center"/>
        </w:trPr>
        <w:tc>
          <w:tcPr>
            <w:tcW w:w="9500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C22CDF3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ind w:left="261" w:hanging="261"/>
              <w:jc w:val="both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 xml:space="preserve">Diseñar métodos, metodologías, procedimientos y técnicas con un enfoque innovador en el campo de la inteligencia territorial para solucionar problemas medioambientales y territoriales, aplicando tecnologías geoespaciales, usando grandes bases de datos geoespaciales y ciencia de </w:t>
            </w:r>
            <w:proofErr w:type="spellStart"/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geodatos</w:t>
            </w:r>
            <w:proofErr w:type="spellEnd"/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.</w:t>
            </w:r>
          </w:p>
          <w:p w14:paraId="0E43E595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color w:val="002060"/>
                <w:sz w:val="20"/>
                <w:szCs w:val="20"/>
              </w:rPr>
            </w:pPr>
            <w:r w:rsidRPr="00451304">
              <w:rPr>
                <w:b/>
                <w:bCs/>
                <w:color w:val="002060"/>
                <w:sz w:val="20"/>
                <w:szCs w:val="20"/>
              </w:rPr>
              <w:t>Indicador de logro:</w:t>
            </w:r>
            <w:r w:rsidRPr="00451304">
              <w:rPr>
                <w:color w:val="002060"/>
                <w:sz w:val="20"/>
                <w:szCs w:val="20"/>
              </w:rPr>
              <w:t xml:space="preserve"> Identificar el aporte del ingeniero civil en territorio y medioambiente en el diseño de propuestas ingenieriles.</w:t>
            </w:r>
          </w:p>
          <w:p w14:paraId="5DCB33CF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ind w:left="261" w:hanging="261"/>
              <w:jc w:val="both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Diseñar, implementar y evaluar soluciones a problemas del sistema territorial asociadas a procesos y fenómenos de carácter territorial y/o medioambiental en diferentes escalas temporales, aplicando metodologías innovadoras con enfoque crítico para el desarrollo integral y sustentable del territorio.</w:t>
            </w:r>
          </w:p>
          <w:p w14:paraId="578F6C42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color w:val="002060"/>
                <w:sz w:val="20"/>
                <w:szCs w:val="20"/>
              </w:rPr>
            </w:pPr>
            <w:r w:rsidRPr="00451304">
              <w:rPr>
                <w:b/>
                <w:bCs/>
                <w:color w:val="002060"/>
                <w:sz w:val="20"/>
                <w:szCs w:val="20"/>
              </w:rPr>
              <w:t>Indicador de logro:</w:t>
            </w:r>
            <w:r w:rsidRPr="00451304">
              <w:rPr>
                <w:color w:val="002060"/>
                <w:sz w:val="20"/>
                <w:szCs w:val="20"/>
              </w:rPr>
              <w:t xml:space="preserve"> Identificar el uso de herramientas del ingeniero civil en territorio y medioambiente para la planificación y gestión del territorio.</w:t>
            </w:r>
          </w:p>
          <w:p w14:paraId="3438F492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ind w:left="261" w:hanging="261"/>
              <w:jc w:val="both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Elaborar propuestas de solución para apoyar el ordenamiento y gestión del territorio y del medioambiente con el fin de prevenir problemas futuros para alcanzar el desarrollo territorial sostenible a escala local y global, promoviendo el trabajo interdisciplinario con una visión de responsabilidad social y ética.</w:t>
            </w:r>
          </w:p>
          <w:p w14:paraId="080B61A7" w14:textId="708D77EA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color w:val="002060"/>
                <w:sz w:val="20"/>
                <w:szCs w:val="20"/>
              </w:rPr>
            </w:pPr>
            <w:r w:rsidRPr="00451304">
              <w:rPr>
                <w:b/>
                <w:bCs/>
                <w:color w:val="002060"/>
                <w:sz w:val="20"/>
                <w:szCs w:val="20"/>
              </w:rPr>
              <w:t>Indicador de logro:</w:t>
            </w:r>
            <w:r w:rsidRPr="00451304">
              <w:rPr>
                <w:color w:val="002060"/>
                <w:sz w:val="20"/>
                <w:szCs w:val="20"/>
              </w:rPr>
              <w:t xml:space="preserve"> </w:t>
            </w:r>
            <w:r w:rsidR="00FD7C8E" w:rsidRPr="00FD7C8E">
              <w:rPr>
                <w:color w:val="002060"/>
                <w:sz w:val="20"/>
                <w:szCs w:val="20"/>
              </w:rPr>
              <w:t>Comprender el avance de las tecnologías desde el ámbito de la transformación digital, y como esto ha potenciado el desarrollo de las geociencias y automatización de análisis para la toma de decisiones.</w:t>
            </w:r>
          </w:p>
        </w:tc>
      </w:tr>
      <w:tr w:rsidR="003F70BB" w14:paraId="1EA86C0B" w14:textId="77777777">
        <w:trPr>
          <w:trHeight w:val="300"/>
          <w:jc w:val="center"/>
        </w:trPr>
        <w:tc>
          <w:tcPr>
            <w:tcW w:w="4750" w:type="dxa"/>
            <w:tcBorders>
              <w:top w:val="single" w:sz="4" w:space="0" w:color="EA7600"/>
              <w:left w:val="single" w:sz="4" w:space="0" w:color="EA7600"/>
              <w:bottom w:val="single" w:sz="4" w:space="0" w:color="EA7600"/>
              <w:right w:val="single" w:sz="4" w:space="0" w:color="FFFFFF"/>
            </w:tcBorders>
            <w:shd w:val="clear" w:color="auto" w:fill="EA7600"/>
            <w:vAlign w:val="center"/>
          </w:tcPr>
          <w:p w14:paraId="2ADA767D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FFFFFF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FFFFFF"/>
              </w:rPr>
              <w:t>ELEMENTOS DEL SELLO INSTITUCIONAL</w:t>
            </w:r>
          </w:p>
        </w:tc>
        <w:tc>
          <w:tcPr>
            <w:tcW w:w="4750" w:type="dxa"/>
            <w:tcBorders>
              <w:top w:val="single" w:sz="4" w:space="0" w:color="EA7600"/>
              <w:left w:val="single" w:sz="4" w:space="0" w:color="FFFFFF"/>
              <w:bottom w:val="single" w:sz="4" w:space="0" w:color="EA7600"/>
              <w:right w:val="single" w:sz="4" w:space="0" w:color="EA7600"/>
            </w:tcBorders>
            <w:shd w:val="clear" w:color="auto" w:fill="EA7600"/>
            <w:vAlign w:val="center"/>
          </w:tcPr>
          <w:p w14:paraId="1A007580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FFFFFF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FFFFFF"/>
              </w:rPr>
              <w:t>ATRIBUTOS I+E</w:t>
            </w:r>
          </w:p>
        </w:tc>
      </w:tr>
      <w:tr w:rsidR="003F70BB" w14:paraId="398A9EBF" w14:textId="77777777">
        <w:trPr>
          <w:trHeight w:val="900"/>
          <w:jc w:val="center"/>
        </w:trPr>
        <w:tc>
          <w:tcPr>
            <w:tcW w:w="4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5B2D8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- Trabajo en equipo</w:t>
            </w:r>
          </w:p>
          <w:p w14:paraId="12EAE1F0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- Aprendizaje autónomo</w:t>
            </w:r>
          </w:p>
          <w:p w14:paraId="57EA6304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- Responsabilidad social y conciencia ciudadana</w:t>
            </w:r>
          </w:p>
          <w:p w14:paraId="55E57E72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- Postura ética</w:t>
            </w:r>
          </w:p>
          <w:p w14:paraId="6030CE21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</w:p>
        </w:tc>
        <w:tc>
          <w:tcPr>
            <w:tcW w:w="4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0A559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- Diseño</w:t>
            </w:r>
          </w:p>
          <w:p w14:paraId="55B42D9C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- Comunicación</w:t>
            </w:r>
          </w:p>
          <w:p w14:paraId="7C46912F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- Trabajo grupal e individual</w:t>
            </w:r>
          </w:p>
          <w:p w14:paraId="3A3CBE45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- Ética y profesionalismo</w:t>
            </w:r>
          </w:p>
          <w:p w14:paraId="475C4332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</w:p>
        </w:tc>
      </w:tr>
    </w:tbl>
    <w:p w14:paraId="15F8C71A" w14:textId="77777777" w:rsidR="003F70BB" w:rsidRDefault="003F70BB">
      <w:pPr>
        <w:spacing w:line="240" w:lineRule="auto"/>
      </w:pPr>
    </w:p>
    <w:tbl>
      <w:tblPr>
        <w:tblW w:w="9500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00"/>
      </w:tblGrid>
      <w:tr w:rsidR="003F70BB" w14:paraId="4CBE729E" w14:textId="77777777">
        <w:trPr>
          <w:trHeight w:val="300"/>
          <w:jc w:val="center"/>
        </w:trPr>
        <w:tc>
          <w:tcPr>
            <w:tcW w:w="9500" w:type="dxa"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03FAEF64" w14:textId="77777777" w:rsidR="003F70BB" w:rsidRPr="00451304" w:rsidRDefault="003F70BB" w:rsidP="00451304">
            <w:pPr>
              <w:keepNext/>
              <w:spacing w:after="0" w:line="240" w:lineRule="auto"/>
              <w:rPr>
                <w:rFonts w:ascii="Libre Franklin" w:hAnsi="Libre Franklin" w:cs="Libre Franklin"/>
                <w:b/>
                <w:bCs/>
                <w:color w:val="FFFFFF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FFFFFF"/>
              </w:rPr>
              <w:lastRenderedPageBreak/>
              <w:t>ESTRATEGIAS METODOLÓGICAS</w:t>
            </w:r>
          </w:p>
        </w:tc>
      </w:tr>
      <w:tr w:rsidR="003F70BB" w14:paraId="57B4086C" w14:textId="77777777">
        <w:trPr>
          <w:trHeight w:val="900"/>
          <w:jc w:val="center"/>
        </w:trPr>
        <w:tc>
          <w:tcPr>
            <w:tcW w:w="9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3FE3B" w14:textId="22DDA078" w:rsidR="003F70BB" w:rsidRDefault="002D26B1" w:rsidP="00451304">
            <w:pPr>
              <w:spacing w:after="0" w:line="240" w:lineRule="auto"/>
              <w:jc w:val="both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2D26B1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El curso combina exposiciones dialogadas y resolución de problemas de modelado con laboratorios guiados y progresivamente autónomos. En teoría se analizan requerimientos, modelos conceptuales y lógicos, integridad, normalización, SQL y fundamentos de bases de datos espaciales mediante casos territoriales y medioambientales. En laboratorio, el estudiantado diseña, implementa, carga y consulta bases de datos relacionales y espaciales en un sistema gestor con extensión geoespacial, utilizando un cliente SIG como medio de inspección y validación. Un proyecto integrador articula el levantamiento de requerimientos, el modelo de datos, la implementación, las consultas y la documentación técnica. El trabajo autónomo comprende lecturas, ejercicios de modelado y SQL, preparación y control de calidad de datos, registro de decisiones y avance del proyecto, mediante actividades individuales y colaborativas.</w:t>
            </w:r>
          </w:p>
          <w:p w14:paraId="3E295A52" w14:textId="77777777" w:rsidR="002D26B1" w:rsidRDefault="002D26B1" w:rsidP="00451304">
            <w:pPr>
              <w:spacing w:after="0" w:line="240" w:lineRule="auto"/>
              <w:jc w:val="both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</w:p>
          <w:p w14:paraId="2B81C63B" w14:textId="77777777" w:rsidR="002D26B1" w:rsidRPr="00451304" w:rsidRDefault="002D26B1" w:rsidP="00451304">
            <w:pPr>
              <w:spacing w:after="0" w:line="240" w:lineRule="auto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</w:p>
          <w:p w14:paraId="5B7D0DD3" w14:textId="77777777" w:rsidR="003F70BB" w:rsidRPr="00451304" w:rsidRDefault="003F70BB" w:rsidP="00451304">
            <w:pPr>
              <w:spacing w:after="0" w:line="240" w:lineRule="auto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>Se utilizarán estrategias metodológicas de enseñanza-aprendizaje-evaluación que fortalezcan el logro de los aprendizajes, para ello se consideran las estrategias de acuerdo con:</w:t>
            </w:r>
          </w:p>
          <w:p w14:paraId="6788432C" w14:textId="77777777" w:rsidR="003F70BB" w:rsidRPr="00451304" w:rsidRDefault="003F70BB" w:rsidP="00451304">
            <w:pPr>
              <w:spacing w:after="0" w:line="240" w:lineRule="auto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</w:p>
          <w:p w14:paraId="7185E1EC" w14:textId="77777777" w:rsidR="003F70BB" w:rsidRPr="00451304" w:rsidRDefault="003F70BB" w:rsidP="00451304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Libre Franklin" w:hAnsi="Libre Franklin" w:cs="Libre Franklin"/>
                <w:b/>
                <w:bCs/>
                <w:color w:val="40404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404040"/>
                <w:sz w:val="20"/>
                <w:szCs w:val="20"/>
              </w:rPr>
              <w:t>Teoría</w:t>
            </w:r>
          </w:p>
          <w:p w14:paraId="38390D00" w14:textId="77777777" w:rsidR="003F70BB" w:rsidRPr="00451304" w:rsidRDefault="003F70BB" w:rsidP="00451304">
            <w:pPr>
              <w:numPr>
                <w:ilvl w:val="1"/>
                <w:numId w:val="3"/>
              </w:numPr>
              <w:spacing w:after="0" w:line="240" w:lineRule="auto"/>
              <w:ind w:left="720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>Clases teóricas-prácticas basadas en proyectos</w:t>
            </w:r>
            <w:r>
              <w:rPr>
                <w:rFonts w:ascii="Libre Franklin" w:hAnsi="Libre Franklin" w:cs="Libre Franklin"/>
                <w:color w:val="404040"/>
                <w:sz w:val="20"/>
                <w:szCs w:val="20"/>
              </w:rPr>
              <w:t xml:space="preserve"> y aplicaciones reales</w:t>
            </w:r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>.</w:t>
            </w:r>
          </w:p>
          <w:p w14:paraId="7FB492FC" w14:textId="77777777" w:rsidR="003F70BB" w:rsidRPr="00451304" w:rsidRDefault="003F70BB" w:rsidP="00451304">
            <w:pPr>
              <w:numPr>
                <w:ilvl w:val="1"/>
                <w:numId w:val="3"/>
              </w:numPr>
              <w:spacing w:after="0" w:line="240" w:lineRule="auto"/>
              <w:ind w:left="720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>El docente guía a los estudiantes en su aprendizaje.</w:t>
            </w:r>
          </w:p>
          <w:p w14:paraId="4D77D385" w14:textId="77777777" w:rsidR="003F70BB" w:rsidRPr="00451304" w:rsidRDefault="003F70BB" w:rsidP="00451304">
            <w:pPr>
              <w:numPr>
                <w:ilvl w:val="1"/>
                <w:numId w:val="3"/>
              </w:numPr>
              <w:spacing w:after="0" w:line="240" w:lineRule="auto"/>
              <w:ind w:left="720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 xml:space="preserve">El/la estudiante utiliza las herramientas </w:t>
            </w:r>
            <w:proofErr w:type="spellStart"/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>TICs</w:t>
            </w:r>
            <w:proofErr w:type="spellEnd"/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 xml:space="preserve"> siendo guiado por el docente.</w:t>
            </w:r>
          </w:p>
          <w:p w14:paraId="08FA6678" w14:textId="77777777" w:rsidR="003F70BB" w:rsidRPr="00451304" w:rsidRDefault="003F70BB" w:rsidP="00451304">
            <w:pPr>
              <w:numPr>
                <w:ilvl w:val="1"/>
                <w:numId w:val="3"/>
              </w:numPr>
              <w:spacing w:after="0" w:line="240" w:lineRule="auto"/>
              <w:ind w:left="720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>El detalle de la planificación metodológica será entregado por el profesor al inicio de la asignatura.</w:t>
            </w:r>
          </w:p>
          <w:p w14:paraId="0939B235" w14:textId="77777777" w:rsidR="003F70BB" w:rsidRPr="00451304" w:rsidRDefault="003F70BB" w:rsidP="00451304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Libre Franklin" w:hAnsi="Libre Franklin" w:cs="Libre Franklin"/>
                <w:b/>
                <w:bCs/>
                <w:color w:val="40404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404040"/>
                <w:sz w:val="20"/>
                <w:szCs w:val="20"/>
              </w:rPr>
              <w:t>Laboratorio</w:t>
            </w:r>
          </w:p>
          <w:p w14:paraId="05765FF8" w14:textId="77777777" w:rsidR="003F70BB" w:rsidRPr="00451304" w:rsidRDefault="003F70BB" w:rsidP="00451304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>
              <w:rPr>
                <w:rFonts w:ascii="Libre Franklin" w:hAnsi="Libre Franklin" w:cs="Libre Franklin"/>
                <w:color w:val="404040"/>
                <w:sz w:val="20"/>
                <w:szCs w:val="20"/>
              </w:rPr>
              <w:t>Trabajos prácticos fuera del aula.</w:t>
            </w:r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 xml:space="preserve"> </w:t>
            </w:r>
          </w:p>
          <w:p w14:paraId="294C4FDD" w14:textId="77777777" w:rsidR="003F70BB" w:rsidRPr="00451304" w:rsidRDefault="003F70BB" w:rsidP="00451304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 xml:space="preserve">Charlas </w:t>
            </w:r>
            <w:r>
              <w:rPr>
                <w:rFonts w:ascii="Libre Franklin" w:hAnsi="Libre Franklin" w:cs="Libre Franklin"/>
                <w:color w:val="404040"/>
                <w:sz w:val="20"/>
                <w:szCs w:val="20"/>
              </w:rPr>
              <w:t xml:space="preserve">ocasionales </w:t>
            </w:r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>con actores relevantes del quehacer de la Ingeniería.</w:t>
            </w:r>
          </w:p>
          <w:p w14:paraId="6FA08F8C" w14:textId="77777777" w:rsidR="003F70BB" w:rsidRPr="00451304" w:rsidRDefault="003F70BB" w:rsidP="00451304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404040"/>
                <w:sz w:val="20"/>
                <w:szCs w:val="20"/>
              </w:rPr>
              <w:t>Trabajo autónomo</w:t>
            </w:r>
          </w:p>
          <w:p w14:paraId="7DAFEBE3" w14:textId="77777777" w:rsidR="003F70BB" w:rsidRPr="00451304" w:rsidRDefault="003F70BB" w:rsidP="00451304">
            <w:pPr>
              <w:spacing w:after="0" w:line="240" w:lineRule="auto"/>
              <w:ind w:left="360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>Las y los estudiantes deberán desarrollar actividades intencionadas tanto en la teoría como el laboratorio que impulsen el desarrollo de pensamiento crítico, autonomía y trabajo en equipo mediante la incorporación de mini proyectos y trabajo en una plataforma virtual que acompañe el trabajo presencial.</w:t>
            </w:r>
          </w:p>
          <w:p w14:paraId="60F95162" w14:textId="77777777" w:rsidR="003F70BB" w:rsidRPr="00451304" w:rsidRDefault="003F70BB" w:rsidP="00451304">
            <w:pPr>
              <w:spacing w:after="0" w:line="240" w:lineRule="auto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</w:p>
        </w:tc>
      </w:tr>
    </w:tbl>
    <w:p w14:paraId="30B3FFB0" w14:textId="77777777" w:rsidR="003F70BB" w:rsidRDefault="003F70BB">
      <w:pPr>
        <w:spacing w:line="240" w:lineRule="auto"/>
      </w:pPr>
    </w:p>
    <w:tbl>
      <w:tblPr>
        <w:tblW w:w="9500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00"/>
      </w:tblGrid>
      <w:tr w:rsidR="003F70BB" w14:paraId="27E78479" w14:textId="77777777">
        <w:trPr>
          <w:trHeight w:val="300"/>
          <w:jc w:val="center"/>
        </w:trPr>
        <w:tc>
          <w:tcPr>
            <w:tcW w:w="9500" w:type="dxa"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0464BE5C" w14:textId="77777777" w:rsidR="003F70BB" w:rsidRPr="00451304" w:rsidRDefault="003F70BB" w:rsidP="00451304">
            <w:pPr>
              <w:keepNext/>
              <w:spacing w:after="0" w:line="240" w:lineRule="auto"/>
              <w:jc w:val="both"/>
              <w:rPr>
                <w:rFonts w:ascii="Libre Franklin" w:hAnsi="Libre Franklin" w:cs="Libre Franklin"/>
                <w:b/>
                <w:bCs/>
                <w:color w:val="FFFFFF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FFFFFF"/>
              </w:rPr>
              <w:t>EVALUACIÓN</w:t>
            </w:r>
          </w:p>
        </w:tc>
      </w:tr>
      <w:tr w:rsidR="003F70BB" w14:paraId="3372F5F9" w14:textId="77777777">
        <w:trPr>
          <w:trHeight w:val="879"/>
          <w:jc w:val="center"/>
        </w:trPr>
        <w:tc>
          <w:tcPr>
            <w:tcW w:w="9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7FD08" w14:textId="2920E3C8" w:rsidR="003F70BB" w:rsidRPr="00451304" w:rsidRDefault="00C0710E" w:rsidP="00FD7C8E">
            <w:pPr>
              <w:spacing w:after="0" w:line="240" w:lineRule="auto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 w:rsidRPr="00C0710E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 xml:space="preserve">Se aplica una evaluación diagnóstica inicial sobre programación, modelos de datos geoespaciales y nociones de SIG. La evaluación formativa se desarrolla mediante ejercicios de modelado, consultas SQL, prácticas de laboratorio, revisión de modelos, bitácoras técnicas y retroalimentación sobre avances del proyecto. La evaluación sumativa considera resolución individual de problemas y consultas, productos de laboratorio verificables, informes técnicos y un proyecto integrador que incluya requerimientos, modelo conceptual y lógico, esquema implementado, carga y validación de </w:t>
            </w:r>
            <w:proofErr w:type="spellStart"/>
            <w:r w:rsidRPr="00C0710E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geodatos</w:t>
            </w:r>
            <w:proofErr w:type="spellEnd"/>
            <w:r w:rsidRPr="00C0710E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, consultas relacionales y espaciales, documentación y presentación de resultados. Las evidencias individuales permiten comprobar el dominio personal aun cuando existan productos colaborativos.</w:t>
            </w:r>
          </w:p>
        </w:tc>
      </w:tr>
    </w:tbl>
    <w:p w14:paraId="79D9C082" w14:textId="77777777" w:rsidR="003F70BB" w:rsidRDefault="003F70BB">
      <w:pPr>
        <w:spacing w:line="240" w:lineRule="auto"/>
      </w:pPr>
    </w:p>
    <w:p w14:paraId="313B49F7" w14:textId="77777777" w:rsidR="00FD7C8E" w:rsidRDefault="00FD7C8E">
      <w:pPr>
        <w:spacing w:line="240" w:lineRule="auto"/>
      </w:pPr>
    </w:p>
    <w:p w14:paraId="437CEF5F" w14:textId="77777777" w:rsidR="00FD7C8E" w:rsidRDefault="00FD7C8E">
      <w:r>
        <w:br w:type="page"/>
      </w:r>
    </w:p>
    <w:tbl>
      <w:tblPr>
        <w:tblW w:w="9500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00"/>
      </w:tblGrid>
      <w:tr w:rsidR="003F70BB" w14:paraId="75514ECF" w14:textId="77777777">
        <w:trPr>
          <w:trHeight w:val="300"/>
          <w:jc w:val="center"/>
        </w:trPr>
        <w:tc>
          <w:tcPr>
            <w:tcW w:w="9500" w:type="dxa"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31BB30F1" w14:textId="4A914E7D" w:rsidR="003F70BB" w:rsidRPr="00451304" w:rsidRDefault="003F70BB" w:rsidP="00451304">
            <w:pPr>
              <w:keepNext/>
              <w:spacing w:after="0" w:line="240" w:lineRule="auto"/>
              <w:rPr>
                <w:rFonts w:ascii="Libre Franklin" w:hAnsi="Libre Franklin" w:cs="Libre Franklin"/>
                <w:b/>
                <w:bCs/>
                <w:color w:val="FFFFFF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FFFFFF"/>
              </w:rPr>
              <w:t>BIBLIOGRAFÍA</w:t>
            </w:r>
          </w:p>
        </w:tc>
      </w:tr>
      <w:tr w:rsidR="003F70BB" w14:paraId="310E8E6B" w14:textId="77777777">
        <w:trPr>
          <w:trHeight w:val="274"/>
          <w:jc w:val="center"/>
        </w:trPr>
        <w:tc>
          <w:tcPr>
            <w:tcW w:w="9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B7199" w14:textId="30B423D3" w:rsidR="00A25F3B" w:rsidRPr="00A25F3B" w:rsidRDefault="00A25F3B" w:rsidP="00A25F3B">
            <w:pPr>
              <w:keepNext/>
              <w:spacing w:after="60" w:line="240" w:lineRule="auto"/>
              <w:rPr>
                <w:rFonts w:ascii="Libre Franklin" w:hAnsi="Libre Franklin"/>
                <w:sz w:val="20"/>
                <w:szCs w:val="20"/>
              </w:rPr>
            </w:pPr>
            <w:r w:rsidRPr="00A25F3B">
              <w:rPr>
                <w:rFonts w:ascii="Libre Franklin" w:eastAsia="Libre Franklin Medium" w:hAnsi="Libre Franklin"/>
                <w:b/>
                <w:color w:val="002F6C"/>
                <w:sz w:val="20"/>
                <w:szCs w:val="20"/>
              </w:rPr>
              <w:t>Bibliografía básica</w:t>
            </w:r>
          </w:p>
          <w:p w14:paraId="4731BFBE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</w:rPr>
              <w:t xml:space="preserve">• Elmasri, R., &amp;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</w:rPr>
              <w:t>Navathe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</w:rPr>
              <w:t xml:space="preserve">, S. B. (2016). </w:t>
            </w: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Fundamentals of Database Systems (7th ed., Global ed.). Pearson. </w:t>
            </w:r>
            <w:hyperlink r:id="rId7">
              <w:r w:rsidRPr="00A25F3B">
                <w:rPr>
                  <w:rFonts w:ascii="Libre Franklin" w:hAnsi="Libre Franklin"/>
                  <w:color w:val="0563C1"/>
                  <w:sz w:val="20"/>
                  <w:szCs w:val="20"/>
                  <w:u w:val="single"/>
                  <w:lang w:val="en-US"/>
                </w:rPr>
                <w:t>https://www.pearson.com/en-gb/subject-catalog/p/fundamentals-of-database-systems-global-edition/P200000004142/9781292097626</w:t>
              </w:r>
            </w:hyperlink>
          </w:p>
          <w:p w14:paraId="5A95A899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• Silberschatz, A., Korth, H. F., &amp; Sudarshan, S. (2020). Database System Concepts (7th ed.). McGraw-Hill Education. </w:t>
            </w:r>
            <w:hyperlink r:id="rId8">
              <w:r w:rsidRPr="00A25F3B">
                <w:rPr>
                  <w:rFonts w:ascii="Libre Franklin" w:hAnsi="Libre Franklin"/>
                  <w:color w:val="0563C1"/>
                  <w:sz w:val="20"/>
                  <w:szCs w:val="20"/>
                  <w:u w:val="single"/>
                  <w:lang w:val="en-US"/>
                </w:rPr>
                <w:t>https://www.mheducation.com/highered/product/database-system-concepts-silberschatz.html</w:t>
              </w:r>
            </w:hyperlink>
          </w:p>
          <w:p w14:paraId="3A71E7D9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</w:rPr>
              <w:t xml:space="preserve">• Obe, R. O., &amp; Hsu, L. S. (2021).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PostGIS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 in Action (3rd ed.). Manning Publications. </w:t>
            </w:r>
            <w:hyperlink r:id="rId9">
              <w:r w:rsidRPr="00A25F3B">
                <w:rPr>
                  <w:rFonts w:ascii="Libre Franklin" w:hAnsi="Libre Franklin"/>
                  <w:color w:val="0563C1"/>
                  <w:sz w:val="20"/>
                  <w:szCs w:val="20"/>
                  <w:u w:val="single"/>
                  <w:lang w:val="en-US"/>
                </w:rPr>
                <w:t>https://www.manning.com/books/postgis-in-action-third-edition</w:t>
              </w:r>
            </w:hyperlink>
          </w:p>
          <w:p w14:paraId="3ED849BF" w14:textId="77777777" w:rsid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• Open Geospatial Consortium. (2011).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OpenGIS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 Implementation Standard for Geographic information - Simple feature access - Part 1: Common architecture (Version 1.2.1, OGC 06-103r4). </w:t>
            </w:r>
            <w:hyperlink r:id="rId10">
              <w:r w:rsidRPr="00A25F3B">
                <w:rPr>
                  <w:rFonts w:ascii="Libre Franklin" w:hAnsi="Libre Franklin"/>
                  <w:color w:val="0563C1"/>
                  <w:sz w:val="20"/>
                  <w:szCs w:val="20"/>
                  <w:u w:val="single"/>
                  <w:lang w:val="en-US"/>
                </w:rPr>
                <w:t>https://www.ogc.org/standards/sfa/</w:t>
              </w:r>
            </w:hyperlink>
          </w:p>
          <w:p w14:paraId="6D0D1E8E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</w:p>
          <w:p w14:paraId="0A91FD08" w14:textId="77777777" w:rsidR="00A25F3B" w:rsidRPr="00A25F3B" w:rsidRDefault="00A25F3B" w:rsidP="00A25F3B">
            <w:pPr>
              <w:keepNext/>
              <w:spacing w:before="80" w:after="60" w:line="240" w:lineRule="auto"/>
              <w:rPr>
                <w:rFonts w:ascii="Libre Franklin" w:hAnsi="Libre Franklin"/>
                <w:sz w:val="20"/>
                <w:szCs w:val="20"/>
                <w:lang w:val="en-US"/>
              </w:rPr>
            </w:pPr>
            <w:proofErr w:type="spellStart"/>
            <w:r w:rsidRPr="00A25F3B">
              <w:rPr>
                <w:rFonts w:ascii="Libre Franklin" w:eastAsia="Libre Franklin Medium" w:hAnsi="Libre Franklin"/>
                <w:b/>
                <w:color w:val="002F6C"/>
                <w:sz w:val="20"/>
                <w:szCs w:val="20"/>
                <w:lang w:val="en-US"/>
              </w:rPr>
              <w:t>Bibliografía</w:t>
            </w:r>
            <w:proofErr w:type="spellEnd"/>
            <w:r w:rsidRPr="00A25F3B">
              <w:rPr>
                <w:rFonts w:ascii="Libre Franklin" w:eastAsia="Libre Franklin Medium" w:hAnsi="Libre Franklin"/>
                <w:b/>
                <w:color w:val="002F6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25F3B">
              <w:rPr>
                <w:rFonts w:ascii="Libre Franklin" w:eastAsia="Libre Franklin Medium" w:hAnsi="Libre Franklin"/>
                <w:b/>
                <w:color w:val="002F6C"/>
                <w:sz w:val="20"/>
                <w:szCs w:val="20"/>
                <w:lang w:val="en-US"/>
              </w:rPr>
              <w:t>científica</w:t>
            </w:r>
            <w:proofErr w:type="spellEnd"/>
            <w:r w:rsidRPr="00A25F3B">
              <w:rPr>
                <w:rFonts w:ascii="Libre Franklin" w:eastAsia="Libre Franklin Medium" w:hAnsi="Libre Franklin"/>
                <w:b/>
                <w:color w:val="002F6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25F3B">
              <w:rPr>
                <w:rFonts w:ascii="Libre Franklin" w:eastAsia="Libre Franklin Medium" w:hAnsi="Libre Franklin"/>
                <w:b/>
                <w:color w:val="002F6C"/>
                <w:sz w:val="20"/>
                <w:szCs w:val="20"/>
                <w:lang w:val="en-US"/>
              </w:rPr>
              <w:t>reciente</w:t>
            </w:r>
            <w:proofErr w:type="spellEnd"/>
          </w:p>
          <w:p w14:paraId="1DA4CAD0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• Li, S., Dragicevic, S., Anton, F., Sester, M., Winter, S.,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Coltekin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, A., Pettit, C., Jiang, B., Haworth, J., Stein, A., &amp; Cheng, T. (2016). Geospatial big data handling theory and methods: A review and research challenges. ISPRS Journal of Photogrammetry and Remote Sensing, 115, 119-133. </w:t>
            </w:r>
            <w:hyperlink r:id="rId11">
              <w:r w:rsidRPr="00A25F3B">
                <w:rPr>
                  <w:rFonts w:ascii="Libre Franklin" w:hAnsi="Libre Franklin"/>
                  <w:color w:val="0563C1"/>
                  <w:sz w:val="20"/>
                  <w:szCs w:val="20"/>
                  <w:u w:val="single"/>
                  <w:lang w:val="en-US"/>
                </w:rPr>
                <w:t>https://doi.org/10.1016/j.isprsjprs.2015.10.012</w:t>
              </w:r>
            </w:hyperlink>
          </w:p>
          <w:p w14:paraId="56055C29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fr-FR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• Breunig, M., Bradley, P. E., Jahn, M., Kuper, P., Mazroob, N., Rösch, N., Al-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Doori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, M., Stefanakis, E., &amp;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Jadidi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, M. (2020). Geospatial Data Management Research: Progress and Future Directions. ISPRS International Journal of Geo-Information, 9(2), Article 95. </w:t>
            </w:r>
            <w:hyperlink r:id="rId12">
              <w:r w:rsidRPr="00A25F3B">
                <w:rPr>
                  <w:rFonts w:ascii="Libre Franklin" w:hAnsi="Libre Franklin"/>
                  <w:color w:val="0563C1"/>
                  <w:sz w:val="20"/>
                  <w:szCs w:val="20"/>
                  <w:u w:val="single"/>
                  <w:lang w:val="fr-FR"/>
                </w:rPr>
                <w:t>https://doi.org/10.3390/ijgi9020095</w:t>
              </w:r>
            </w:hyperlink>
          </w:p>
          <w:p w14:paraId="26AD7F7E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fr-FR"/>
              </w:rPr>
              <w:t xml:space="preserve">• Zimányi, E., Sakr, M., &amp;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fr-FR"/>
              </w:rPr>
              <w:t>Lesuisse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fr-FR"/>
              </w:rPr>
              <w:t xml:space="preserve">, A. (2020). </w:t>
            </w: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MobilityDB: A Mobility Database Based on PostgreSQL and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PostGIS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. ACM Transactions on Database Systems, 45(4), Article 19, 1-42. </w:t>
            </w:r>
            <w:hyperlink r:id="rId13">
              <w:r w:rsidRPr="00A25F3B">
                <w:rPr>
                  <w:rFonts w:ascii="Libre Franklin" w:hAnsi="Libre Franklin"/>
                  <w:color w:val="0563C1"/>
                  <w:sz w:val="20"/>
                  <w:szCs w:val="20"/>
                  <w:u w:val="single"/>
                  <w:lang w:val="en-US"/>
                </w:rPr>
                <w:t>https://doi.org/10.1145/3406534</w:t>
              </w:r>
            </w:hyperlink>
          </w:p>
          <w:p w14:paraId="32603CF0" w14:textId="11AED7D1" w:rsidR="003F70B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s-CL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• Alam, M. M.,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Torgo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, L., &amp;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Bifet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, A. (2022). A Survey on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Spatio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-temporal Data Analytics Systems. </w:t>
            </w: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s-CL"/>
              </w:rPr>
              <w:t xml:space="preserve">ACM Computing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s-CL"/>
              </w:rPr>
              <w:t>Surveys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s-CL"/>
              </w:rPr>
              <w:t xml:space="preserve">, 54(10s),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s-CL"/>
              </w:rPr>
              <w:t>Article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s-CL"/>
              </w:rPr>
              <w:t xml:space="preserve"> 219, 1-38. </w:t>
            </w:r>
            <w:hyperlink r:id="rId14">
              <w:r w:rsidRPr="00A25F3B">
                <w:rPr>
                  <w:rFonts w:ascii="Libre Franklin" w:hAnsi="Libre Franklin"/>
                  <w:color w:val="0563C1"/>
                  <w:sz w:val="20"/>
                  <w:szCs w:val="20"/>
                  <w:u w:val="single"/>
                  <w:lang w:val="es-CL"/>
                </w:rPr>
                <w:t>https://doi.org/10.1145/3507904</w:t>
              </w:r>
            </w:hyperlink>
          </w:p>
        </w:tc>
      </w:tr>
    </w:tbl>
    <w:p w14:paraId="167A6070" w14:textId="77777777" w:rsidR="003F70BB" w:rsidRDefault="003F70BB"/>
    <w:p w14:paraId="6FD259B0" w14:textId="77777777" w:rsidR="003F70BB" w:rsidRDefault="003F70BB"/>
    <w:sectPr w:rsidR="003F70BB" w:rsidSect="001F73B4">
      <w:headerReference w:type="default" r:id="rId15"/>
      <w:footerReference w:type="default" r:id="rId16"/>
      <w:pgSz w:w="12240" w:h="15840"/>
      <w:pgMar w:top="1417" w:right="1701" w:bottom="1417" w:left="1701" w:header="284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404BA" w14:textId="77777777" w:rsidR="00966D58" w:rsidRDefault="00966D58">
      <w:pPr>
        <w:spacing w:after="0" w:line="240" w:lineRule="auto"/>
      </w:pPr>
      <w:r>
        <w:separator/>
      </w:r>
    </w:p>
  </w:endnote>
  <w:endnote w:type="continuationSeparator" w:id="0">
    <w:p w14:paraId="1080261A" w14:textId="77777777" w:rsidR="00966D58" w:rsidRDefault="00966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re Franklin Medium"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6D173" w14:textId="77777777" w:rsidR="003F70BB" w:rsidRDefault="003F70BB">
    <w:pPr>
      <w:tabs>
        <w:tab w:val="center" w:pos="4252"/>
        <w:tab w:val="right" w:pos="8504"/>
        <w:tab w:val="right" w:pos="9072"/>
      </w:tabs>
      <w:spacing w:after="0" w:line="240" w:lineRule="auto"/>
      <w:ind w:right="-568"/>
      <w:jc w:val="right"/>
      <w:rPr>
        <w:color w:val="000000"/>
      </w:rPr>
    </w:pPr>
    <w:r>
      <w:rPr>
        <w:color w:val="000000"/>
      </w:rPr>
      <w:t>Universidad de Santiago de Chile</w:t>
    </w:r>
  </w:p>
  <w:p w14:paraId="3D6DDD61" w14:textId="77777777" w:rsidR="003F70BB" w:rsidRDefault="003F70BB">
    <w:pPr>
      <w:tabs>
        <w:tab w:val="center" w:pos="4252"/>
        <w:tab w:val="right" w:pos="8504"/>
        <w:tab w:val="right" w:pos="9072"/>
      </w:tabs>
      <w:spacing w:after="0" w:line="240" w:lineRule="auto"/>
      <w:ind w:right="-568"/>
      <w:jc w:val="right"/>
      <w:rPr>
        <w:color w:val="000000"/>
      </w:rPr>
    </w:pPr>
    <w:r>
      <w:rPr>
        <w:color w:val="000000"/>
      </w:rPr>
      <w:t>Facultad de Ingeniería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EC3EA" w14:textId="77777777" w:rsidR="00966D58" w:rsidRDefault="00966D58">
      <w:pPr>
        <w:spacing w:after="0" w:line="240" w:lineRule="auto"/>
      </w:pPr>
      <w:r>
        <w:separator/>
      </w:r>
    </w:p>
  </w:footnote>
  <w:footnote w:type="continuationSeparator" w:id="0">
    <w:p w14:paraId="6CC0218B" w14:textId="77777777" w:rsidR="00966D58" w:rsidRDefault="00966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50FA7" w14:textId="77777777" w:rsidR="003F70BB" w:rsidRDefault="00966D58">
    <w:pP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  <w:lang w:val="es-CL"/>
      </w:rPr>
      <w:pict w14:anchorId="247103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1.jpg" o:spid="_x0000_s1025" type="#_x0000_t75" style="position:absolute;left:0;text-align:left;margin-left:1.15pt;margin-top:9.65pt;width:35.5pt;height:57pt;z-index:251656192;visibility:visible;mso-position-horizontal-relative:page;mso-position-vertical-relative:page">
          <v:imagedata r:id="rId1" o:title="" croptop="2299f"/>
          <w10:wrap type="square" anchorx="margin" anchory="margin"/>
        </v:shape>
      </w:pict>
    </w:r>
    <w:r>
      <w:rPr>
        <w:noProof/>
        <w:lang w:val="es-CL"/>
      </w:rPr>
      <w:pict w14:anchorId="1EAFE54D">
        <v:shape id="image4.png" o:spid="_x0000_s1026" type="#_x0000_t75" style="position:absolute;left:0;text-align:left;margin-left:-49.65pt;margin-top:0;width:110.7pt;height:55.3pt;z-index:251657216;visibility:visible">
          <v:imagedata r:id="rId2" o:title=""/>
          <w10:wrap type="square"/>
        </v:shape>
      </w:pict>
    </w:r>
    <w:r>
      <w:rPr>
        <w:noProof/>
        <w:lang w:val="es-CL"/>
      </w:rPr>
      <w:pict w14:anchorId="5CFC84C7">
        <v:rect id="Rectángulo 219" o:spid="_x0000_s1027" style="position:absolute;left:0;text-align:left;margin-left:-85pt;margin-top:10.6pt;width:612.05pt;height:40.25pt;z-index:251658240;visibility:visible;mso-wrap-distance-top:3.6pt;mso-wrap-distance-bottom:3.6pt" filled="f" stroked="f">
          <v:textbox inset="2.53958mm,1.2694mm,2.53958mm,1.2694mm">
            <w:txbxContent>
              <w:p w14:paraId="3A566F96" w14:textId="77777777" w:rsidR="003F70BB" w:rsidRDefault="003F70BB">
                <w:pPr>
                  <w:spacing w:after="0" w:line="258" w:lineRule="auto"/>
                  <w:jc w:val="center"/>
                  <w:textDirection w:val="btLr"/>
                </w:pPr>
                <w:r>
                  <w:rPr>
                    <w:color w:val="000000"/>
                  </w:rPr>
                  <w:t>Universidad de Santiago de Chile</w:t>
                </w:r>
              </w:p>
              <w:p w14:paraId="21039846" w14:textId="77777777" w:rsidR="003F70BB" w:rsidRDefault="003F70BB">
                <w:pPr>
                  <w:spacing w:line="258" w:lineRule="auto"/>
                  <w:jc w:val="center"/>
                  <w:textDirection w:val="btLr"/>
                </w:pPr>
                <w:r>
                  <w:rPr>
                    <w:color w:val="000000"/>
                  </w:rPr>
                  <w:t>Facultad de Ingeniería</w:t>
                </w:r>
              </w:p>
              <w:p w14:paraId="21F5738C" w14:textId="77777777" w:rsidR="003F70BB" w:rsidRDefault="003F70BB">
                <w:pPr>
                  <w:spacing w:after="0" w:line="258" w:lineRule="auto"/>
                  <w:jc w:val="center"/>
                  <w:textDirection w:val="btLr"/>
                </w:pPr>
              </w:p>
            </w:txbxContent>
          </v:textbox>
          <w10:wrap type="square"/>
        </v:rect>
      </w:pict>
    </w:r>
    <w:r>
      <w:rPr>
        <w:noProof/>
        <w:lang w:val="es-CL"/>
      </w:rPr>
      <w:pict w14:anchorId="5E7E9CE9">
        <v:shape id="image2.png" o:spid="_x0000_s1028" type="#_x0000_t75" style="position:absolute;left:0;text-align:left;margin-left:140pt;margin-top:46pt;width:0;height:1.5pt;z-index:251659264;visibility:visible">
          <v:imagedata r:id="rId3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2E30"/>
    <w:multiLevelType w:val="multilevel"/>
    <w:tmpl w:val="4C829BD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numFmt w:val="bullet"/>
      <w:lvlText w:val="•"/>
      <w:lvlJc w:val="left"/>
      <w:pPr>
        <w:ind w:left="1080" w:hanging="360"/>
      </w:pPr>
      <w:rPr>
        <w:rFonts w:ascii="Libre Franklin" w:eastAsia="Times New Roman" w:hAnsi="Libre Franklin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9540E3"/>
    <w:multiLevelType w:val="multilevel"/>
    <w:tmpl w:val="29564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2" w15:restartNumberingAfterBreak="0">
    <w:nsid w:val="26EE2129"/>
    <w:multiLevelType w:val="hybridMultilevel"/>
    <w:tmpl w:val="CAD2733C"/>
    <w:lvl w:ilvl="0" w:tplc="8D26658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B093A70"/>
    <w:multiLevelType w:val="multilevel"/>
    <w:tmpl w:val="371A49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4" w15:restartNumberingAfterBreak="0">
    <w:nsid w:val="4182684C"/>
    <w:multiLevelType w:val="multilevel"/>
    <w:tmpl w:val="EA7673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num w:numId="1" w16cid:durableId="988022264">
    <w:abstractNumId w:val="4"/>
  </w:num>
  <w:num w:numId="2" w16cid:durableId="1492402941">
    <w:abstractNumId w:val="3"/>
  </w:num>
  <w:num w:numId="3" w16cid:durableId="1372654138">
    <w:abstractNumId w:val="0"/>
  </w:num>
  <w:num w:numId="4" w16cid:durableId="260338283">
    <w:abstractNumId w:val="1"/>
  </w:num>
  <w:num w:numId="5" w16cid:durableId="758598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0905"/>
    <w:rsid w:val="00022FED"/>
    <w:rsid w:val="0003336F"/>
    <w:rsid w:val="00050933"/>
    <w:rsid w:val="00057D53"/>
    <w:rsid w:val="0006140C"/>
    <w:rsid w:val="00080527"/>
    <w:rsid w:val="000A4421"/>
    <w:rsid w:val="00103016"/>
    <w:rsid w:val="001E353F"/>
    <w:rsid w:val="001F73B4"/>
    <w:rsid w:val="002705A4"/>
    <w:rsid w:val="00286FA1"/>
    <w:rsid w:val="002B28F7"/>
    <w:rsid w:val="002C6B00"/>
    <w:rsid w:val="002D26B1"/>
    <w:rsid w:val="002F0AC5"/>
    <w:rsid w:val="003A5D44"/>
    <w:rsid w:val="003F70BB"/>
    <w:rsid w:val="00406269"/>
    <w:rsid w:val="004330DB"/>
    <w:rsid w:val="00451304"/>
    <w:rsid w:val="00451DFB"/>
    <w:rsid w:val="004D3FC0"/>
    <w:rsid w:val="004E4E09"/>
    <w:rsid w:val="0051738F"/>
    <w:rsid w:val="005808C5"/>
    <w:rsid w:val="005B1297"/>
    <w:rsid w:val="005B1D59"/>
    <w:rsid w:val="00647519"/>
    <w:rsid w:val="00647975"/>
    <w:rsid w:val="006C52B7"/>
    <w:rsid w:val="006D1A76"/>
    <w:rsid w:val="006D44C3"/>
    <w:rsid w:val="00751A6C"/>
    <w:rsid w:val="00790290"/>
    <w:rsid w:val="00823EED"/>
    <w:rsid w:val="00847FC3"/>
    <w:rsid w:val="00863E26"/>
    <w:rsid w:val="008B7177"/>
    <w:rsid w:val="008C0D76"/>
    <w:rsid w:val="008E2D7D"/>
    <w:rsid w:val="008E6587"/>
    <w:rsid w:val="00910905"/>
    <w:rsid w:val="00950EE7"/>
    <w:rsid w:val="00966D58"/>
    <w:rsid w:val="0099543E"/>
    <w:rsid w:val="009D2547"/>
    <w:rsid w:val="009F30EF"/>
    <w:rsid w:val="00A035AC"/>
    <w:rsid w:val="00A16BAA"/>
    <w:rsid w:val="00A25F3B"/>
    <w:rsid w:val="00A602DD"/>
    <w:rsid w:val="00AB4900"/>
    <w:rsid w:val="00B06CD9"/>
    <w:rsid w:val="00B24CA9"/>
    <w:rsid w:val="00B40375"/>
    <w:rsid w:val="00B63AEF"/>
    <w:rsid w:val="00BD55C2"/>
    <w:rsid w:val="00C0494F"/>
    <w:rsid w:val="00C0710E"/>
    <w:rsid w:val="00C676F0"/>
    <w:rsid w:val="00CA1CA6"/>
    <w:rsid w:val="00D134BB"/>
    <w:rsid w:val="00D228E1"/>
    <w:rsid w:val="00D4260F"/>
    <w:rsid w:val="00D869AB"/>
    <w:rsid w:val="00DD729D"/>
    <w:rsid w:val="00DF65F3"/>
    <w:rsid w:val="00E33F3B"/>
    <w:rsid w:val="00E623DF"/>
    <w:rsid w:val="00E633A7"/>
    <w:rsid w:val="00E672DE"/>
    <w:rsid w:val="00EC11A9"/>
    <w:rsid w:val="00EC7B74"/>
    <w:rsid w:val="00EF14AE"/>
    <w:rsid w:val="00F22EBD"/>
    <w:rsid w:val="00F70B38"/>
    <w:rsid w:val="00FB280F"/>
    <w:rsid w:val="00FD7C8E"/>
    <w:rsid w:val="00FF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51BC281"/>
  <w15:docId w15:val="{D77933C4-C9B4-4ED2-BEEC-370644098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AB"/>
    <w:pPr>
      <w:spacing w:after="160" w:line="259" w:lineRule="auto"/>
    </w:pPr>
    <w:rPr>
      <w:sz w:val="22"/>
      <w:szCs w:val="22"/>
      <w:lang w:val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1F73B4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F73B4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9"/>
    <w:qFormat/>
    <w:rsid w:val="001F73B4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9"/>
    <w:qFormat/>
    <w:rsid w:val="001F73B4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9"/>
    <w:qFormat/>
    <w:rsid w:val="001F73B4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uiPriority w:val="99"/>
    <w:qFormat/>
    <w:rsid w:val="001F73B4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locked/>
    <w:rsid w:val="003A5D44"/>
    <w:rPr>
      <w:rFonts w:ascii="Cambria" w:hAnsi="Cambria" w:cs="Cambria"/>
      <w:b/>
      <w:bCs/>
      <w:kern w:val="32"/>
      <w:sz w:val="32"/>
      <w:szCs w:val="32"/>
      <w:lang w:val="es-ES"/>
    </w:rPr>
  </w:style>
  <w:style w:type="character" w:customStyle="1" w:styleId="Ttulo2Car">
    <w:name w:val="Título 2 Car"/>
    <w:link w:val="Ttulo2"/>
    <w:uiPriority w:val="99"/>
    <w:semiHidden/>
    <w:locked/>
    <w:rsid w:val="003A5D44"/>
    <w:rPr>
      <w:rFonts w:ascii="Cambria" w:hAnsi="Cambria" w:cs="Cambria"/>
      <w:b/>
      <w:bCs/>
      <w:i/>
      <w:iCs/>
      <w:sz w:val="28"/>
      <w:szCs w:val="28"/>
      <w:lang w:val="es-ES"/>
    </w:rPr>
  </w:style>
  <w:style w:type="character" w:customStyle="1" w:styleId="Ttulo3Car">
    <w:name w:val="Título 3 Car"/>
    <w:link w:val="Ttulo3"/>
    <w:uiPriority w:val="99"/>
    <w:semiHidden/>
    <w:locked/>
    <w:rsid w:val="003A5D44"/>
    <w:rPr>
      <w:rFonts w:ascii="Cambria" w:hAnsi="Cambria" w:cs="Cambria"/>
      <w:b/>
      <w:bCs/>
      <w:sz w:val="26"/>
      <w:szCs w:val="26"/>
      <w:lang w:val="es-ES"/>
    </w:rPr>
  </w:style>
  <w:style w:type="character" w:customStyle="1" w:styleId="Ttulo4Car">
    <w:name w:val="Título 4 Car"/>
    <w:link w:val="Ttulo4"/>
    <w:uiPriority w:val="99"/>
    <w:semiHidden/>
    <w:locked/>
    <w:rsid w:val="003A5D44"/>
    <w:rPr>
      <w:rFonts w:ascii="Calibri" w:hAnsi="Calibri" w:cs="Calibri"/>
      <w:b/>
      <w:bCs/>
      <w:sz w:val="28"/>
      <w:szCs w:val="28"/>
      <w:lang w:val="es-ES"/>
    </w:rPr>
  </w:style>
  <w:style w:type="character" w:customStyle="1" w:styleId="Ttulo5Car">
    <w:name w:val="Título 5 Car"/>
    <w:link w:val="Ttulo5"/>
    <w:uiPriority w:val="99"/>
    <w:semiHidden/>
    <w:locked/>
    <w:rsid w:val="003A5D44"/>
    <w:rPr>
      <w:rFonts w:ascii="Calibri" w:hAnsi="Calibri" w:cs="Calibri"/>
      <w:b/>
      <w:bCs/>
      <w:i/>
      <w:iCs/>
      <w:sz w:val="26"/>
      <w:szCs w:val="26"/>
      <w:lang w:val="es-ES"/>
    </w:rPr>
  </w:style>
  <w:style w:type="character" w:customStyle="1" w:styleId="Ttulo6Car">
    <w:name w:val="Título 6 Car"/>
    <w:link w:val="Ttulo6"/>
    <w:uiPriority w:val="99"/>
    <w:semiHidden/>
    <w:locked/>
    <w:rsid w:val="003A5D44"/>
    <w:rPr>
      <w:rFonts w:ascii="Calibri" w:hAnsi="Calibri" w:cs="Calibri"/>
      <w:b/>
      <w:bCs/>
      <w:lang w:val="es-ES"/>
    </w:rPr>
  </w:style>
  <w:style w:type="table" w:customStyle="1" w:styleId="TableNormal1">
    <w:name w:val="Table Normal1"/>
    <w:uiPriority w:val="99"/>
    <w:rsid w:val="001F73B4"/>
    <w:pPr>
      <w:spacing w:after="160" w:line="259" w:lineRule="auto"/>
    </w:pPr>
    <w:rPr>
      <w:sz w:val="22"/>
      <w:szCs w:val="22"/>
      <w:lang w:val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99"/>
    <w:qFormat/>
    <w:rsid w:val="001F73B4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Car">
    <w:name w:val="Título Car"/>
    <w:link w:val="Ttulo"/>
    <w:uiPriority w:val="99"/>
    <w:locked/>
    <w:rsid w:val="003A5D44"/>
    <w:rPr>
      <w:rFonts w:ascii="Cambria" w:hAnsi="Cambria" w:cs="Cambria"/>
      <w:b/>
      <w:bCs/>
      <w:kern w:val="28"/>
      <w:sz w:val="32"/>
      <w:szCs w:val="32"/>
      <w:lang w:val="es-ES"/>
    </w:rPr>
  </w:style>
  <w:style w:type="paragraph" w:styleId="Encabezado">
    <w:name w:val="header"/>
    <w:basedOn w:val="Normal"/>
    <w:link w:val="EncabezadoCar"/>
    <w:uiPriority w:val="99"/>
    <w:rsid w:val="00D869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869AB"/>
  </w:style>
  <w:style w:type="paragraph" w:styleId="Piedepgina">
    <w:name w:val="footer"/>
    <w:basedOn w:val="Normal"/>
    <w:link w:val="PiedepginaCar"/>
    <w:uiPriority w:val="99"/>
    <w:rsid w:val="00D869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869AB"/>
  </w:style>
  <w:style w:type="paragraph" w:styleId="Prrafodelista">
    <w:name w:val="List Paragraph"/>
    <w:basedOn w:val="Normal"/>
    <w:uiPriority w:val="99"/>
    <w:qFormat/>
    <w:rsid w:val="00D869AB"/>
    <w:pPr>
      <w:ind w:left="720"/>
    </w:pPr>
  </w:style>
  <w:style w:type="character" w:styleId="Refdecomentario">
    <w:name w:val="annotation reference"/>
    <w:uiPriority w:val="99"/>
    <w:semiHidden/>
    <w:rsid w:val="00D869A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D869A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locked/>
    <w:rsid w:val="00D869A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D869AB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locked/>
    <w:rsid w:val="00D869AB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rsid w:val="00D86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locked/>
    <w:rsid w:val="00D869AB"/>
    <w:rPr>
      <w:rFonts w:ascii="Segoe U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D869AB"/>
    <w:rPr>
      <w:sz w:val="22"/>
      <w:szCs w:val="22"/>
      <w:lang w:val="es-ES"/>
    </w:rPr>
  </w:style>
  <w:style w:type="table" w:styleId="Tablaconcuadrcula">
    <w:name w:val="Table Grid"/>
    <w:basedOn w:val="Tablanormal"/>
    <w:uiPriority w:val="99"/>
    <w:rsid w:val="00D869AB"/>
    <w:rPr>
      <w:rFonts w:ascii="Times New Roman" w:eastAsia="Times New Roman" w:hAnsi="Times New Roman" w:cs="Times New Roman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99"/>
    <w:qFormat/>
    <w:rsid w:val="001F73B4"/>
    <w:pPr>
      <w:keepNext/>
      <w:keepLines/>
      <w:spacing w:before="360" w:after="80"/>
    </w:pPr>
    <w:rPr>
      <w:rFonts w:ascii="Georgia" w:hAnsi="Georgia" w:cs="Georgia"/>
      <w:i/>
      <w:iCs/>
      <w:color w:val="666666"/>
      <w:sz w:val="48"/>
      <w:szCs w:val="48"/>
    </w:rPr>
  </w:style>
  <w:style w:type="character" w:customStyle="1" w:styleId="SubttuloCar">
    <w:name w:val="Subtítulo Car"/>
    <w:link w:val="Subttulo"/>
    <w:uiPriority w:val="99"/>
    <w:locked/>
    <w:rsid w:val="003A5D44"/>
    <w:rPr>
      <w:rFonts w:ascii="Cambria" w:hAnsi="Cambria" w:cs="Cambria"/>
      <w:sz w:val="24"/>
      <w:szCs w:val="24"/>
      <w:lang w:val="es-ES"/>
    </w:rPr>
  </w:style>
  <w:style w:type="table" w:customStyle="1" w:styleId="Estilo">
    <w:name w:val="Estilo"/>
    <w:basedOn w:val="TableNormal1"/>
    <w:uiPriority w:val="99"/>
    <w:rsid w:val="001F73B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Estilo7">
    <w:name w:val="Estilo7"/>
    <w:basedOn w:val="TableNormal1"/>
    <w:uiPriority w:val="99"/>
    <w:rsid w:val="001F73B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Estilo6">
    <w:name w:val="Estilo6"/>
    <w:basedOn w:val="TableNormal1"/>
    <w:uiPriority w:val="99"/>
    <w:rsid w:val="001F73B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Estilo5">
    <w:name w:val="Estilo5"/>
    <w:basedOn w:val="TableNormal1"/>
    <w:uiPriority w:val="99"/>
    <w:rsid w:val="001F73B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Estilo4">
    <w:name w:val="Estilo4"/>
    <w:basedOn w:val="TableNormal1"/>
    <w:uiPriority w:val="99"/>
    <w:rsid w:val="001F73B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Estilo3">
    <w:name w:val="Estilo3"/>
    <w:basedOn w:val="TableNormal1"/>
    <w:uiPriority w:val="99"/>
    <w:rsid w:val="001F73B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Estilo2">
    <w:name w:val="Estilo2"/>
    <w:basedOn w:val="TableNormal1"/>
    <w:uiPriority w:val="99"/>
    <w:rsid w:val="001F73B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Estilo1">
    <w:name w:val="Estilo1"/>
    <w:basedOn w:val="TableNormal1"/>
    <w:uiPriority w:val="99"/>
    <w:rsid w:val="001F73B4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mheducation.com/highered/product/database-system-concepts-silberschatz.html" TargetMode="External"/><Relationship Id="rId13" Type="http://schemas.openxmlformats.org/officeDocument/2006/relationships/hyperlink" Target="https://doi.org/10.1145/3406534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earson.com/en-gb/subject-catalog/p/fundamentals-of-database-systems-global-edition/P200000004142/9781292097626" TargetMode="External"/><Relationship Id="rId12" Type="http://schemas.openxmlformats.org/officeDocument/2006/relationships/hyperlink" Target="https://doi.org/10.3390/ijgi9020095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isprsjprs.2015.10.012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ogc.org/standards/sf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nning.com/books/postgis-in-action-third-edition" TargetMode="External"/><Relationship Id="rId14" Type="http://schemas.openxmlformats.org/officeDocument/2006/relationships/hyperlink" Target="https://doi.org/10.1145/3507904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1998</Words>
  <Characters>10995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 DE ASIGNATURA</vt:lpstr>
    </vt:vector>
  </TitlesOfParts>
  <Company>Usach</Company>
  <LinksUpToDate>false</LinksUpToDate>
  <CharactersWithSpaces>12968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 ASIGNATURA</dc:title>
  <dc:subject/>
  <dc:creator>Víctor Araya Sánchez</dc:creator>
  <cp:keywords/>
  <dc:description/>
  <cp:lastModifiedBy>Juan José Garcés Gálvez</cp:lastModifiedBy>
  <cp:revision>51</cp:revision>
  <dcterms:created xsi:type="dcterms:W3CDTF">2025-07-24T13:50:00Z</dcterms:created>
  <dcterms:modified xsi:type="dcterms:W3CDTF">2026-09-11T14:40:00Z</dcterms:modified>
</cp:coreProperties>
</file>