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2214" w14:textId="77777777" w:rsidR="003F70BB" w:rsidRDefault="003F70BB">
      <w:pPr>
        <w:widowControl w:val="0"/>
        <w:spacing w:after="0" w:line="276" w:lineRule="auto"/>
        <w:rPr>
          <w:rFonts w:ascii="Arial" w:hAnsi="Arial" w:cs="Arial"/>
          <w:color w:val="000000"/>
        </w:rPr>
      </w:pPr>
    </w:p>
    <w:tbl>
      <w:tblPr>
        <w:tblpPr w:leftFromText="141" w:rightFromText="141" w:vertAnchor="page" w:horzAnchor="page" w:tblpXSpec="center" w:tblpY="1949"/>
        <w:tblW w:w="9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"/>
        <w:gridCol w:w="4108"/>
        <w:gridCol w:w="4978"/>
      </w:tblGrid>
      <w:tr w:rsidR="003F70BB" w14:paraId="36284D01" w14:textId="77777777">
        <w:trPr>
          <w:trHeight w:val="30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F22205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</w:p>
        </w:tc>
        <w:tc>
          <w:tcPr>
            <w:tcW w:w="9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001F8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PROGRAMA DE ASIGNATURA</w:t>
            </w:r>
          </w:p>
        </w:tc>
      </w:tr>
      <w:tr w:rsidR="003F70BB" w14:paraId="308BD2AB" w14:textId="77777777">
        <w:trPr>
          <w:trHeight w:val="30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1EE4E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  <w:r w:rsidRPr="00451304">
              <w:rPr>
                <w:rFonts w:ascii="Libre Franklin" w:hAnsi="Libre Franklin" w:cs="Libre Franklin"/>
                <w:color w:val="000000"/>
              </w:rPr>
              <w:t> 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40149D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  <w:r w:rsidRPr="00451304">
              <w:rPr>
                <w:rFonts w:ascii="Libre Franklin" w:hAnsi="Libre Franklin" w:cs="Libre Franklin"/>
                <w:color w:val="000000"/>
              </w:rPr>
              <w:t> </w:t>
            </w:r>
          </w:p>
        </w:tc>
        <w:tc>
          <w:tcPr>
            <w:tcW w:w="4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63825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</w:rPr>
            </w:pPr>
            <w:r w:rsidRPr="00451304">
              <w:rPr>
                <w:rFonts w:ascii="Libre Franklin" w:hAnsi="Libre Franklin" w:cs="Libre Franklin"/>
                <w:color w:val="000000"/>
              </w:rPr>
              <w:t> </w:t>
            </w:r>
          </w:p>
        </w:tc>
      </w:tr>
      <w:tr w:rsidR="003F70BB" w14:paraId="62CC7C61" w14:textId="77777777">
        <w:trPr>
          <w:trHeight w:val="300"/>
        </w:trPr>
        <w:tc>
          <w:tcPr>
            <w:tcW w:w="411" w:type="dxa"/>
            <w:vMerge w:val="restart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F1DB126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IDENTIFICACIÓN DE LA ASIGNATURA</w:t>
            </w:r>
          </w:p>
        </w:tc>
        <w:tc>
          <w:tcPr>
            <w:tcW w:w="4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20680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NOMBRE ASIGNATURA</w:t>
            </w:r>
          </w:p>
        </w:tc>
        <w:tc>
          <w:tcPr>
            <w:tcW w:w="4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60348B" w14:textId="0244908E" w:rsidR="003F70BB" w:rsidRPr="00823EED" w:rsidRDefault="00F22EBD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b/>
                <w:bCs/>
                <w:color w:val="404040"/>
                <w:sz w:val="20"/>
                <w:szCs w:val="20"/>
              </w:rPr>
            </w:pPr>
            <w:r w:rsidRPr="00F22EBD">
              <w:rPr>
                <w:rFonts w:ascii="Libre Franklin Medium" w:hAnsi="Libre Franklin Medium" w:cs="Libre Franklin Medium"/>
                <w:b/>
                <w:bCs/>
                <w:sz w:val="20"/>
                <w:szCs w:val="20"/>
              </w:rPr>
              <w:t>DISEÑO DE BASES DE GEODATOS</w:t>
            </w:r>
          </w:p>
        </w:tc>
      </w:tr>
      <w:tr w:rsidR="003F70BB" w14:paraId="6FF72B10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59CC84CE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0FC9E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C14814" w14:textId="04953823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  <w:t>1450</w:t>
            </w:r>
            <w:r w:rsidR="00F22EBD"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  <w:t>4</w:t>
            </w:r>
          </w:p>
        </w:tc>
      </w:tr>
      <w:tr w:rsidR="003F70BB" w14:paraId="14BACB58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83BF221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4DCCB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571483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INGENIERÍA CIVIL EN TERRITORIO Y MEDIOAMBIENTE</w:t>
            </w:r>
          </w:p>
        </w:tc>
      </w:tr>
      <w:tr w:rsidR="003F70BB" w14:paraId="42759D3F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5D17BC12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6D4DB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DICTA DEPARTAMENTO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70B8FE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INGENIERÍA GEOESPACIAL Y AMBIENTAL</w:t>
            </w:r>
          </w:p>
        </w:tc>
      </w:tr>
      <w:tr w:rsidR="003F70BB" w14:paraId="109389D5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51E63D6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8DC6F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NIVEL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5D8A68" w14:textId="17337232" w:rsidR="003F70BB" w:rsidRPr="00451304" w:rsidRDefault="00F22EBD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sz w:val="20"/>
                <w:szCs w:val="20"/>
              </w:rPr>
              <w:t>3</w:t>
            </w:r>
          </w:p>
        </w:tc>
      </w:tr>
      <w:tr w:rsidR="003F70BB" w14:paraId="426DAC22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71B5FE3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3A411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CRÉDITOS SCT-CHILE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DFB69F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  <w:t>5</w:t>
            </w:r>
          </w:p>
        </w:tc>
      </w:tr>
      <w:tr w:rsidR="003F70BB" w14:paraId="59412672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4715AF0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A60B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T-E-L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1CF073" w14:textId="38F97B88" w:rsidR="003F70BB" w:rsidRPr="00451304" w:rsidRDefault="00F22EBD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sz w:val="20"/>
                <w:szCs w:val="20"/>
              </w:rPr>
              <w:t>2-0-4</w:t>
            </w:r>
          </w:p>
        </w:tc>
      </w:tr>
      <w:tr w:rsidR="003F70BB" w14:paraId="4F02BD30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36CC5DF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FC969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TRABAJO AUTÓNOMO SEMANAL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0EB357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5 h</w:t>
            </w:r>
          </w:p>
        </w:tc>
      </w:tr>
      <w:tr w:rsidR="003F70BB" w14:paraId="47DCB925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720B733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21020E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REQUISITOS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5C220E" w14:textId="77777777" w:rsidR="003F70BB" w:rsidRPr="00E633A7" w:rsidRDefault="00057D53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 w:rsidRPr="00E633A7">
              <w:rPr>
                <w:rFonts w:ascii="Libre Franklin Medium" w:hAnsi="Libre Franklin Medium" w:cs="Libre Franklin Medium"/>
                <w:sz w:val="20"/>
                <w:szCs w:val="20"/>
              </w:rPr>
              <w:t xml:space="preserve">14501 </w:t>
            </w:r>
            <w:proofErr w:type="spellStart"/>
            <w:r w:rsidRPr="00E633A7">
              <w:rPr>
                <w:rFonts w:ascii="Libre Franklin Medium" w:hAnsi="Libre Franklin Medium" w:cs="Libre Franklin Medium"/>
                <w:sz w:val="20"/>
                <w:szCs w:val="20"/>
              </w:rPr>
              <w:t>Geotecnologías</w:t>
            </w:r>
            <w:proofErr w:type="spellEnd"/>
          </w:p>
          <w:p w14:paraId="7658CDD1" w14:textId="1DF0423A" w:rsidR="00057D53" w:rsidRPr="00451304" w:rsidRDefault="00057D53" w:rsidP="00E633A7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E633A7">
              <w:rPr>
                <w:rFonts w:ascii="Libre Franklin Medium" w:hAnsi="Libre Franklin Medium" w:cs="Libre Franklin Medium"/>
                <w:sz w:val="20"/>
                <w:szCs w:val="20"/>
              </w:rPr>
              <w:t>10145</w:t>
            </w:r>
            <w:r w:rsidR="00E633A7" w:rsidRPr="00E633A7">
              <w:rPr>
                <w:rFonts w:ascii="Libre Franklin Medium" w:hAnsi="Libre Franklin Medium" w:cs="Libre Franklin Medium"/>
                <w:sz w:val="20"/>
                <w:szCs w:val="20"/>
              </w:rPr>
              <w:t xml:space="preserve"> Fundamentos de</w:t>
            </w:r>
            <w:r w:rsidR="00E633A7">
              <w:rPr>
                <w:rFonts w:ascii="Libre Franklin Medium" w:hAnsi="Libre Franklin Medium" w:cs="Libre Franklin Medium"/>
                <w:sz w:val="20"/>
                <w:szCs w:val="20"/>
              </w:rPr>
              <w:t xml:space="preserve"> </w:t>
            </w:r>
            <w:r w:rsidR="00E633A7" w:rsidRPr="00E633A7">
              <w:rPr>
                <w:rFonts w:ascii="Libre Franklin Medium" w:hAnsi="Libre Franklin Medium" w:cs="Libre Franklin Medium"/>
                <w:sz w:val="20"/>
                <w:szCs w:val="20"/>
              </w:rPr>
              <w:t>Programación para Ingeniería</w:t>
            </w:r>
          </w:p>
        </w:tc>
      </w:tr>
      <w:tr w:rsidR="003F70BB" w14:paraId="7A789305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9B7A1C5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600E6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ENFOQUE DISCIPLINAR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B1D34A0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MONODISCIPLINAR</w:t>
            </w:r>
          </w:p>
        </w:tc>
      </w:tr>
      <w:tr w:rsidR="003F70BB" w14:paraId="7BD16931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7EAD3028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D6CC9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E33767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TEÓRICA Y PRÁCTICA</w:t>
            </w:r>
          </w:p>
        </w:tc>
      </w:tr>
      <w:tr w:rsidR="003F70BB" w14:paraId="73E8C162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2BBD89E4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5FCADE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ÁREA DE FORMACIÓN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2F674B9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CIENCIAS DE LA INGENIERÍA</w:t>
            </w:r>
          </w:p>
        </w:tc>
      </w:tr>
      <w:tr w:rsidR="003F70BB" w14:paraId="6EBE6682" w14:textId="77777777">
        <w:trPr>
          <w:trHeight w:val="328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434FC742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C1627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PERFIL DEL DOCENTE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0AB495" w14:textId="3985DFAA" w:rsidR="003F70BB" w:rsidRPr="008E6587" w:rsidRDefault="00C676F0" w:rsidP="008E6587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 w:rsidRPr="00C676F0">
              <w:rPr>
                <w:rFonts w:ascii="Libre Franklin Medium" w:hAnsi="Libre Franklin Medium" w:cs="Libre Franklin Medium"/>
                <w:sz w:val="20"/>
                <w:szCs w:val="20"/>
              </w:rPr>
              <w:t>Profesional de ingeniería informática, geomática, geoinformática, geomensura, geografía o disciplina afín, con formación o experiencia acreditable en diseño e implementación de bases de datos relacionales y espaciales, SQL, sistemas gestores de bases de datos y tecnologías geoespaciales. Se valorará experiencia en docencia universitaria y metodologías activas de aprendizaje.</w:t>
            </w:r>
            <w:r w:rsidR="00B06CD9">
              <w:rPr>
                <w:rFonts w:ascii="Libre Franklin Medium" w:hAnsi="Libre Franklin Medium" w:cs="Libre Franklin Medium"/>
                <w:sz w:val="20"/>
                <w:szCs w:val="20"/>
              </w:rPr>
              <w:t>.</w:t>
            </w:r>
          </w:p>
        </w:tc>
      </w:tr>
      <w:tr w:rsidR="003F70BB" w14:paraId="09C923EF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196F73C7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95828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77DF94" w14:textId="5C34D6EB" w:rsidR="003F70BB" w:rsidRPr="00451304" w:rsidRDefault="00B06CD9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sz w:val="20"/>
                <w:szCs w:val="20"/>
              </w:rPr>
            </w:pPr>
            <w:r>
              <w:rPr>
                <w:rFonts w:ascii="Libre Franklin Medium" w:hAnsi="Libre Franklin Medium" w:cs="Libre Franklin Medium"/>
                <w:sz w:val="20"/>
                <w:szCs w:val="20"/>
              </w:rPr>
              <w:t>30/09/2026</w:t>
            </w:r>
          </w:p>
        </w:tc>
      </w:tr>
      <w:tr w:rsidR="003F70BB" w14:paraId="69F6AF1C" w14:textId="77777777">
        <w:trPr>
          <w:trHeight w:val="300"/>
        </w:trPr>
        <w:tc>
          <w:tcPr>
            <w:tcW w:w="411" w:type="dxa"/>
            <w:vMerge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4744246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sz w:val="20"/>
                <w:szCs w:val="20"/>
              </w:rPr>
            </w:pPr>
          </w:p>
        </w:tc>
        <w:tc>
          <w:tcPr>
            <w:tcW w:w="41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F1E9D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000000"/>
                <w:sz w:val="20"/>
                <w:szCs w:val="20"/>
              </w:rPr>
              <w:t>RESOLUCIÓN PLAN DE ESTUDIO</w:t>
            </w:r>
          </w:p>
        </w:tc>
        <w:tc>
          <w:tcPr>
            <w:tcW w:w="4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E66D29" w14:textId="77777777" w:rsidR="003F70BB" w:rsidRPr="00451304" w:rsidRDefault="003F70BB" w:rsidP="00451304">
            <w:pPr>
              <w:spacing w:after="0" w:line="240" w:lineRule="auto"/>
              <w:jc w:val="center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451304">
              <w:rPr>
                <w:rFonts w:ascii="Libre Franklin Medium" w:hAnsi="Libre Franklin Medium" w:cs="Libre Franklin Medium"/>
                <w:sz w:val="20"/>
                <w:szCs w:val="20"/>
              </w:rPr>
              <w:t>2805 03.05.2024</w:t>
            </w:r>
          </w:p>
        </w:tc>
      </w:tr>
    </w:tbl>
    <w:p w14:paraId="37A8B0B2" w14:textId="77777777" w:rsidR="003F70BB" w:rsidRDefault="003F70BB"/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61C53B6D" w14:textId="77777777">
        <w:trPr>
          <w:trHeight w:val="29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0000"/>
              <w:right w:val="single" w:sz="4" w:space="0" w:color="002F6C"/>
            </w:tcBorders>
            <w:shd w:val="clear" w:color="auto" w:fill="002F6C"/>
            <w:vAlign w:val="center"/>
          </w:tcPr>
          <w:p w14:paraId="5D8F693D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451304">
              <w:rPr>
                <w:rFonts w:ascii="Arial" w:hAnsi="Arial" w:cs="Arial"/>
                <w:b/>
                <w:bCs/>
                <w:color w:val="FFFFFF"/>
              </w:rPr>
              <w:t>RESULTADO DE APRENDIZAJE GENERAL</w:t>
            </w:r>
          </w:p>
        </w:tc>
      </w:tr>
      <w:tr w:rsidR="003F70BB" w14:paraId="4E8D0CB4" w14:textId="77777777">
        <w:trPr>
          <w:trHeight w:val="809"/>
          <w:jc w:val="center"/>
        </w:trPr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EE03B" w14:textId="3D6C11D1" w:rsidR="003F70BB" w:rsidRPr="00451304" w:rsidRDefault="005808C5" w:rsidP="00451304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404040"/>
                <w:sz w:val="20"/>
                <w:szCs w:val="20"/>
              </w:rPr>
            </w:pPr>
            <w:r w:rsidRPr="005808C5">
              <w:rPr>
                <w:rFonts w:ascii="Libre Franklin Medium" w:hAnsi="Libre Franklin Medium" w:cs="Libre Franklin Medium"/>
                <w:color w:val="000000"/>
                <w:sz w:val="21"/>
                <w:szCs w:val="21"/>
              </w:rPr>
              <w:t xml:space="preserve">Implementar una base de </w:t>
            </w:r>
            <w:proofErr w:type="spellStart"/>
            <w:r w:rsidRPr="005808C5">
              <w:rPr>
                <w:rFonts w:ascii="Libre Franklin Medium" w:hAnsi="Libre Franklin Medium" w:cs="Libre Franklin Medium"/>
                <w:color w:val="000000"/>
                <w:sz w:val="21"/>
                <w:szCs w:val="21"/>
              </w:rPr>
              <w:t>geodatos</w:t>
            </w:r>
            <w:proofErr w:type="spellEnd"/>
            <w:r w:rsidRPr="005808C5">
              <w:rPr>
                <w:rFonts w:ascii="Libre Franklin Medium" w:hAnsi="Libre Franklin Medium" w:cs="Libre Franklin Medium"/>
                <w:color w:val="000000"/>
                <w:sz w:val="21"/>
                <w:szCs w:val="21"/>
              </w:rPr>
              <w:t xml:space="preserve"> relacional para un problema territorial o medioambiental, a partir de requerimientos y modelos conceptual y lógico, mediante SQL y operaciones espaciales, con criterios de integridad, interoperabilidad, trazabilidad y eficiencia.</w:t>
            </w:r>
          </w:p>
        </w:tc>
      </w:tr>
    </w:tbl>
    <w:p w14:paraId="142D23FE" w14:textId="77777777" w:rsidR="003F70BB" w:rsidRDefault="003F70BB"/>
    <w:tbl>
      <w:tblPr>
        <w:tblW w:w="9505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5"/>
        <w:gridCol w:w="5420"/>
      </w:tblGrid>
      <w:tr w:rsidR="003F70BB" w14:paraId="4FF02599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002F6C"/>
              <w:left w:val="single" w:sz="4" w:space="0" w:color="002F6C"/>
              <w:bottom w:val="nil"/>
              <w:right w:val="single" w:sz="4" w:space="0" w:color="002F6C"/>
            </w:tcBorders>
            <w:shd w:val="clear" w:color="auto" w:fill="002F6C"/>
            <w:vAlign w:val="center"/>
          </w:tcPr>
          <w:p w14:paraId="22CA8F82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451304">
              <w:rPr>
                <w:rFonts w:ascii="Arial" w:hAnsi="Arial" w:cs="Arial"/>
                <w:b/>
                <w:bCs/>
                <w:color w:val="FFFFFF"/>
              </w:rPr>
              <w:t>UNIDADES TEMÁTICAS</w:t>
            </w:r>
          </w:p>
        </w:tc>
      </w:tr>
      <w:tr w:rsidR="003F70BB" w14:paraId="71DA6984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4ADF4156" w14:textId="7D3B77B2" w:rsidR="003F70BB" w:rsidRPr="00451304" w:rsidRDefault="00A035AC" w:rsidP="00451304">
            <w:pPr>
              <w:keepNext/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A035AC">
              <w:rPr>
                <w:rFonts w:ascii="Arial" w:hAnsi="Arial" w:cs="Arial"/>
                <w:b/>
                <w:bCs/>
                <w:color w:val="FFFFFF"/>
              </w:rPr>
              <w:t xml:space="preserve">UNIDAD 1: Diseño conceptual y lógico de bases de </w:t>
            </w:r>
            <w:proofErr w:type="spellStart"/>
            <w:r w:rsidRPr="00A035AC">
              <w:rPr>
                <w:rFonts w:ascii="Arial" w:hAnsi="Arial" w:cs="Arial"/>
                <w:b/>
                <w:bCs/>
                <w:color w:val="FFFFFF"/>
              </w:rPr>
              <w:t>geodatos</w:t>
            </w:r>
            <w:proofErr w:type="spellEnd"/>
          </w:p>
        </w:tc>
      </w:tr>
      <w:tr w:rsidR="003F70BB" w14:paraId="0888EFC9" w14:textId="77777777">
        <w:trPr>
          <w:trHeight w:val="300"/>
          <w:jc w:val="center"/>
        </w:trPr>
        <w:tc>
          <w:tcPr>
            <w:tcW w:w="408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30ECEA8" w14:textId="54FF6DAA" w:rsidR="003F70BB" w:rsidRPr="00451304" w:rsidRDefault="008B7177" w:rsidP="00A602DD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8B7177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Modelar los requerimientos de información de un problema territorial o medioambiental mediante esquemas conceptuales y lógicos normalizados, con reglas de integridad explícitas.</w:t>
            </w: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AFDD7" w14:textId="1D29DA5E" w:rsidR="003F70BB" w:rsidRPr="00451304" w:rsidRDefault="00EC11A9" w:rsidP="00EC11A9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 Propósito y componentes de un sistema gestor de bases de datos; niveles de abstracción, esquemas, instancias e independencia de datos. </w:t>
            </w:r>
          </w:p>
        </w:tc>
      </w:tr>
      <w:tr w:rsidR="003F70BB" w14:paraId="46F2841D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639ADC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9D2C" w14:textId="33AF856F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Levantamiento de requerimientos, reglas de negocio, diccionario de datos, usuarios y roles.</w:t>
            </w:r>
          </w:p>
        </w:tc>
      </w:tr>
      <w:tr w:rsidR="003F70BB" w14:paraId="46F2841D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8639ADC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9D2C" w14:textId="33AF856F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Modelado del espacio geográfico: modelo general de entidades y esquema de aplicación (ISO 19109), catálogo de entidades (ISO 19110) y modelos de dominio territorial como referencia (ISO 19152, LADM).</w:t>
            </w:r>
          </w:p>
        </w:tc>
      </w:tr>
      <w:tr w:rsidR="003F70BB" w14:paraId="5004BCC1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C3325C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EDDB" w14:textId="6C13C333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Modelo entidad-relación y entidad-relación extendido: entidades, atributos, identificadores, relaciones, cardinalidad, participación y especialización.</w:t>
            </w:r>
          </w:p>
        </w:tc>
      </w:tr>
      <w:tr w:rsidR="003F70BB" w14:paraId="775ECCE8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CA1BEB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DE1D" w14:textId="20B057F2" w:rsidR="003F70BB" w:rsidRPr="00451304" w:rsidRDefault="00EC11A9" w:rsidP="00847FC3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Modelo relacional: relaciones, dominios, claves, </w:t>
            </w: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lastRenderedPageBreak/>
              <w:t>restricciones e integridad referencial.</w:t>
            </w:r>
          </w:p>
        </w:tc>
      </w:tr>
      <w:tr w:rsidR="003F70BB" w14:paraId="22996653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AE7E056" w14:textId="77777777" w:rsidR="003F70BB" w:rsidRPr="00451304" w:rsidRDefault="003F70BB" w:rsidP="00451304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070D" w14:textId="4D742951" w:rsidR="003F70BB" w:rsidRPr="00451304" w:rsidRDefault="00EC11A9" w:rsidP="00D228E1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EC11A9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Transformación del modelo conceptual al modelo lógico; dependencias funcionales y normalización hasta tercera forma normal, con noción de FNBC.</w:t>
            </w:r>
          </w:p>
        </w:tc>
      </w:tr>
      <w:tr w:rsidR="003F70BB" w14:paraId="367F1966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71F74781" w14:textId="5F48313B" w:rsidR="003F70BB" w:rsidRPr="00451304" w:rsidRDefault="0006140C" w:rsidP="00451304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06140C">
              <w:rPr>
                <w:rFonts w:ascii="Arial" w:hAnsi="Arial" w:cs="Arial"/>
                <w:b/>
                <w:bCs/>
                <w:color w:val="FFFFFF"/>
              </w:rPr>
              <w:t>UNIDAD 2: Implementación relacional y lenguaje SQL</w:t>
            </w:r>
          </w:p>
        </w:tc>
      </w:tr>
      <w:tr w:rsidR="003F70BB" w14:paraId="2ADB8CCF" w14:textId="77777777">
        <w:trPr>
          <w:trHeight w:val="300"/>
          <w:jc w:val="center"/>
        </w:trPr>
        <w:tc>
          <w:tcPr>
            <w:tcW w:w="4085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28BE15AB" w14:textId="559D422C" w:rsidR="00FF1066" w:rsidRPr="00451304" w:rsidRDefault="002705A4" w:rsidP="00C0494F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2705A4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Implementar un esquema relacional mediante SQL en un sistema gestor de bases de datos, incorporando restricciones, consultas, vistas y operaciones transaccionales básicas.</w:t>
            </w:r>
          </w:p>
        </w:tc>
        <w:tc>
          <w:tcPr>
            <w:tcW w:w="5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1425" w14:textId="1FB2CC26" w:rsidR="003F70BB" w:rsidRPr="00451304" w:rsidRDefault="006D1A76" w:rsidP="006D1A76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Creación y organización de bases de datos, esquemas, tablas, dominios, claves, restricciones y secuencias. </w:t>
            </w:r>
          </w:p>
        </w:tc>
      </w:tr>
      <w:tr w:rsidR="00451DFB" w14:paraId="49C8BCF4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3B5B1F9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6FF4" w14:textId="5A00EA61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Lenguaje SQL para definición, manipulación y consulta de datos: DDL, DML, DCL y TCL.</w:t>
            </w:r>
          </w:p>
        </w:tc>
      </w:tr>
      <w:tr w:rsidR="00451DFB" w14:paraId="4AB077E9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C408F90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5742" w14:textId="702C74A9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Consultas con filtros, ordenamiento, funciones, agrupaciones, agregaciones, operaciones de conjuntos y manejo de valores nulos.</w:t>
            </w:r>
          </w:p>
        </w:tc>
      </w:tr>
      <w:tr w:rsidR="00451DFB" w14:paraId="50AC20AA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9FB43D4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0A75" w14:textId="74846709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Combinaciones entre tablas, subconsultas y vistas; noción de expresiones de tabla comunes.</w:t>
            </w:r>
          </w:p>
        </w:tc>
      </w:tr>
      <w:tr w:rsidR="00451DFB" w14:paraId="00E4AEE0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247E0A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23F7" w14:textId="1671B6FD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Transacciones, roles y privilegios básicos; importación, exportación y validación de datos tabulares.</w:t>
            </w:r>
          </w:p>
        </w:tc>
      </w:tr>
      <w:tr w:rsidR="00451DFB" w14:paraId="746BD595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505CA43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2D3C37" w14:textId="2385BEFC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PostgreSQL con la extensión PostGIS como entorno de aprendizaje para la implementación y verificación del esquema, aplicado a un caso territorial o medioambiental en continuidad con la asignatura Geotecnologías.</w:t>
            </w:r>
          </w:p>
        </w:tc>
      </w:tr>
      <w:tr w:rsidR="00451DFB" w14:paraId="746BD595" w14:textId="77777777">
        <w:trPr>
          <w:trHeight w:val="300"/>
          <w:jc w:val="center"/>
        </w:trPr>
        <w:tc>
          <w:tcPr>
            <w:tcW w:w="408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505CA43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2D3C37" w14:textId="2385BEFC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1A76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Introducción a la geometría en la base de datos: de coordenadas como atributos a columnas geométricas, carga de capas en PostGIS y primeras consultas de distancia y pertenencia.</w:t>
            </w:r>
          </w:p>
        </w:tc>
      </w:tr>
      <w:tr w:rsidR="00451DFB" w14:paraId="4F626E32" w14:textId="77777777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3CF2F309" w14:textId="7259D159" w:rsidR="00451DFB" w:rsidRPr="00451304" w:rsidRDefault="00451DFB" w:rsidP="00451DFB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DD729D">
              <w:rPr>
                <w:rFonts w:ascii="Arial" w:hAnsi="Arial" w:cs="Arial"/>
                <w:b/>
                <w:bCs/>
                <w:color w:val="FFFFFF"/>
              </w:rPr>
              <w:t>UNIDAD 3: Modelado y gestión de datos espaciales</w:t>
            </w:r>
          </w:p>
        </w:tc>
      </w:tr>
      <w:tr w:rsidR="00451DFB" w14:paraId="3B2DADE8" w14:textId="77777777">
        <w:trPr>
          <w:trHeight w:val="300"/>
          <w:jc w:val="center"/>
        </w:trPr>
        <w:tc>
          <w:tcPr>
            <w:tcW w:w="40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4A69" w14:textId="4E2CBACD" w:rsidR="00451DFB" w:rsidRPr="00451304" w:rsidRDefault="00451DFB" w:rsidP="00451DFB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A16BAA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Estructurar </w:t>
            </w:r>
            <w:proofErr w:type="spellStart"/>
            <w:r w:rsidRPr="00A16BAA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A16BAA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 en una base de datos espacial mediante tipos de geometría, sistemas de referencia, reglas de validez e índices espaciales, con criterios de interoperabilidad y calidad.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75543F" w14:textId="7DDC4A7A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Extensión del modelo relacional para </w:t>
            </w:r>
            <w:proofErr w:type="spellStart"/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; arquitectura de una base de datos espacial y relación con clientes SIG. </w:t>
            </w:r>
          </w:p>
        </w:tc>
      </w:tr>
      <w:tr w:rsidR="00451DFB" w:rsidRPr="00FD7C8E" w14:paraId="3E505C6C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7FE3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B802CD" w14:textId="3EB15EEA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Tipos de geometría, colecciones y dimensiones; geometría y geografía como alternativas de implementación.</w:t>
            </w:r>
          </w:p>
        </w:tc>
      </w:tr>
      <w:tr w:rsidR="00451DFB" w:rsidRPr="00FD7C8E" w14:paraId="346494C2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6EEE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0A762E" w14:textId="64745A5B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Sistemas de referencia de coordenadas (ISO 19111), identificadores espaciales y consistencia de unidades y transformaciones.</w:t>
            </w:r>
          </w:p>
        </w:tc>
      </w:tr>
      <w:tr w:rsidR="00451DFB" w:rsidRPr="00FD7C8E" w14:paraId="5C04E7F9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66A6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68A168" w14:textId="4CE14BBE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Estándares de interoperabilidad: OGC Simple Feature Access (arquitectura común y opción SQL; ISO 19125), esquema espacial (ISO 19107), representaciones WKT/WKB y formatos de intercambio interoperables como GeoPackage.</w:t>
            </w:r>
            <w:proofErr w:type="spellStart"/>
            <w:proofErr w:type="spellEnd"/>
          </w:p>
        </w:tc>
      </w:tr>
      <w:tr w:rsidR="00451DFB" w:rsidRPr="00FD7C8E" w14:paraId="55FD9401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A623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F94CA0" w14:textId="2123AE3F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Validez geométrica, relaciones topológicas, restricciones espaciales, metadatos (ISO 19115-1), calidad de datos (ISO 19157-1), procedencia y atributos temporales básicos.</w:t>
            </w:r>
          </w:p>
        </w:tc>
      </w:tr>
      <w:tr w:rsidR="00451DFB" w:rsidRPr="00FD7C8E" w14:paraId="4CC88A74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151C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38094" w14:textId="7D1CD3F6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Índices espaciales y fundamentos de acceso eficiente; carga y visualización de capas desde un cliente SIG.</w:t>
            </w:r>
          </w:p>
        </w:tc>
      </w:tr>
      <w:tr w:rsidR="00451DFB" w:rsidRPr="00FD7C8E" w14:paraId="4CC88A74" w14:textId="77777777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151C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E38094" w14:textId="7D1CD3F6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B63AEF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Geoprocesos vectoriales básicos en un cliente SIG (selección por atributos y por localización, área de influencia, intersección, recorte, unión, disolución, unión espacial y proximidad) y las relaciones espaciales que expresan, como paso previo a su traducción a SQL espacial.</w:t>
            </w:r>
          </w:p>
        </w:tc>
      </w:tr>
      <w:tr w:rsidR="00451DFB" w:rsidRPr="00451304" w14:paraId="46B13C7D" w14:textId="77777777" w:rsidTr="00FD0C7B">
        <w:trPr>
          <w:trHeight w:val="300"/>
          <w:jc w:val="center"/>
        </w:trPr>
        <w:tc>
          <w:tcPr>
            <w:tcW w:w="9505" w:type="dxa"/>
            <w:gridSpan w:val="2"/>
            <w:tcBorders>
              <w:top w:val="single" w:sz="4" w:space="0" w:color="EA7600"/>
              <w:left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7575E3CE" w14:textId="40C57211" w:rsidR="00451DFB" w:rsidRPr="00451304" w:rsidRDefault="00451DFB" w:rsidP="00451DFB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</w:rPr>
            </w:pPr>
            <w:r w:rsidRPr="00286FA1">
              <w:rPr>
                <w:rFonts w:ascii="Arial" w:hAnsi="Arial" w:cs="Arial"/>
                <w:b/>
                <w:bCs/>
                <w:color w:val="FFFFFF"/>
              </w:rPr>
              <w:t>UNIDAD 4: Consultas espaciales y proyecto integrador</w:t>
            </w:r>
          </w:p>
        </w:tc>
      </w:tr>
      <w:tr w:rsidR="00451DFB" w:rsidRPr="00451304" w14:paraId="16CE97D1" w14:textId="77777777" w:rsidTr="00FD0C7B">
        <w:trPr>
          <w:trHeight w:val="300"/>
          <w:jc w:val="center"/>
        </w:trPr>
        <w:tc>
          <w:tcPr>
            <w:tcW w:w="40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66F2" w14:textId="01A9D00D" w:rsidR="00451DFB" w:rsidRPr="00451304" w:rsidRDefault="00451DFB" w:rsidP="00451DFB">
            <w:pPr>
              <w:spacing w:after="0" w:line="240" w:lineRule="auto"/>
              <w:jc w:val="both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2F0AC5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Resolver consultas espaciales aplicadas a un caso territorial o medioambiental mediante SQL espacial, documentando el diseño, los datos y las decisiones de implementación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FC1C18" w14:textId="2481B3C1" w:rsidR="00451DFB" w:rsidRPr="00451304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Predicados espaciales y relaciones métricas y topológicas: intersección, contención, pertenencia, contacto, proximidad y distancia.</w:t>
            </w:r>
          </w:p>
        </w:tc>
      </w:tr>
      <w:tr w:rsidR="00451DFB" w:rsidRPr="00F70B38" w14:paraId="1B83B3D4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F5D4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4B72E5" w14:textId="21867F10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Combinaciones espaciales, selección por localización, agregación espacial y análisis de vecindad.</w:t>
            </w:r>
          </w:p>
        </w:tc>
      </w:tr>
      <w:tr w:rsidR="00451DFB" w:rsidRPr="00F70B38" w14:paraId="073F17D5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2818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F0F6F7" w14:textId="393763E2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Operaciones geométricas: áreas de influencia, intersección, recorte, unión, transformación y cálculo de magnitudes.</w:t>
            </w:r>
          </w:p>
        </w:tc>
      </w:tr>
      <w:tr w:rsidR="00451DFB" w:rsidRPr="00F70B38" w14:paraId="2B56A8CC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04BC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7A63E3" w14:textId="31A3A918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Uso introductorio de planes de ejecución e índices para comprobar el desempeño de consultas.</w:t>
            </w:r>
          </w:p>
        </w:tc>
      </w:tr>
      <w:tr w:rsidR="00451DFB" w:rsidRPr="00F70B38" w14:paraId="0D2177CB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3DAE" w14:textId="77777777" w:rsidR="00451DFB" w:rsidRPr="00451304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971C32" w14:textId="67439D36" w:rsidR="00451DFB" w:rsidRPr="00F70B38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 xml:space="preserve">Control de calidad, trazabilidad, respaldo, exportación y documentación reproducible de la base de </w:t>
            </w:r>
            <w:proofErr w:type="spellStart"/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geodatos</w:t>
            </w:r>
            <w:proofErr w:type="spellEnd"/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.</w:t>
            </w:r>
          </w:p>
        </w:tc>
      </w:tr>
      <w:tr w:rsidR="00451DFB" w:rsidRPr="00FD7C8E" w14:paraId="55D7062E" w14:textId="77777777" w:rsidTr="00FD0C7B">
        <w:trPr>
          <w:trHeight w:val="300"/>
          <w:jc w:val="center"/>
        </w:trPr>
        <w:tc>
          <w:tcPr>
            <w:tcW w:w="40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933D" w14:textId="77777777" w:rsidR="00451DFB" w:rsidRPr="00F70B38" w:rsidRDefault="00451DFB" w:rsidP="00451DFB">
            <w:pPr>
              <w:widowControl w:val="0"/>
              <w:spacing w:after="0" w:line="276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5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543DE3" w14:textId="4DE9F0D9" w:rsidR="00451DFB" w:rsidRPr="00FD7C8E" w:rsidRDefault="00451DFB" w:rsidP="00451DFB">
            <w:pPr>
              <w:spacing w:after="0" w:line="240" w:lineRule="auto"/>
              <w:rPr>
                <w:rFonts w:ascii="Libre Franklin Medium" w:hAnsi="Libre Franklin Medium" w:cs="Libre Franklin Medium"/>
                <w:color w:val="000000"/>
                <w:sz w:val="20"/>
                <w:szCs w:val="20"/>
                <w:lang w:val="es-CL"/>
              </w:rPr>
            </w:pPr>
            <w:r w:rsidRPr="006D44C3">
              <w:rPr>
                <w:rFonts w:ascii="Libre Franklin Medium" w:hAnsi="Libre Franklin Medium" w:cs="Libre Franklin Medium"/>
                <w:color w:val="000000"/>
                <w:sz w:val="20"/>
                <w:szCs w:val="20"/>
              </w:rPr>
              <w:t>Proyecto integrador sobre un problema territorial o medioambiental propio de la carrera (por ejemplo, manejo de cuencas o zonas de sacrificio): requerimientos, modelo conceptual y lógico, implementación, carga de geodatos, consultas relacionales y espaciales, y comunicación técnica de resultados.</w:t>
            </w:r>
            <w:proofErr w:type="spellStart"/>
            <w:proofErr w:type="spellEnd"/>
          </w:p>
        </w:tc>
      </w:tr>
    </w:tbl>
    <w:p w14:paraId="403D5A70" w14:textId="77777777" w:rsidR="003F70BB" w:rsidRDefault="003F70BB">
      <w:pPr>
        <w:spacing w:line="240" w:lineRule="auto"/>
        <w:rPr>
          <w:lang w:val="es-CL"/>
        </w:rPr>
      </w:pPr>
    </w:p>
    <w:p w14:paraId="708D20BC" w14:textId="77777777" w:rsidR="002C6B00" w:rsidRDefault="002C6B00">
      <w:pPr>
        <w:spacing w:line="240" w:lineRule="auto"/>
        <w:rPr>
          <w:lang w:val="es-CL"/>
        </w:rPr>
      </w:pPr>
    </w:p>
    <w:p w14:paraId="011749C6" w14:textId="77777777" w:rsidR="002C6B00" w:rsidRPr="00FD7C8E" w:rsidRDefault="002C6B00">
      <w:pPr>
        <w:spacing w:line="240" w:lineRule="auto"/>
        <w:rPr>
          <w:lang w:val="es-CL"/>
        </w:rPr>
      </w:pP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3F70BB" w14:paraId="3D1E4A40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single" w:sz="4" w:space="0" w:color="002F6C"/>
              <w:left w:val="single" w:sz="4" w:space="0" w:color="002F6C"/>
              <w:bottom w:val="nil"/>
              <w:right w:val="single" w:sz="4" w:space="0" w:color="002F6C"/>
            </w:tcBorders>
            <w:shd w:val="clear" w:color="auto" w:fill="002F6C"/>
            <w:vAlign w:val="center"/>
          </w:tcPr>
          <w:p w14:paraId="0CC35847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CONTRIBUCIÓN AL PERFIL DE EGRESO</w:t>
            </w:r>
          </w:p>
        </w:tc>
      </w:tr>
      <w:tr w:rsidR="003F70BB" w14:paraId="54340460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4E134467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DESEMPEÑOS INTEGRALES COMUNES</w:t>
            </w:r>
          </w:p>
        </w:tc>
      </w:tr>
      <w:tr w:rsidR="003F70BB" w14:paraId="5B78D918" w14:textId="77777777">
        <w:trPr>
          <w:trHeight w:val="900"/>
          <w:jc w:val="center"/>
        </w:trPr>
        <w:tc>
          <w:tcPr>
            <w:tcW w:w="950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A98B25C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Resolver problemas complejos desde la ingeniería, mediante soluciones integrales y de carácter multidisciplinario, aplicando los conocimientos de ciencias básicas, humanas, y de ingeniería, desde una perspectiva sistémica, con un enfoque innovador y orientado al emprendimiento.</w:t>
            </w:r>
          </w:p>
          <w:p w14:paraId="7EFF6B4E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Distinguir que el ingeniero es capaz de resolver problemas complejos de la ingeniería civil en el ámbito territorial y medioambiental.</w:t>
            </w:r>
          </w:p>
          <w:p w14:paraId="27C48127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Diseñar sistemas, componentes o procesos, considerando buenas prácticas, estándares y tecnologías pertinentes, así como variables económicas, ambientales, culturales y sociales.</w:t>
            </w:r>
          </w:p>
          <w:p w14:paraId="389B8BB6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Distinguir conceptos básicos para el diseño de sistemas, componentes y/o proce</w:t>
            </w:r>
            <w:r>
              <w:rPr>
                <w:color w:val="002060"/>
                <w:sz w:val="20"/>
                <w:szCs w:val="20"/>
              </w:rPr>
              <w:t>sos, y que el ingeniero en territorio y medioambiente</w:t>
            </w:r>
            <w:r w:rsidRPr="00451304">
              <w:rPr>
                <w:color w:val="002060"/>
                <w:sz w:val="20"/>
                <w:szCs w:val="20"/>
              </w:rPr>
              <w:t xml:space="preserve"> es capaz de diseñar estos sistemas</w:t>
            </w:r>
          </w:p>
          <w:p w14:paraId="424B9717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Formular, evaluar y gestionar proyectos del ámbito de la ingeniería, considerando equipos de trabajo, aspectos y contextos involucrados y los impactos de su quehacer profesional.</w:t>
            </w:r>
          </w:p>
          <w:p w14:paraId="68F01C41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Distinguir que el ingeniero civil en territorio y medioambiente es capaz de participar en las distintas etapas de proyectos del ámbito de la ingeniería civil y el aporte de este en equipo multidisciplinarios.</w:t>
            </w:r>
          </w:p>
          <w:p w14:paraId="5E78CDB7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</w:tc>
      </w:tr>
      <w:tr w:rsidR="003F70BB" w14:paraId="53AE98A5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462D51F9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DESEMPEÑOS INTEGRALES ESPECÍFICOS</w:t>
            </w:r>
          </w:p>
        </w:tc>
      </w:tr>
      <w:tr w:rsidR="003F70BB" w14:paraId="37AE0AA0" w14:textId="77777777">
        <w:trPr>
          <w:trHeight w:val="300"/>
          <w:jc w:val="center"/>
        </w:trPr>
        <w:tc>
          <w:tcPr>
            <w:tcW w:w="950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22CDF3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 xml:space="preserve">Diseñar métodos, metodologías, procedimientos y técnicas con un enfoque innovador en el campo de la inteligencia territorial para solucionar problemas medioambientales y territoriales, aplicando tecnologías geoespaciales, usando grandes bases de datos geoespaciales y ciencia de </w:t>
            </w:r>
            <w:proofErr w:type="spellStart"/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geodatos</w:t>
            </w:r>
            <w:proofErr w:type="spellEnd"/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.</w:t>
            </w:r>
          </w:p>
          <w:p w14:paraId="0E43E595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Identificar el aporte del ingeniero civil en territorio y medioambiente en el diseño de propuestas ingenieriles.</w:t>
            </w:r>
          </w:p>
          <w:p w14:paraId="5DCB33CF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Diseñar, implementar y evaluar soluciones a problemas del sistema territorial asociadas a procesos y fenómenos de carácter territorial y/o medioambiental en diferentes escalas temporales, aplicando metodologías innovadoras con enfoque crítico para el desarrollo integral y sustentable del territorio.</w:t>
            </w:r>
          </w:p>
          <w:p w14:paraId="578F6C42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Identificar el uso de herramientas del ingeniero civil en territorio y medioambiente para la planificación y gestión del territorio.</w:t>
            </w:r>
          </w:p>
          <w:p w14:paraId="3438F492" w14:textId="77777777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ind w:left="261" w:hanging="261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Elaborar propuestas de solución para apoyar el ordenamiento y gestión del territorio y del medioambiente con el fin de prevenir problemas futuros para alcanzar el desarrollo territorial sostenible a escala local y global, promoviendo el trabajo interdisciplinario con una visión de responsabilidad social y ética.</w:t>
            </w:r>
          </w:p>
          <w:p w14:paraId="080B61A7" w14:textId="708D77EA" w:rsidR="003F70BB" w:rsidRPr="00451304" w:rsidRDefault="003F70BB" w:rsidP="00451304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color w:val="002060"/>
                <w:sz w:val="20"/>
                <w:szCs w:val="20"/>
              </w:rPr>
            </w:pPr>
            <w:r w:rsidRPr="00451304">
              <w:rPr>
                <w:b/>
                <w:bCs/>
                <w:color w:val="002060"/>
                <w:sz w:val="20"/>
                <w:szCs w:val="20"/>
              </w:rPr>
              <w:t>Indicador de logro:</w:t>
            </w:r>
            <w:r w:rsidRPr="00451304">
              <w:rPr>
                <w:color w:val="002060"/>
                <w:sz w:val="20"/>
                <w:szCs w:val="20"/>
              </w:rPr>
              <w:t xml:space="preserve"> </w:t>
            </w:r>
            <w:r w:rsidR="00FD7C8E" w:rsidRPr="00FD7C8E">
              <w:rPr>
                <w:color w:val="002060"/>
                <w:sz w:val="20"/>
                <w:szCs w:val="20"/>
              </w:rPr>
              <w:t>Comprender el avance de las tecnologías desde el ámbito de la transformación digital, y como esto ha potenciado el desarrollo de las geociencias y automatización de análisis para la toma de decisiones.</w:t>
            </w:r>
          </w:p>
        </w:tc>
      </w:tr>
      <w:tr w:rsidR="003F70BB" w14:paraId="1EA86C0B" w14:textId="77777777">
        <w:trPr>
          <w:trHeight w:val="300"/>
          <w:jc w:val="center"/>
        </w:trPr>
        <w:tc>
          <w:tcPr>
            <w:tcW w:w="4750" w:type="dxa"/>
            <w:tcBorders>
              <w:top w:val="single" w:sz="4" w:space="0" w:color="EA7600"/>
              <w:left w:val="single" w:sz="4" w:space="0" w:color="EA7600"/>
              <w:bottom w:val="single" w:sz="4" w:space="0" w:color="EA7600"/>
              <w:right w:val="single" w:sz="4" w:space="0" w:color="FFFFFF"/>
            </w:tcBorders>
            <w:shd w:val="clear" w:color="auto" w:fill="EA7600"/>
            <w:vAlign w:val="center"/>
          </w:tcPr>
          <w:p w14:paraId="2ADA767D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ELEMENTOS DEL SELLO INSTITUCIONAL</w:t>
            </w:r>
          </w:p>
        </w:tc>
        <w:tc>
          <w:tcPr>
            <w:tcW w:w="4750" w:type="dxa"/>
            <w:tcBorders>
              <w:top w:val="single" w:sz="4" w:space="0" w:color="EA7600"/>
              <w:left w:val="single" w:sz="4" w:space="0" w:color="FFFFFF"/>
              <w:bottom w:val="single" w:sz="4" w:space="0" w:color="EA7600"/>
              <w:right w:val="single" w:sz="4" w:space="0" w:color="EA7600"/>
            </w:tcBorders>
            <w:shd w:val="clear" w:color="auto" w:fill="EA7600"/>
            <w:vAlign w:val="center"/>
          </w:tcPr>
          <w:p w14:paraId="1A007580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ATRIBUTOS I+E</w:t>
            </w:r>
          </w:p>
        </w:tc>
      </w:tr>
      <w:tr w:rsidR="003F70BB" w14:paraId="398A9EBF" w14:textId="77777777">
        <w:trPr>
          <w:trHeight w:val="900"/>
          <w:jc w:val="center"/>
        </w:trPr>
        <w:tc>
          <w:tcPr>
            <w:tcW w:w="4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5B2D8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Trabajo en equipo</w:t>
            </w:r>
          </w:p>
          <w:p w14:paraId="12EAE1F0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Aprendizaje autónomo</w:t>
            </w:r>
          </w:p>
          <w:p w14:paraId="57EA6304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Responsabilidad social y conciencia ciudadana</w:t>
            </w:r>
          </w:p>
          <w:p w14:paraId="55E57E72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Postura ética</w:t>
            </w:r>
          </w:p>
          <w:p w14:paraId="6030CE21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</w:p>
        </w:tc>
        <w:tc>
          <w:tcPr>
            <w:tcW w:w="4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A559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Diseño</w:t>
            </w:r>
          </w:p>
          <w:p w14:paraId="55B42D9C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Comunicación</w:t>
            </w:r>
          </w:p>
          <w:p w14:paraId="7C46912F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Trabajo grupal e individual</w:t>
            </w:r>
          </w:p>
          <w:p w14:paraId="3A3CBE45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- Ética y profesionalismo</w:t>
            </w:r>
          </w:p>
          <w:p w14:paraId="475C4332" w14:textId="77777777" w:rsidR="003F70BB" w:rsidRPr="00451304" w:rsidRDefault="003F70BB" w:rsidP="00451304">
            <w:pPr>
              <w:spacing w:after="0" w:line="240" w:lineRule="auto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</w:p>
        </w:tc>
      </w:tr>
    </w:tbl>
    <w:p w14:paraId="15F8C71A" w14:textId="77777777" w:rsidR="003F70BB" w:rsidRDefault="003F70BB">
      <w:pPr>
        <w:spacing w:line="240" w:lineRule="auto"/>
      </w:pP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4CBE729E" w14:textId="77777777">
        <w:trPr>
          <w:trHeight w:val="30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3FAEF64" w14:textId="77777777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lastRenderedPageBreak/>
              <w:t>ESTRATEGIAS METODOLÓGICAS</w:t>
            </w:r>
          </w:p>
        </w:tc>
      </w:tr>
      <w:tr w:rsidR="003F70BB" w14:paraId="57B4086C" w14:textId="77777777">
        <w:trPr>
          <w:trHeight w:val="900"/>
          <w:jc w:val="center"/>
        </w:trPr>
        <w:tc>
          <w:tcPr>
            <w:tcW w:w="9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3FE3B" w14:textId="22DDA078" w:rsidR="003F70BB" w:rsidRDefault="002D26B1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  <w:r w:rsidRPr="002D26B1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El curso combina exposiciones dialogadas y resolución de problemas de modelado con laboratorios guiados y progresivamente autónomos. En teoría se analizan requerimientos, modelos conceptuales y lógicos, integridad, normalización, SQL y fundamentos de bases de datos espaciales mediante casos territoriales y medioambientales propios de la carrera, como el manejo de cuencas o las zonas de sacrificio, en continuidad con la asignatura Geotecnologías. En laboratorio, el estudiantado diseña, implementa, carga y consulta bases de datos relacionales y espaciales en un sistema gestor con extensión geoespacial, utilizando un cliente SIG como medio de inspección y validación. Un proyecto integrador articula el levantamiento de requerimientos, el modelo de datos, la implementación, las consultas y la documentación técnica. El trabajo autónomo comprende lecturas, ejercicios de modelado y SQL, preparación y control de calidad de datos, registro de decisiones y avance del proyecto, mediante actividades individuales y colaborativas.</w:t>
            </w:r>
          </w:p>
          <w:p w14:paraId="3E295A52" w14:textId="77777777" w:rsidR="002D26B1" w:rsidRDefault="002D26B1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000000"/>
                <w:sz w:val="20"/>
                <w:szCs w:val="20"/>
              </w:rPr>
            </w:pPr>
          </w:p>
          <w:p w14:paraId="2B81C63B" w14:textId="77777777" w:rsidR="002D26B1" w:rsidRPr="00451304" w:rsidRDefault="002D26B1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  <w:p w14:paraId="5B7D0DD3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Se utilizarán estrategias metodológicas de enseñanza-aprendizaje-evaluación que fortalezcan el logro de los aprendizajes, para ello se consideran las estrategias de acuerdo con:</w:t>
            </w:r>
          </w:p>
          <w:p w14:paraId="6788432C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  <w:p w14:paraId="7185E1EC" w14:textId="77777777" w:rsidR="003F70BB" w:rsidRPr="00451304" w:rsidRDefault="003F70BB" w:rsidP="00451304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  <w:t>Teoría</w:t>
            </w:r>
          </w:p>
          <w:p w14:paraId="38390D00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Clases teóricas-prácticas basadas en proyectos</w:t>
            </w:r>
            <w:r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 y aplicaciones reales</w:t>
            </w: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.</w:t>
            </w:r>
          </w:p>
          <w:p w14:paraId="7FB492FC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El docente guía a los estudiantes en su aprendizaje.</w:t>
            </w:r>
          </w:p>
          <w:p w14:paraId="4D77D385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El/la estudiante utiliza las herramientas </w:t>
            </w:r>
            <w:proofErr w:type="spellStart"/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TICs</w:t>
            </w:r>
            <w:proofErr w:type="spellEnd"/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 siendo guiado por el docente.</w:t>
            </w:r>
          </w:p>
          <w:p w14:paraId="08FA6678" w14:textId="77777777" w:rsidR="003F70BB" w:rsidRPr="00451304" w:rsidRDefault="003F70BB" w:rsidP="00451304">
            <w:pPr>
              <w:numPr>
                <w:ilvl w:val="1"/>
                <w:numId w:val="3"/>
              </w:numPr>
              <w:spacing w:after="0" w:line="240" w:lineRule="auto"/>
              <w:ind w:left="72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El detalle de la planificación metodológica será entregado por el profesor al inicio de la asignatura.</w:t>
            </w:r>
          </w:p>
          <w:p w14:paraId="0939B235" w14:textId="77777777" w:rsidR="003F70BB" w:rsidRPr="00451304" w:rsidRDefault="003F70BB" w:rsidP="00451304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  <w:t>Laboratorio</w:t>
            </w:r>
          </w:p>
          <w:p w14:paraId="05765FF8" w14:textId="77777777" w:rsidR="003F70BB" w:rsidRPr="00451304" w:rsidRDefault="003F70BB" w:rsidP="00451304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Trabajos prácticos fuera del aula.</w:t>
            </w: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 </w:t>
            </w:r>
          </w:p>
          <w:p w14:paraId="294C4FDD" w14:textId="77777777" w:rsidR="003F70BB" w:rsidRPr="00451304" w:rsidRDefault="003F70BB" w:rsidP="00451304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Charlas </w:t>
            </w:r>
            <w:r>
              <w:rPr>
                <w:rFonts w:ascii="Libre Franklin" w:hAnsi="Libre Franklin" w:cs="Libre Franklin"/>
                <w:color w:val="404040"/>
                <w:sz w:val="20"/>
                <w:szCs w:val="20"/>
              </w:rPr>
              <w:t xml:space="preserve">ocasionales </w:t>
            </w: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con actores relevantes del quehacer de la Ingeniería.</w:t>
            </w:r>
          </w:p>
          <w:p w14:paraId="6FA08F8C" w14:textId="77777777" w:rsidR="003F70BB" w:rsidRPr="00451304" w:rsidRDefault="003F70BB" w:rsidP="00451304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404040"/>
                <w:sz w:val="20"/>
                <w:szCs w:val="20"/>
              </w:rPr>
              <w:t>Trabajo autónomo</w:t>
            </w:r>
          </w:p>
          <w:p w14:paraId="7DAFEBE3" w14:textId="77777777" w:rsidR="003F70BB" w:rsidRPr="00451304" w:rsidRDefault="003F70BB" w:rsidP="00451304">
            <w:pPr>
              <w:spacing w:after="0" w:line="240" w:lineRule="auto"/>
              <w:ind w:left="360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451304">
              <w:rPr>
                <w:rFonts w:ascii="Libre Franklin" w:hAnsi="Libre Franklin" w:cs="Libre Franklin"/>
                <w:color w:val="404040"/>
                <w:sz w:val="20"/>
                <w:szCs w:val="20"/>
              </w:rPr>
              <w:t>Las y los estudiantes deberán desarrollar actividades intencionadas tanto en la teoría como el laboratorio que impulsen el desarrollo de pensamiento crítico, autonomía y trabajo en equipo mediante la incorporación de mini proyectos y trabajo en una plataforma virtual que acompañe el trabajo presencial.</w:t>
            </w:r>
          </w:p>
          <w:p w14:paraId="60F95162" w14:textId="77777777" w:rsidR="003F70BB" w:rsidRPr="00451304" w:rsidRDefault="003F70BB" w:rsidP="00451304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</w:p>
        </w:tc>
      </w:tr>
    </w:tbl>
    <w:p w14:paraId="30B3FFB0" w14:textId="77777777" w:rsidR="003F70BB" w:rsidRDefault="003F70BB">
      <w:pPr>
        <w:spacing w:line="240" w:lineRule="auto"/>
      </w:pP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27E78479" w14:textId="77777777">
        <w:trPr>
          <w:trHeight w:val="30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0464BE5C" w14:textId="77777777" w:rsidR="003F70BB" w:rsidRPr="00451304" w:rsidRDefault="003F70BB" w:rsidP="00451304">
            <w:pPr>
              <w:keepNext/>
              <w:spacing w:after="0" w:line="240" w:lineRule="auto"/>
              <w:jc w:val="both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EVALUACIÓN</w:t>
            </w:r>
          </w:p>
        </w:tc>
      </w:tr>
      <w:tr w:rsidR="003F70BB" w14:paraId="3372F5F9" w14:textId="77777777">
        <w:trPr>
          <w:trHeight w:val="879"/>
          <w:jc w:val="center"/>
        </w:trPr>
        <w:tc>
          <w:tcPr>
            <w:tcW w:w="9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7FD08" w14:textId="2920E3C8" w:rsidR="003F70BB" w:rsidRPr="00451304" w:rsidRDefault="00C0710E" w:rsidP="00FD7C8E">
            <w:pPr>
              <w:spacing w:after="0" w:line="240" w:lineRule="auto"/>
              <w:jc w:val="both"/>
              <w:rPr>
                <w:rFonts w:ascii="Libre Franklin" w:hAnsi="Libre Franklin" w:cs="Libre Franklin"/>
                <w:color w:val="404040"/>
                <w:sz w:val="20"/>
                <w:szCs w:val="20"/>
              </w:rPr>
            </w:pPr>
            <w:r w:rsidRPr="00C0710E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 xml:space="preserve">Se aplica una evaluación diagnóstica inicial sobre programación, modelos de datos geoespaciales y nociones de SIG. La evaluación formativa se desarrolla mediante ejercicios de modelado, consultas SQL, prácticas de laboratorio, revisión de modelos, bitácoras técnicas y retroalimentación sobre avances del proyecto. La evaluación sumativa considera resolución individual de problemas y consultas, productos de laboratorio verificables, informes técnicos y un proyecto integrador que incluya requerimientos, modelo conceptual y lógico, esquema implementado, carga y validación de </w:t>
            </w:r>
            <w:proofErr w:type="spellStart"/>
            <w:r w:rsidRPr="00C0710E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geodatos</w:t>
            </w:r>
            <w:proofErr w:type="spellEnd"/>
            <w:r w:rsidRPr="00C0710E">
              <w:rPr>
                <w:rFonts w:ascii="Libre Franklin" w:hAnsi="Libre Franklin" w:cs="Libre Franklin"/>
                <w:color w:val="000000"/>
                <w:sz w:val="20"/>
                <w:szCs w:val="20"/>
              </w:rPr>
              <w:t>, consultas relacionales y espaciales, documentación y presentación de resultados. Las evidencias individuales permiten comprobar el dominio personal aun cuando existan productos colaborativos.</w:t>
            </w:r>
          </w:p>
        </w:tc>
      </w:tr>
    </w:tbl>
    <w:p w14:paraId="79D9C082" w14:textId="77777777" w:rsidR="003F70BB" w:rsidRDefault="003F70BB">
      <w:pPr>
        <w:spacing w:line="240" w:lineRule="auto"/>
      </w:pPr>
    </w:p>
    <w:p w14:paraId="313B49F7" w14:textId="77777777" w:rsidR="00FD7C8E" w:rsidRDefault="00FD7C8E">
      <w:pPr>
        <w:spacing w:line="240" w:lineRule="auto"/>
      </w:pPr>
    </w:p>
    <w:p w14:paraId="437CEF5F" w14:textId="77777777" w:rsidR="00FD7C8E" w:rsidRDefault="00FD7C8E">
      <w:r>
        <w:br w:type="page"/>
      </w:r>
    </w:p>
    <w:tbl>
      <w:tblPr>
        <w:tblW w:w="95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00"/>
      </w:tblGrid>
      <w:tr w:rsidR="003F70BB" w14:paraId="75514ECF" w14:textId="77777777">
        <w:trPr>
          <w:trHeight w:val="300"/>
          <w:jc w:val="center"/>
        </w:trPr>
        <w:tc>
          <w:tcPr>
            <w:tcW w:w="9500" w:type="dxa"/>
            <w:tcBorders>
              <w:top w:val="single" w:sz="4" w:space="0" w:color="002F6C"/>
              <w:left w:val="single" w:sz="4" w:space="0" w:color="002F6C"/>
              <w:bottom w:val="single" w:sz="4" w:space="0" w:color="002F6C"/>
              <w:right w:val="single" w:sz="4" w:space="0" w:color="002F6C"/>
            </w:tcBorders>
            <w:shd w:val="clear" w:color="auto" w:fill="002F6C"/>
            <w:vAlign w:val="center"/>
          </w:tcPr>
          <w:p w14:paraId="31BB30F1" w14:textId="4A914E7D" w:rsidR="003F70BB" w:rsidRPr="00451304" w:rsidRDefault="003F70BB" w:rsidP="00451304">
            <w:pPr>
              <w:keepNext/>
              <w:spacing w:after="0" w:line="240" w:lineRule="auto"/>
              <w:rPr>
                <w:rFonts w:ascii="Libre Franklin" w:hAnsi="Libre Franklin" w:cs="Libre Franklin"/>
                <w:b/>
                <w:bCs/>
                <w:color w:val="FFFFFF"/>
              </w:rPr>
            </w:pPr>
            <w:r w:rsidRPr="00451304">
              <w:rPr>
                <w:rFonts w:ascii="Libre Franklin" w:hAnsi="Libre Franklin" w:cs="Libre Franklin"/>
                <w:b/>
                <w:bCs/>
                <w:color w:val="FFFFFF"/>
              </w:rPr>
              <w:t>BIBLIOGRAFÍA</w:t>
            </w:r>
          </w:p>
        </w:tc>
      </w:tr>
      <w:tr w:rsidR="003F70BB" w14:paraId="310E8E6B" w14:textId="77777777">
        <w:trPr>
          <w:trHeight w:val="274"/>
          <w:jc w:val="center"/>
        </w:trPr>
        <w:tc>
          <w:tcPr>
            <w:tcW w:w="9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B7199" w14:textId="30B423D3" w:rsidR="00A25F3B" w:rsidRPr="00A25F3B" w:rsidRDefault="00A25F3B" w:rsidP="00A25F3B">
            <w:pPr>
              <w:keepNext/>
              <w:spacing w:after="60" w:line="240" w:lineRule="auto"/>
              <w:rPr>
                <w:rFonts w:ascii="Libre Franklin" w:hAnsi="Libre Franklin"/>
                <w:sz w:val="20"/>
                <w:szCs w:val="20"/>
              </w:rPr>
            </w:pPr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</w:rPr>
              <w:t>Bibliografía básica</w:t>
            </w:r>
          </w:p>
          <w:p w14:paraId="4731BFB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 xml:space="preserve">• Elmasri, R.,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>Navathe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 xml:space="preserve">, S. B. (2016). </w:t>
            </w: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Fundamentals of Database Systems (7th ed., Global ed.). Pearson. </w:t>
            </w:r>
            <w:hyperlink r:id="rId7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https://www.pearson.com/en-gb/subject-catalog/p/fundamentals-of-database-systems-global-edition/P200000004142/9781292097626</w:t>
              </w:r>
            </w:hyperlink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Silberschatz, A., Korth, H. F., &amp; Sudarshan, S. (2020). Database System Concepts (7th ed.). McGraw-Hill Education. </w:t>
            </w:r>
            <w:hyperlink r:id="rId8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https://www.mheducation.com/highered/product/database-system-concepts-silberschatz.html</w:t>
              </w:r>
            </w:hyperlink>
          </w:p>
          <w:p w14:paraId="3A71E7D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</w:rPr>
              <w:t xml:space="preserve">• Obe, R. O., &amp; Hsu, L. S. (2021).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PostGIS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 in Action (3rd ed.). Manning Publications. </w:t>
            </w:r>
            <w:hyperlink r:id="rId9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https://www.manning.com/books/postgis-in-action-third-edition</w:t>
              </w:r>
            </w:hyperlink>
          </w:p>
          <w:p w14:paraId="3ED849BF" w14:textId="77777777" w:rsid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Open Geospatial Consortium. (2011).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OpenGIS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 Implementation Standard for Geographic information - Simple feature access - Part 1: Common architecture (Version 1.2.1, OGC 06-103r4). </w:t>
            </w:r>
            <w:hyperlink r:id="rId10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https://www.ogc.org/standards/sfa/</w:t>
              </w:r>
            </w:hyperlink>
          </w:p>
          <w:p w14:paraId="6D0D1E8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</w:p>
          <w:p w14:paraId="0A91FD08" w14:textId="77777777" w:rsidR="00A25F3B" w:rsidRPr="00A25F3B" w:rsidRDefault="00A25F3B" w:rsidP="00A25F3B">
            <w:pPr>
              <w:keepNext/>
              <w:spacing w:before="80" w:after="60" w:line="240" w:lineRule="auto"/>
              <w:rPr>
                <w:rFonts w:ascii="Libre Franklin" w:hAnsi="Libre Franklin"/>
                <w:sz w:val="20"/>
                <w:szCs w:val="20"/>
                <w:lang w:val="en-US"/>
              </w:rPr>
            </w:pP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Documentación técnica y estándares</w:t>
            </w:r>
            <w:proofErr w:type="spellEnd"/>
            <w:proofErr w:type="spellStart"/>
            <w:proofErr w:type="spellEnd"/>
            <w:proofErr w:type="spellStart"/>
            <w:proofErr w:type="spellEnd"/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PostgreSQL Global Development Group. (n.d.). PostgreSQL 16 Documentation. https://www.postgresql.org/docs/16/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PostGIS Project Steering Committee. (n.d.). PostGIS 3.4 Manual. https://postgis.net/docs/manual-3.4/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Open Geospatial Consortium. (2010). OpenGIS Implementation Standard for Geographic information - Simple feature access - Part 2: SQL option (Version 1.2.1, OGC 06-104r4). https://www.ogc.org/standards/sfa/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Open Geospatial Consortium. (2024). OGC GeoPackage Encoding Standard (Version 1.4, OGC 12-128r19). https://docs.ogc.org/is/12-128r19/12-128r19.html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(2025). Geographic information - General feature model and rules for application schema (ISO 19109:2025). https://www.iso.org/standard/84700.html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(2016). Geographic information - Methodology for feature cataloguing (ISO 19110:2016). https://www.iso.org/standard/57303.html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(2019). Geographic information - Spatial schema (ISO 19107:2019). https://www.iso.org/standard/66175.html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(2019). Geographic information - Referencing by coordinates (ISO 19111:2019). https://www.iso.org/standard/74039.html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(2014). Geographic information - Metadata - Part 1: Fundamentals (ISO 19115-1:2014). https://www.iso.org/standard/53798.html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(2023). Geographic information - Data quality - Part 1: General requirements (ISO 19157-1:2023). https://www.iso.org/standard/78900.html</w:t>
            </w:r>
          </w:p>
          <w:p w14:paraId="5A95A89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International Organization for Standardization. (2024). Geographic information - Land Administration Domain Model (LADM) - Part 1: Generic conceptual model (ISO 19152-1:2024). https://www.iso.org/standard/81263.html</w:t>
            </w:r>
          </w:p>
          <w:p w14:paraId="6D0D1E8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</w:p>
          <w:p w14:paraId="0A91FD08" w14:textId="77777777" w:rsidR="00A25F3B" w:rsidRPr="00A25F3B" w:rsidRDefault="00A25F3B" w:rsidP="00A25F3B">
            <w:pPr>
              <w:keepNext/>
              <w:spacing w:before="80" w:after="60" w:line="240" w:lineRule="auto"/>
              <w:rPr>
                <w:rFonts w:ascii="Libre Franklin" w:hAnsi="Libre Franklin"/>
                <w:sz w:val="20"/>
                <w:szCs w:val="20"/>
                <w:lang w:val="en-US"/>
              </w:rPr>
            </w:pP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Bibliografía</w:t>
            </w:r>
            <w:proofErr w:type="spellEnd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científica</w:t>
            </w:r>
            <w:proofErr w:type="spellEnd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5F3B">
              <w:rPr>
                <w:rFonts w:ascii="Libre Franklin" w:eastAsia="Libre Franklin Medium" w:hAnsi="Libre Franklin"/>
                <w:b/>
                <w:color w:val="002F6C"/>
                <w:sz w:val="20"/>
                <w:szCs w:val="20"/>
                <w:lang w:val="en-US"/>
              </w:rPr>
              <w:t>reciente</w:t>
            </w:r>
            <w:proofErr w:type="spellEnd"/>
          </w:p>
          <w:p w14:paraId="1DA4CAD0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Li, S., Dragicevic, S., Anton, F., Sester, M., Winter, S.,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Coltekin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A., Pettit, C., Jiang, B., Haworth, J., Stein, A., &amp; Cheng, T. (2016). Geospatial big data handling theory and methods: A review and research challenges. ISPRS Journal of Photogrammetry and Remote Sensing, 115, 119-133. </w:t>
            </w:r>
            <w:hyperlink r:id="rId11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https://doi.org/10.1016/j.isprsjprs.2015.10.012</w:t>
              </w:r>
            </w:hyperlink>
          </w:p>
          <w:p w14:paraId="56055C29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fr-FR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• Breunig, M., Bradley, P. E., Jahn, M., Kuper, P., Mazroob, N., Rösch, N., Al-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Doori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M., Stefanakis, E.,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Jadidi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M. (2020). Geospatial Data Management Research: Progress and Future Directions. ISPRS International Journal of Geo-Information, 9(2), Article 95. </w:t>
            </w:r>
            <w:hyperlink r:id="rId12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fr-FR"/>
                </w:rPr>
                <w:t>https://doi.org/10.3390/ijgi9020095</w:t>
              </w:r>
            </w:hyperlink>
          </w:p>
          <w:p w14:paraId="26AD7F7E" w14:textId="77777777" w:rsidR="00A25F3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n-US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fr-FR"/>
              </w:rPr>
              <w:t xml:space="preserve">• Zimányi, E., Sakr, M.,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fr-FR"/>
              </w:rPr>
              <w:t>Lesuisse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fr-FR"/>
              </w:rPr>
              <w:t xml:space="preserve">, A. (2020). </w:t>
            </w: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MobilityDB: A Mobility Database Based on PostgreSQL and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PostGIS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. ACM Transactions on Database Systems, 45(4), Article 19, 1-42. </w:t>
            </w:r>
            <w:hyperlink r:id="rId13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n-US"/>
                </w:rPr>
                <w:t>https://doi.org/10.1145/3406534</w:t>
              </w:r>
            </w:hyperlink>
          </w:p>
          <w:p w14:paraId="32603CF0" w14:textId="11AED7D1" w:rsidR="003F70BB" w:rsidRPr="00A25F3B" w:rsidRDefault="00A25F3B" w:rsidP="00A25F3B">
            <w:pPr>
              <w:spacing w:after="44" w:line="240" w:lineRule="auto"/>
              <w:ind w:left="200" w:hanging="200"/>
              <w:jc w:val="both"/>
              <w:rPr>
                <w:rFonts w:ascii="Libre Franklin" w:hAnsi="Libre Franklin"/>
                <w:sz w:val="20"/>
                <w:szCs w:val="20"/>
                <w:lang w:val="es-CL"/>
              </w:rPr>
            </w:pP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• Alam, M. M.,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Torgo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L., &amp;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Bifet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, A. (2022). A Survey on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>Spatio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n-US"/>
              </w:rPr>
              <w:t xml:space="preserve">-temporal Data Analytics Systems. </w:t>
            </w:r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 xml:space="preserve">ACM Computing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>Surveys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 xml:space="preserve">, 54(10s), </w:t>
            </w:r>
            <w:proofErr w:type="spellStart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>Article</w:t>
            </w:r>
            <w:proofErr w:type="spellEnd"/>
            <w:r w:rsidRPr="00A25F3B">
              <w:rPr>
                <w:rFonts w:ascii="Libre Franklin" w:eastAsia="Libre Franklin Medium" w:hAnsi="Libre Franklin"/>
                <w:color w:val="000000"/>
                <w:sz w:val="20"/>
                <w:szCs w:val="20"/>
                <w:lang w:val="es-CL"/>
              </w:rPr>
              <w:t xml:space="preserve"> 219, 1-38. </w:t>
            </w:r>
            <w:hyperlink r:id="rId14">
              <w:r w:rsidRPr="00A25F3B">
                <w:rPr>
                  <w:rFonts w:ascii="Libre Franklin" w:hAnsi="Libre Franklin"/>
                  <w:color w:val="0563C1"/>
                  <w:sz w:val="20"/>
                  <w:szCs w:val="20"/>
                  <w:u w:val="single"/>
                  <w:lang w:val="es-CL"/>
                </w:rPr>
                <w:t>https://doi.org/10.1145/3507904</w:t>
              </w:r>
            </w:hyperlink>
          </w:p>
        </w:tc>
      </w:tr>
    </w:tbl>
    <w:p w14:paraId="167A6070" w14:textId="77777777" w:rsidR="003F70BB" w:rsidRDefault="003F70BB"/>
    <w:p w14:paraId="6FD259B0" w14:textId="77777777" w:rsidR="003F70BB" w:rsidRDefault="003F70BB"/>
    <w:sectPr w:rsidR="003F70BB" w:rsidSect="001F73B4">
      <w:headerReference w:type="default" r:id="rId15"/>
      <w:footerReference w:type="default" r:id="rId16"/>
      <w:pgSz w:w="12240" w:h="15840"/>
      <w:pgMar w:top="1417" w:right="1701" w:bottom="1417" w:left="1701" w:header="284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404BA" w14:textId="77777777" w:rsidR="00966D58" w:rsidRDefault="00966D58">
      <w:pPr>
        <w:spacing w:after="0" w:line="240" w:lineRule="auto"/>
      </w:pPr>
      <w:r>
        <w:separator/>
      </w:r>
    </w:p>
  </w:endnote>
  <w:endnote w:type="continuationSeparator" w:id="0">
    <w:p w14:paraId="1080261A" w14:textId="77777777" w:rsidR="00966D58" w:rsidRDefault="00966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re Franklin Medium"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D173" w14:textId="77777777" w:rsidR="003F70BB" w:rsidRDefault="003F70BB">
    <w:pPr>
      <w:tabs>
        <w:tab w:val="center" w:pos="4252"/>
        <w:tab w:val="right" w:pos="8504"/>
        <w:tab w:val="right" w:pos="9072"/>
      </w:tabs>
      <w:spacing w:after="0" w:line="240" w:lineRule="auto"/>
      <w:ind w:right="-568"/>
      <w:jc w:val="right"/>
      <w:rPr>
        <w:color w:val="000000"/>
      </w:rPr>
    </w:pPr>
    <w:r>
      <w:rPr>
        <w:color w:val="000000"/>
      </w:rPr>
      <w:t>Universidad de Santiago de Chile</w:t>
    </w:r>
  </w:p>
  <w:p w14:paraId="3D6DDD61" w14:textId="77777777" w:rsidR="003F70BB" w:rsidRDefault="003F70BB">
    <w:pPr>
      <w:tabs>
        <w:tab w:val="center" w:pos="4252"/>
        <w:tab w:val="right" w:pos="8504"/>
        <w:tab w:val="right" w:pos="9072"/>
      </w:tabs>
      <w:spacing w:after="0" w:line="240" w:lineRule="auto"/>
      <w:ind w:right="-568"/>
      <w:jc w:val="right"/>
      <w:rPr>
        <w:color w:val="000000"/>
      </w:rPr>
    </w:pPr>
    <w:r>
      <w:rPr>
        <w:color w:val="000000"/>
      </w:rPr>
      <w:t>Facultad de Ingeniería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EC3EA" w14:textId="77777777" w:rsidR="00966D58" w:rsidRDefault="00966D58">
      <w:pPr>
        <w:spacing w:after="0" w:line="240" w:lineRule="auto"/>
      </w:pPr>
      <w:r>
        <w:separator/>
      </w:r>
    </w:p>
  </w:footnote>
  <w:footnote w:type="continuationSeparator" w:id="0">
    <w:p w14:paraId="6CC0218B" w14:textId="77777777" w:rsidR="00966D58" w:rsidRDefault="00966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0FA7" w14:textId="77777777" w:rsidR="003F70BB" w:rsidRDefault="00966D58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lang w:val="es-CL"/>
      </w:rPr>
      <w:pict w14:anchorId="247103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jpg" o:spid="_x0000_s1025" type="#_x0000_t75" style="position:absolute;left:0;text-align:left;margin-left:1.15pt;margin-top:9.65pt;width:35.5pt;height:57pt;z-index:251656192;visibility:visible;mso-position-horizontal-relative:page;mso-position-vertical-relative:page">
          <v:imagedata r:id="rId1" o:title="" croptop="2299f"/>
          <w10:wrap type="square" anchorx="margin" anchory="margin"/>
        </v:shape>
      </w:pict>
    </w:r>
    <w:r>
      <w:rPr>
        <w:noProof/>
        <w:lang w:val="es-CL"/>
      </w:rPr>
      <w:pict w14:anchorId="1EAFE54D">
        <v:shape id="image4.png" o:spid="_x0000_s1026" type="#_x0000_t75" style="position:absolute;left:0;text-align:left;margin-left:-49.65pt;margin-top:0;width:110.7pt;height:55.3pt;z-index:251657216;visibility:visible">
          <v:imagedata r:id="rId2" o:title=""/>
          <w10:wrap type="square"/>
        </v:shape>
      </w:pict>
    </w:r>
    <w:r>
      <w:rPr>
        <w:noProof/>
        <w:lang w:val="es-CL"/>
      </w:rPr>
      <w:pict w14:anchorId="5CFC84C7">
        <v:rect id="Rectángulo 219" o:spid="_x0000_s1027" style="position:absolute;left:0;text-align:left;margin-left:-85pt;margin-top:10.6pt;width:612.05pt;height:40.25pt;z-index:251658240;visibility:visible;mso-wrap-distance-top:3.6pt;mso-wrap-distance-bottom:3.6pt" filled="f" stroked="f">
          <v:textbox inset="2.53958mm,1.2694mm,2.53958mm,1.2694mm">
            <w:txbxContent>
              <w:p w14:paraId="3A566F96" w14:textId="77777777" w:rsidR="003F70BB" w:rsidRDefault="003F70BB">
                <w:pPr>
                  <w:spacing w:after="0" w:line="258" w:lineRule="auto"/>
                  <w:jc w:val="center"/>
                  <w:textDirection w:val="btLr"/>
                </w:pPr>
                <w:r>
                  <w:rPr>
                    <w:color w:val="000000"/>
                  </w:rPr>
                  <w:t>Universidad de Santiago de Chile</w:t>
                </w:r>
              </w:p>
              <w:p w14:paraId="21039846" w14:textId="77777777" w:rsidR="003F70BB" w:rsidRDefault="003F70BB">
                <w:pPr>
                  <w:spacing w:line="258" w:lineRule="auto"/>
                  <w:jc w:val="center"/>
                  <w:textDirection w:val="btLr"/>
                </w:pPr>
                <w:r>
                  <w:rPr>
                    <w:color w:val="000000"/>
                  </w:rPr>
                  <w:t>Facultad de Ingeniería</w:t>
                </w:r>
              </w:p>
              <w:p w14:paraId="21F5738C" w14:textId="77777777" w:rsidR="003F70BB" w:rsidRDefault="003F70BB">
                <w:pPr>
                  <w:spacing w:after="0" w:line="258" w:lineRule="auto"/>
                  <w:jc w:val="center"/>
                  <w:textDirection w:val="btLr"/>
                </w:pPr>
              </w:p>
            </w:txbxContent>
          </v:textbox>
          <w10:wrap type="square"/>
        </v:rect>
      </w:pict>
    </w:r>
    <w:r>
      <w:rPr>
        <w:noProof/>
        <w:lang w:val="es-CL"/>
      </w:rPr>
      <w:pict w14:anchorId="5E7E9CE9">
        <v:shape id="image2.png" o:spid="_x0000_s1028" type="#_x0000_t75" style="position:absolute;left:0;text-align:left;margin-left:140pt;margin-top:46pt;width:0;height:1.5pt;z-index:251659264;visibility:visible">
          <v:imagedata r:id="rId3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2E30"/>
    <w:multiLevelType w:val="multilevel"/>
    <w:tmpl w:val="4C829BD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numFmt w:val="bullet"/>
      <w:lvlText w:val="•"/>
      <w:lvlJc w:val="left"/>
      <w:pPr>
        <w:ind w:left="1080" w:hanging="360"/>
      </w:pPr>
      <w:rPr>
        <w:rFonts w:ascii="Libre Franklin" w:eastAsia="Times New Roman" w:hAnsi="Libre Franklin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9540E3"/>
    <w:multiLevelType w:val="multilevel"/>
    <w:tmpl w:val="29564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26EE2129"/>
    <w:multiLevelType w:val="hybridMultilevel"/>
    <w:tmpl w:val="CAD2733C"/>
    <w:lvl w:ilvl="0" w:tplc="8D26658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B093A70"/>
    <w:multiLevelType w:val="multilevel"/>
    <w:tmpl w:val="371A4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4" w15:restartNumberingAfterBreak="0">
    <w:nsid w:val="4182684C"/>
    <w:multiLevelType w:val="multilevel"/>
    <w:tmpl w:val="EA7673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num w:numId="1" w16cid:durableId="988022264">
    <w:abstractNumId w:val="4"/>
  </w:num>
  <w:num w:numId="2" w16cid:durableId="1492402941">
    <w:abstractNumId w:val="3"/>
  </w:num>
  <w:num w:numId="3" w16cid:durableId="1372654138">
    <w:abstractNumId w:val="0"/>
  </w:num>
  <w:num w:numId="4" w16cid:durableId="260338283">
    <w:abstractNumId w:val="1"/>
  </w:num>
  <w:num w:numId="5" w16cid:durableId="758598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905"/>
    <w:rsid w:val="00022FED"/>
    <w:rsid w:val="0003336F"/>
    <w:rsid w:val="00050933"/>
    <w:rsid w:val="00057D53"/>
    <w:rsid w:val="0006140C"/>
    <w:rsid w:val="00080527"/>
    <w:rsid w:val="000A4421"/>
    <w:rsid w:val="00103016"/>
    <w:rsid w:val="001E353F"/>
    <w:rsid w:val="001F73B4"/>
    <w:rsid w:val="002705A4"/>
    <w:rsid w:val="00286FA1"/>
    <w:rsid w:val="002B28F7"/>
    <w:rsid w:val="002C6B00"/>
    <w:rsid w:val="002D26B1"/>
    <w:rsid w:val="002F0AC5"/>
    <w:rsid w:val="003A5D44"/>
    <w:rsid w:val="003F70BB"/>
    <w:rsid w:val="00406269"/>
    <w:rsid w:val="004330DB"/>
    <w:rsid w:val="00451304"/>
    <w:rsid w:val="00451DFB"/>
    <w:rsid w:val="004D3FC0"/>
    <w:rsid w:val="004E4E09"/>
    <w:rsid w:val="0051738F"/>
    <w:rsid w:val="005808C5"/>
    <w:rsid w:val="005B1297"/>
    <w:rsid w:val="005B1D59"/>
    <w:rsid w:val="00647519"/>
    <w:rsid w:val="00647975"/>
    <w:rsid w:val="006C52B7"/>
    <w:rsid w:val="006D1A76"/>
    <w:rsid w:val="006D44C3"/>
    <w:rsid w:val="00751A6C"/>
    <w:rsid w:val="00790290"/>
    <w:rsid w:val="00823EED"/>
    <w:rsid w:val="00847FC3"/>
    <w:rsid w:val="00863E26"/>
    <w:rsid w:val="008B7177"/>
    <w:rsid w:val="008C0D76"/>
    <w:rsid w:val="008E2D7D"/>
    <w:rsid w:val="008E6587"/>
    <w:rsid w:val="00910905"/>
    <w:rsid w:val="00950EE7"/>
    <w:rsid w:val="00966D58"/>
    <w:rsid w:val="0099543E"/>
    <w:rsid w:val="009D2547"/>
    <w:rsid w:val="009F30EF"/>
    <w:rsid w:val="00A035AC"/>
    <w:rsid w:val="00A16BAA"/>
    <w:rsid w:val="00A25F3B"/>
    <w:rsid w:val="00A602DD"/>
    <w:rsid w:val="00AB4900"/>
    <w:rsid w:val="00B06CD9"/>
    <w:rsid w:val="00B24CA9"/>
    <w:rsid w:val="00B40375"/>
    <w:rsid w:val="00B63AEF"/>
    <w:rsid w:val="00BD55C2"/>
    <w:rsid w:val="00C0494F"/>
    <w:rsid w:val="00C0710E"/>
    <w:rsid w:val="00C676F0"/>
    <w:rsid w:val="00CA1CA6"/>
    <w:rsid w:val="00D134BB"/>
    <w:rsid w:val="00D228E1"/>
    <w:rsid w:val="00D4260F"/>
    <w:rsid w:val="00D869AB"/>
    <w:rsid w:val="00DD729D"/>
    <w:rsid w:val="00DF65F3"/>
    <w:rsid w:val="00E33F3B"/>
    <w:rsid w:val="00E623DF"/>
    <w:rsid w:val="00E633A7"/>
    <w:rsid w:val="00E672DE"/>
    <w:rsid w:val="00EC11A9"/>
    <w:rsid w:val="00EC7B74"/>
    <w:rsid w:val="00EF14AE"/>
    <w:rsid w:val="00F22EBD"/>
    <w:rsid w:val="00F70B38"/>
    <w:rsid w:val="00FB280F"/>
    <w:rsid w:val="00FD7C8E"/>
    <w:rsid w:val="00FF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1BC281"/>
  <w15:docId w15:val="{D77933C4-C9B4-4ED2-BEEC-37064409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AB"/>
    <w:pPr>
      <w:spacing w:after="160" w:line="259" w:lineRule="auto"/>
    </w:pPr>
    <w:rPr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1F73B4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F73B4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9"/>
    <w:qFormat/>
    <w:rsid w:val="001F73B4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1F73B4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9"/>
    <w:qFormat/>
    <w:rsid w:val="001F73B4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uiPriority w:val="99"/>
    <w:qFormat/>
    <w:rsid w:val="001F73B4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3A5D44"/>
    <w:rPr>
      <w:rFonts w:ascii="Cambria" w:hAnsi="Cambria" w:cs="Cambria"/>
      <w:b/>
      <w:bCs/>
      <w:kern w:val="32"/>
      <w:sz w:val="32"/>
      <w:szCs w:val="32"/>
      <w:lang w:val="es-ES"/>
    </w:rPr>
  </w:style>
  <w:style w:type="character" w:customStyle="1" w:styleId="Ttulo2Car">
    <w:name w:val="Título 2 Car"/>
    <w:link w:val="Ttulo2"/>
    <w:uiPriority w:val="99"/>
    <w:semiHidden/>
    <w:locked/>
    <w:rsid w:val="003A5D44"/>
    <w:rPr>
      <w:rFonts w:ascii="Cambria" w:hAnsi="Cambria" w:cs="Cambria"/>
      <w:b/>
      <w:bCs/>
      <w:i/>
      <w:iCs/>
      <w:sz w:val="28"/>
      <w:szCs w:val="28"/>
      <w:lang w:val="es-ES"/>
    </w:rPr>
  </w:style>
  <w:style w:type="character" w:customStyle="1" w:styleId="Ttulo3Car">
    <w:name w:val="Título 3 Car"/>
    <w:link w:val="Ttulo3"/>
    <w:uiPriority w:val="99"/>
    <w:semiHidden/>
    <w:locked/>
    <w:rsid w:val="003A5D44"/>
    <w:rPr>
      <w:rFonts w:ascii="Cambria" w:hAnsi="Cambria" w:cs="Cambria"/>
      <w:b/>
      <w:bCs/>
      <w:sz w:val="26"/>
      <w:szCs w:val="26"/>
      <w:lang w:val="es-ES"/>
    </w:rPr>
  </w:style>
  <w:style w:type="character" w:customStyle="1" w:styleId="Ttulo4Car">
    <w:name w:val="Título 4 Car"/>
    <w:link w:val="Ttulo4"/>
    <w:uiPriority w:val="99"/>
    <w:semiHidden/>
    <w:locked/>
    <w:rsid w:val="003A5D44"/>
    <w:rPr>
      <w:rFonts w:ascii="Calibri" w:hAnsi="Calibri" w:cs="Calibri"/>
      <w:b/>
      <w:bCs/>
      <w:sz w:val="28"/>
      <w:szCs w:val="28"/>
      <w:lang w:val="es-ES"/>
    </w:rPr>
  </w:style>
  <w:style w:type="character" w:customStyle="1" w:styleId="Ttulo5Car">
    <w:name w:val="Título 5 Car"/>
    <w:link w:val="Ttulo5"/>
    <w:uiPriority w:val="99"/>
    <w:semiHidden/>
    <w:locked/>
    <w:rsid w:val="003A5D44"/>
    <w:rPr>
      <w:rFonts w:ascii="Calibri" w:hAnsi="Calibri" w:cs="Calibri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link w:val="Ttulo6"/>
    <w:uiPriority w:val="99"/>
    <w:semiHidden/>
    <w:locked/>
    <w:rsid w:val="003A5D44"/>
    <w:rPr>
      <w:rFonts w:ascii="Calibri" w:hAnsi="Calibri" w:cs="Calibri"/>
      <w:b/>
      <w:bCs/>
      <w:lang w:val="es-ES"/>
    </w:rPr>
  </w:style>
  <w:style w:type="table" w:customStyle="1" w:styleId="TableNormal1">
    <w:name w:val="Table Normal1"/>
    <w:uiPriority w:val="99"/>
    <w:rsid w:val="001F73B4"/>
    <w:pPr>
      <w:spacing w:after="160" w:line="259" w:lineRule="auto"/>
    </w:pPr>
    <w:rPr>
      <w:sz w:val="22"/>
      <w:szCs w:val="22"/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99"/>
    <w:qFormat/>
    <w:rsid w:val="001F73B4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ar">
    <w:name w:val="Título Car"/>
    <w:link w:val="Ttulo"/>
    <w:uiPriority w:val="99"/>
    <w:locked/>
    <w:rsid w:val="003A5D44"/>
    <w:rPr>
      <w:rFonts w:ascii="Cambria" w:hAnsi="Cambria" w:cs="Cambria"/>
      <w:b/>
      <w:bCs/>
      <w:kern w:val="28"/>
      <w:sz w:val="32"/>
      <w:szCs w:val="32"/>
      <w:lang w:val="es-ES"/>
    </w:rPr>
  </w:style>
  <w:style w:type="paragraph" w:styleId="Encabezado">
    <w:name w:val="header"/>
    <w:basedOn w:val="Normal"/>
    <w:link w:val="EncabezadoCar"/>
    <w:uiPriority w:val="99"/>
    <w:rsid w:val="00D86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869AB"/>
  </w:style>
  <w:style w:type="paragraph" w:styleId="Piedepgina">
    <w:name w:val="footer"/>
    <w:basedOn w:val="Normal"/>
    <w:link w:val="PiedepginaCar"/>
    <w:uiPriority w:val="99"/>
    <w:rsid w:val="00D869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869AB"/>
  </w:style>
  <w:style w:type="paragraph" w:styleId="Prrafodelista">
    <w:name w:val="List Paragraph"/>
    <w:basedOn w:val="Normal"/>
    <w:uiPriority w:val="99"/>
    <w:qFormat/>
    <w:rsid w:val="00D869AB"/>
    <w:pPr>
      <w:ind w:left="720"/>
    </w:pPr>
  </w:style>
  <w:style w:type="character" w:styleId="Refdecomentario">
    <w:name w:val="annotation reference"/>
    <w:uiPriority w:val="99"/>
    <w:semiHidden/>
    <w:rsid w:val="00D869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D869A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locked/>
    <w:rsid w:val="00D869A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D869A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D869A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rsid w:val="00D86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locked/>
    <w:rsid w:val="00D869AB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D869AB"/>
    <w:rPr>
      <w:sz w:val="22"/>
      <w:szCs w:val="22"/>
      <w:lang w:val="es-ES"/>
    </w:rPr>
  </w:style>
  <w:style w:type="table" w:styleId="Tablaconcuadrcula">
    <w:name w:val="Table Grid"/>
    <w:basedOn w:val="Tablanormal"/>
    <w:uiPriority w:val="99"/>
    <w:rsid w:val="00D869AB"/>
    <w:rPr>
      <w:rFonts w:ascii="Times New Roman" w:eastAsia="Times New Roman" w:hAnsi="Times New Roman" w:cs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99"/>
    <w:qFormat/>
    <w:rsid w:val="001F73B4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ar">
    <w:name w:val="Subtítulo Car"/>
    <w:link w:val="Subttulo"/>
    <w:uiPriority w:val="99"/>
    <w:locked/>
    <w:rsid w:val="003A5D44"/>
    <w:rPr>
      <w:rFonts w:ascii="Cambria" w:hAnsi="Cambria" w:cs="Cambria"/>
      <w:sz w:val="24"/>
      <w:szCs w:val="24"/>
      <w:lang w:val="es-ES"/>
    </w:rPr>
  </w:style>
  <w:style w:type="table" w:customStyle="1" w:styleId="Estilo">
    <w:name w:val="Estilo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7">
    <w:name w:val="Estilo7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6">
    <w:name w:val="Estilo6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5">
    <w:name w:val="Estilo5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4">
    <w:name w:val="Estilo4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3">
    <w:name w:val="Estilo3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2">
    <w:name w:val="Estilo2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1">
    <w:name w:val="Estilo1"/>
    <w:basedOn w:val="TableNormal1"/>
    <w:uiPriority w:val="99"/>
    <w:rsid w:val="001F73B4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heducation.com/highered/product/database-system-concepts-silberschatz.html" TargetMode="External"/><Relationship Id="rId13" Type="http://schemas.openxmlformats.org/officeDocument/2006/relationships/hyperlink" Target="https://doi.org/10.1145/340653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earson.com/en-gb/subject-catalog/p/fundamentals-of-database-systems-global-edition/P200000004142/9781292097626" TargetMode="External"/><Relationship Id="rId12" Type="http://schemas.openxmlformats.org/officeDocument/2006/relationships/hyperlink" Target="https://doi.org/10.3390/ijgi902009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isprsjprs.2015.10.01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ogc.org/standards/sf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nning.com/books/postgis-in-action-third-edition" TargetMode="External"/><Relationship Id="rId14" Type="http://schemas.openxmlformats.org/officeDocument/2006/relationships/hyperlink" Target="https://doi.org/10.1145/3507904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1998</Words>
  <Characters>10995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DE ASIGNATURA</vt:lpstr>
    </vt:vector>
  </TitlesOfParts>
  <Company>Usach</Company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ASIGNATURA</dc:title>
  <dc:subject/>
  <dc:creator>Víctor Araya Sánchez</dc:creator>
  <cp:keywords/>
  <dc:description/>
  <cp:lastModifiedBy>Juan José Garcés Gálvez</cp:lastModifiedBy>
  <cp:revision>51</cp:revision>
  <dcterms:created xsi:type="dcterms:W3CDTF">2025-07-24T13:50:00Z</dcterms:created>
  <dcterms:modified xsi:type="dcterms:W3CDTF">2026-09-11T14:40:00Z</dcterms:modified>
</cp:coreProperties>
</file>