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E56" w:rsidRPr="00FB1E56" w:rsidRDefault="00FB1E56" w:rsidP="00FB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│   Cross-Platform </w:t>
      </w:r>
      <w:proofErr w:type="gramStart"/>
      <w:r w:rsidRPr="00FB1E56">
        <w:rPr>
          <w:rFonts w:ascii="Courier New" w:eastAsia="Times New Roman" w:hAnsi="Courier New" w:cs="Courier New"/>
          <w:sz w:val="20"/>
          <w:szCs w:val="20"/>
        </w:rPr>
        <w:t>Clients  │</w:t>
      </w:r>
      <w:proofErr w:type="gramEnd"/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B1E56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FB1E56">
        <w:rPr>
          <w:rFonts w:ascii="Courier New" w:eastAsia="Times New Roman" w:hAnsi="Courier New" w:cs="Courier New"/>
          <w:sz w:val="20"/>
          <w:szCs w:val="20"/>
        </w:rPr>
        <w:t>Flutter, React Native)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│   Web (React.js/</w:t>
      </w:r>
      <w:proofErr w:type="gramStart"/>
      <w:r w:rsidRPr="00FB1E56">
        <w:rPr>
          <w:rFonts w:ascii="Courier New" w:eastAsia="Times New Roman" w:hAnsi="Courier New" w:cs="Courier New"/>
          <w:sz w:val="20"/>
          <w:szCs w:val="20"/>
        </w:rPr>
        <w:t>Angular)  │</w:t>
      </w:r>
      <w:proofErr w:type="gramEnd"/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└─────────────┬─────────────┘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              ▼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│   API Gateway / Load Bal.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│ (NGINX, Kong, </w:t>
      </w:r>
      <w:proofErr w:type="spellStart"/>
      <w:proofErr w:type="gramStart"/>
      <w:r w:rsidRPr="00FB1E56">
        <w:rPr>
          <w:rFonts w:ascii="Courier New" w:eastAsia="Times New Roman" w:hAnsi="Courier New" w:cs="Courier New"/>
          <w:sz w:val="20"/>
          <w:szCs w:val="20"/>
        </w:rPr>
        <w:t>Apigee</w:t>
      </w:r>
      <w:proofErr w:type="spellEnd"/>
      <w:r w:rsidRPr="00FB1E56">
        <w:rPr>
          <w:rFonts w:ascii="Courier New" w:eastAsia="Times New Roman" w:hAnsi="Courier New" w:cs="Courier New"/>
          <w:sz w:val="20"/>
          <w:szCs w:val="20"/>
        </w:rPr>
        <w:t xml:space="preserve">)   </w:t>
      </w:r>
      <w:proofErr w:type="gramEnd"/>
      <w:r w:rsidRPr="00FB1E56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│ - </w:t>
      </w:r>
      <w:proofErr w:type="spellStart"/>
      <w:r w:rsidRPr="00FB1E56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B1E56">
        <w:rPr>
          <w:rFonts w:ascii="Courier New" w:eastAsia="Times New Roman" w:hAnsi="Courier New" w:cs="Courier New"/>
          <w:sz w:val="20"/>
          <w:szCs w:val="20"/>
        </w:rPr>
        <w:t xml:space="preserve"> (OAuth2, </w:t>
      </w:r>
      <w:proofErr w:type="gramStart"/>
      <w:r w:rsidRPr="00FB1E56">
        <w:rPr>
          <w:rFonts w:ascii="Courier New" w:eastAsia="Times New Roman" w:hAnsi="Courier New" w:cs="Courier New"/>
          <w:sz w:val="20"/>
          <w:szCs w:val="20"/>
        </w:rPr>
        <w:t xml:space="preserve">RBAC)   </w:t>
      </w:r>
      <w:proofErr w:type="gramEnd"/>
      <w:r w:rsidRPr="00FB1E56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│ - Rate Limiting   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│ - Input Validation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└─────────────┬─────────────┘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              ▼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┌───────────────────────────────┐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      </w:t>
      </w:r>
      <w:proofErr w:type="spellStart"/>
      <w:r w:rsidRPr="00FB1E56">
        <w:rPr>
          <w:rFonts w:ascii="Courier New" w:eastAsia="Times New Roman" w:hAnsi="Courier New" w:cs="Courier New"/>
          <w:sz w:val="20"/>
          <w:szCs w:val="20"/>
        </w:rPr>
        <w:t>Microservices</w:t>
      </w:r>
      <w:proofErr w:type="spellEnd"/>
      <w:r w:rsidRPr="00FB1E56">
        <w:rPr>
          <w:rFonts w:ascii="Courier New" w:eastAsia="Times New Roman" w:hAnsi="Courier New" w:cs="Courier New"/>
          <w:sz w:val="20"/>
          <w:szCs w:val="20"/>
        </w:rPr>
        <w:t xml:space="preserve"> Layer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- Traffic Data Ingestion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- Analytics &amp; Prediction (ML)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- Notifications       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- User Management     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└─────────────┬─────────────────┘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┌───────────────────────────────┐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          Data Layer   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- Kafka/Pulsar (</w:t>
      </w:r>
      <w:proofErr w:type="gramStart"/>
      <w:r w:rsidRPr="00FB1E56">
        <w:rPr>
          <w:rFonts w:ascii="Courier New" w:eastAsia="Times New Roman" w:hAnsi="Courier New" w:cs="Courier New"/>
          <w:sz w:val="20"/>
          <w:szCs w:val="20"/>
        </w:rPr>
        <w:t xml:space="preserve">streaming)   </w:t>
      </w:r>
      <w:proofErr w:type="gramEnd"/>
      <w:r w:rsidRPr="00FB1E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- PostgreSQL (</w:t>
      </w:r>
      <w:proofErr w:type="gramStart"/>
      <w:r w:rsidRPr="00FB1E56">
        <w:rPr>
          <w:rFonts w:ascii="Courier New" w:eastAsia="Times New Roman" w:hAnsi="Courier New" w:cs="Courier New"/>
          <w:sz w:val="20"/>
          <w:szCs w:val="20"/>
        </w:rPr>
        <w:t xml:space="preserve">structured)   </w:t>
      </w:r>
      <w:proofErr w:type="gramEnd"/>
      <w:r w:rsidRPr="00FB1E56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- MongoDB/</w:t>
      </w:r>
      <w:proofErr w:type="spellStart"/>
      <w:r w:rsidRPr="00FB1E56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FB1E56">
        <w:rPr>
          <w:rFonts w:ascii="Courier New" w:eastAsia="Times New Roman" w:hAnsi="Courier New" w:cs="Courier New"/>
          <w:sz w:val="20"/>
          <w:szCs w:val="20"/>
        </w:rPr>
        <w:t xml:space="preserve"> (fast lookup)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- </w:t>
      </w:r>
      <w:proofErr w:type="spellStart"/>
      <w:r w:rsidRPr="00FB1E56">
        <w:rPr>
          <w:rFonts w:ascii="Courier New" w:eastAsia="Times New Roman" w:hAnsi="Courier New" w:cs="Courier New"/>
          <w:sz w:val="20"/>
          <w:szCs w:val="20"/>
        </w:rPr>
        <w:t>TimescaleDB</w:t>
      </w:r>
      <w:proofErr w:type="spellEnd"/>
      <w:r w:rsidRPr="00FB1E56">
        <w:rPr>
          <w:rFonts w:ascii="Courier New" w:eastAsia="Times New Roman" w:hAnsi="Courier New" w:cs="Courier New"/>
          <w:sz w:val="20"/>
          <w:szCs w:val="20"/>
        </w:rPr>
        <w:t xml:space="preserve"> (time-</w:t>
      </w:r>
      <w:proofErr w:type="gramStart"/>
      <w:r w:rsidRPr="00FB1E56">
        <w:rPr>
          <w:rFonts w:ascii="Courier New" w:eastAsia="Times New Roman" w:hAnsi="Courier New" w:cs="Courier New"/>
          <w:sz w:val="20"/>
          <w:szCs w:val="20"/>
        </w:rPr>
        <w:t xml:space="preserve">series)   </w:t>
      </w:r>
      <w:proofErr w:type="gramEnd"/>
      <w:r w:rsidRPr="00FB1E56">
        <w:rPr>
          <w:rFonts w:ascii="Courier New" w:eastAsia="Times New Roman" w:hAnsi="Courier New" w:cs="Courier New"/>
          <w:sz w:val="20"/>
          <w:szCs w:val="20"/>
        </w:rPr>
        <w:t>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└─────────────┬─────────────────┘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┌───────────────────────────────┐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  Monitoring &amp; </w:t>
      </w:r>
      <w:proofErr w:type="gramStart"/>
      <w:r w:rsidRPr="00FB1E56">
        <w:rPr>
          <w:rFonts w:ascii="Courier New" w:eastAsia="Times New Roman" w:hAnsi="Courier New" w:cs="Courier New"/>
          <w:sz w:val="20"/>
          <w:szCs w:val="20"/>
        </w:rPr>
        <w:t>Observability  │</w:t>
      </w:r>
      <w:proofErr w:type="gramEnd"/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- ELK (</w:t>
      </w:r>
      <w:proofErr w:type="gramStart"/>
      <w:r w:rsidRPr="00FB1E56">
        <w:rPr>
          <w:rFonts w:ascii="Courier New" w:eastAsia="Times New Roman" w:hAnsi="Courier New" w:cs="Courier New"/>
          <w:sz w:val="20"/>
          <w:szCs w:val="20"/>
        </w:rPr>
        <w:t xml:space="preserve">logs)   </w:t>
      </w:r>
      <w:proofErr w:type="gramEnd"/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- Prometheus + </w:t>
      </w:r>
      <w:proofErr w:type="spellStart"/>
      <w:r w:rsidRPr="00FB1E56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│ - Alerts &amp; Metrics            │</w:t>
      </w:r>
    </w:p>
    <w:p w:rsidR="00FB1E56" w:rsidRPr="00FB1E56" w:rsidRDefault="00FB1E56" w:rsidP="00FB1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1E56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└───────────────────────────────┘</w:t>
      </w:r>
    </w:p>
    <w:p w:rsidR="00FB1E56" w:rsidRPr="00FB1E56" w:rsidRDefault="00FB1E56" w:rsidP="00FB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E56">
        <w:rPr>
          <w:rFonts w:ascii="Times New Roman" w:eastAsia="Times New Roman" w:hAnsi="Times New Roman" w:cs="Times New Roman"/>
          <w:b/>
          <w:bCs/>
          <w:sz w:val="27"/>
          <w:szCs w:val="27"/>
        </w:rPr>
        <w:t>How to read this:</w:t>
      </w:r>
    </w:p>
    <w:p w:rsidR="00FB1E56" w:rsidRPr="00FB1E56" w:rsidRDefault="00FB1E56" w:rsidP="00FB1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E56">
        <w:rPr>
          <w:rFonts w:ascii="Times New Roman" w:eastAsia="Times New Roman" w:hAnsi="Times New Roman" w:cs="Times New Roman"/>
          <w:b/>
          <w:bCs/>
          <w:sz w:val="24"/>
          <w:szCs w:val="24"/>
        </w:rPr>
        <w:t>Top layer</w:t>
      </w:r>
      <w:r w:rsidRPr="00FB1E56">
        <w:rPr>
          <w:rFonts w:ascii="Times New Roman" w:eastAsia="Times New Roman" w:hAnsi="Times New Roman" w:cs="Times New Roman"/>
          <w:sz w:val="24"/>
          <w:szCs w:val="24"/>
        </w:rPr>
        <w:t>: Users interact via mobile/web apps.</w:t>
      </w:r>
    </w:p>
    <w:p w:rsidR="00FB1E56" w:rsidRPr="00FB1E56" w:rsidRDefault="00FB1E56" w:rsidP="00FB1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E56">
        <w:rPr>
          <w:rFonts w:ascii="Times New Roman" w:eastAsia="Times New Roman" w:hAnsi="Times New Roman" w:cs="Times New Roman"/>
          <w:b/>
          <w:bCs/>
          <w:sz w:val="24"/>
          <w:szCs w:val="24"/>
        </w:rPr>
        <w:t>Middle layer</w:t>
      </w:r>
      <w:r w:rsidRPr="00FB1E56">
        <w:rPr>
          <w:rFonts w:ascii="Times New Roman" w:eastAsia="Times New Roman" w:hAnsi="Times New Roman" w:cs="Times New Roman"/>
          <w:sz w:val="24"/>
          <w:szCs w:val="24"/>
        </w:rPr>
        <w:t>: API Gateway enforces authentication, authorization, rate limiting, and validation.</w:t>
      </w:r>
    </w:p>
    <w:p w:rsidR="00FB1E56" w:rsidRPr="00FB1E56" w:rsidRDefault="00FB1E56" w:rsidP="00FB1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E56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layer</w:t>
      </w:r>
      <w:r w:rsidRPr="00FB1E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B1E56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B1E56">
        <w:rPr>
          <w:rFonts w:ascii="Times New Roman" w:eastAsia="Times New Roman" w:hAnsi="Times New Roman" w:cs="Times New Roman"/>
          <w:sz w:val="24"/>
          <w:szCs w:val="24"/>
        </w:rPr>
        <w:t xml:space="preserve"> handle traffic ingestion, analytics, and user features.</w:t>
      </w:r>
    </w:p>
    <w:p w:rsidR="00FB1E56" w:rsidRPr="00FB1E56" w:rsidRDefault="00FB1E56" w:rsidP="00FB1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E56">
        <w:rPr>
          <w:rFonts w:ascii="Times New Roman" w:eastAsia="Times New Roman" w:hAnsi="Times New Roman" w:cs="Times New Roman"/>
          <w:b/>
          <w:bCs/>
          <w:sz w:val="24"/>
          <w:szCs w:val="24"/>
        </w:rPr>
        <w:t>Data layer</w:t>
      </w:r>
      <w:r w:rsidRPr="00FB1E56">
        <w:rPr>
          <w:rFonts w:ascii="Times New Roman" w:eastAsia="Times New Roman" w:hAnsi="Times New Roman" w:cs="Times New Roman"/>
          <w:sz w:val="24"/>
          <w:szCs w:val="24"/>
        </w:rPr>
        <w:t>: Multiple databases optimized for different workloads.</w:t>
      </w:r>
    </w:p>
    <w:p w:rsidR="00FB1E56" w:rsidRPr="00FB1E56" w:rsidRDefault="00FB1E56" w:rsidP="00FB1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E56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layer</w:t>
      </w:r>
      <w:r w:rsidRPr="00FB1E56">
        <w:rPr>
          <w:rFonts w:ascii="Times New Roman" w:eastAsia="Times New Roman" w:hAnsi="Times New Roman" w:cs="Times New Roman"/>
          <w:sz w:val="24"/>
          <w:szCs w:val="24"/>
        </w:rPr>
        <w:t>: Logs, metrics, and dashboards ensure reliability and scaling.</w:t>
      </w:r>
    </w:p>
    <w:p w:rsidR="00FB1E56" w:rsidRPr="00FB1E56" w:rsidRDefault="00FB1E56" w:rsidP="00FB1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E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1E56" w:rsidRDefault="00FB1E56" w:rsidP="00FB1E56">
      <w:pPr>
        <w:pStyle w:val="NormalWeb"/>
      </w:pPr>
      <w:r>
        <w:lastRenderedPageBreak/>
        <w:t xml:space="preserve">Alright, let’s </w:t>
      </w:r>
      <w:r>
        <w:rPr>
          <w:rStyle w:val="Strong"/>
        </w:rPr>
        <w:t>map out the data flow for a real</w:t>
      </w:r>
      <w:r>
        <w:rPr>
          <w:rStyle w:val="Strong"/>
        </w:rPr>
        <w:noBreakHyphen/>
        <w:t>time congestion alert use case</w:t>
      </w:r>
      <w:r>
        <w:t xml:space="preserve"> step by step. This will show how each layer of the Intelligent Traffic Management System interacts:</w:t>
      </w:r>
    </w:p>
    <w:p w:rsidR="00FB1E56" w:rsidRDefault="00FB1E56" w:rsidP="00FB1E56">
      <w:r>
        <w:pict>
          <v:rect id="_x0000_i1028" style="width:0;height:1.5pt" o:hralign="center" o:hrstd="t" o:hr="t" fillcolor="#a0a0a0" stroked="f"/>
        </w:pict>
      </w:r>
    </w:p>
    <w:p w:rsidR="00FB1E56" w:rsidRDefault="00FB1E56" w:rsidP="00FB1E56">
      <w:pPr>
        <w:pStyle w:val="Heading2"/>
      </w:pPr>
      <w:r>
        <w:rPr>
          <w:rFonts w:ascii="Segoe UI Symbol" w:hAnsi="Segoe UI Symbol" w:cs="Segoe UI Symbol"/>
        </w:rPr>
        <w:t>🚦</w:t>
      </w:r>
      <w:r>
        <w:t xml:space="preserve"> Use Case: Real</w:t>
      </w:r>
      <w:r>
        <w:noBreakHyphen/>
        <w:t>Time Congestion Alert</w:t>
      </w:r>
    </w:p>
    <w:p w:rsidR="00FB1E56" w:rsidRDefault="00FB1E56" w:rsidP="00FB1E56">
      <w:pPr>
        <w:pStyle w:val="Heading3"/>
      </w:pPr>
      <w:r>
        <w:t xml:space="preserve">1. </w:t>
      </w:r>
      <w:r>
        <w:rPr>
          <w:rStyle w:val="Strong"/>
          <w:b/>
          <w:bCs/>
        </w:rPr>
        <w:t>Data Collection</w:t>
      </w:r>
    </w:p>
    <w:p w:rsidR="00FB1E56" w:rsidRDefault="00FB1E56" w:rsidP="00FB1E5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Roadside sensors, cameras, and GPS devices detect traffic density, speed, and incidents.</w:t>
      </w:r>
    </w:p>
    <w:p w:rsidR="00FB1E56" w:rsidRDefault="00FB1E56" w:rsidP="00FB1E5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Raw data streams are pushed into </w:t>
      </w:r>
      <w:r>
        <w:rPr>
          <w:rStyle w:val="Strong"/>
        </w:rPr>
        <w:t>Kafka/Pulsar</w:t>
      </w:r>
      <w:r>
        <w:t xml:space="preserve"> for ingestion.</w:t>
      </w:r>
    </w:p>
    <w:p w:rsidR="00FB1E56" w:rsidRDefault="00FB1E56" w:rsidP="00FB1E56">
      <w:pPr>
        <w:pStyle w:val="Heading3"/>
      </w:pPr>
      <w:r>
        <w:t xml:space="preserve">2. </w:t>
      </w:r>
      <w:r>
        <w:rPr>
          <w:rStyle w:val="Strong"/>
          <w:b/>
          <w:bCs/>
        </w:rPr>
        <w:t>Data Ingestion &amp; Pre</w:t>
      </w:r>
      <w:r>
        <w:rPr>
          <w:rStyle w:val="Strong"/>
          <w:b/>
          <w:bCs/>
        </w:rPr>
        <w:noBreakHyphen/>
        <w:t>Processing</w:t>
      </w:r>
    </w:p>
    <w:p w:rsidR="00FB1E56" w:rsidRDefault="00FB1E56" w:rsidP="00FB1E5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 xml:space="preserve">traffic ingestion </w:t>
      </w:r>
      <w:proofErr w:type="spellStart"/>
      <w:r>
        <w:rPr>
          <w:rStyle w:val="Strong"/>
        </w:rPr>
        <w:t>microservice</w:t>
      </w:r>
      <w:proofErr w:type="spellEnd"/>
      <w:r>
        <w:t xml:space="preserve"> consumes the Kafka stream.</w:t>
      </w:r>
    </w:p>
    <w:p w:rsidR="00FB1E56" w:rsidRDefault="00FB1E56" w:rsidP="00FB1E5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 performs </w:t>
      </w:r>
      <w:r>
        <w:rPr>
          <w:rStyle w:val="Strong"/>
        </w:rPr>
        <w:t>input validation and sanitization</w:t>
      </w:r>
      <w:r>
        <w:t xml:space="preserve"> (e.g., ensuring sensor IDs are valid, filtering out malformed data).</w:t>
      </w:r>
    </w:p>
    <w:p w:rsidR="00FB1E56" w:rsidRDefault="00FB1E56" w:rsidP="00FB1E5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Data is normalized into a consistent format.</w:t>
      </w:r>
    </w:p>
    <w:p w:rsidR="00FB1E56" w:rsidRDefault="00FB1E56" w:rsidP="00FB1E56">
      <w:pPr>
        <w:pStyle w:val="Heading3"/>
      </w:pPr>
      <w:r>
        <w:t xml:space="preserve">3. </w:t>
      </w:r>
      <w:r>
        <w:rPr>
          <w:rStyle w:val="Strong"/>
          <w:b/>
          <w:bCs/>
        </w:rPr>
        <w:t>Analytics &amp; Prediction</w:t>
      </w:r>
    </w:p>
    <w:p w:rsidR="00FB1E56" w:rsidRDefault="00FB1E56" w:rsidP="00FB1E5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 xml:space="preserve">analytics </w:t>
      </w:r>
      <w:proofErr w:type="spellStart"/>
      <w:r>
        <w:rPr>
          <w:rStyle w:val="Strong"/>
        </w:rPr>
        <w:t>microservice</w:t>
      </w:r>
      <w:proofErr w:type="spellEnd"/>
      <w:r>
        <w:t xml:space="preserve"> applies ML models (e.g., anomaly detection, congestion prediction).</w:t>
      </w:r>
    </w:p>
    <w:p w:rsidR="00FB1E56" w:rsidRDefault="00FB1E56" w:rsidP="00FB1E5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If congestion is detected (e.g., vehicle speed &lt; threshold across multiple sensors), the service generates an </w:t>
      </w:r>
      <w:r>
        <w:rPr>
          <w:rStyle w:val="Strong"/>
        </w:rPr>
        <w:t>alert event</w:t>
      </w:r>
      <w:r>
        <w:t>.</w:t>
      </w:r>
    </w:p>
    <w:p w:rsidR="00FB1E56" w:rsidRDefault="00FB1E56" w:rsidP="00FB1E56">
      <w:pPr>
        <w:pStyle w:val="Heading3"/>
      </w:pPr>
      <w:r>
        <w:t xml:space="preserve">4. </w:t>
      </w:r>
      <w:r>
        <w:rPr>
          <w:rStyle w:val="Strong"/>
          <w:b/>
          <w:bCs/>
        </w:rPr>
        <w:t>Storage &amp; Query Layer</w:t>
      </w:r>
    </w:p>
    <w:p w:rsidR="00FB1E56" w:rsidRDefault="00FB1E56" w:rsidP="00FB1E5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Event metadata is stored in </w:t>
      </w:r>
      <w:r>
        <w:rPr>
          <w:rStyle w:val="Strong"/>
        </w:rPr>
        <w:t>PostgreSQL</w:t>
      </w:r>
      <w:r>
        <w:t xml:space="preserve"> (structured logs of alerts).</w:t>
      </w:r>
    </w:p>
    <w:p w:rsidR="00FB1E56" w:rsidRDefault="00FB1E56" w:rsidP="00FB1E5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Time</w:t>
      </w:r>
      <w:r>
        <w:noBreakHyphen/>
        <w:t xml:space="preserve">series traffic metrics are stored in </w:t>
      </w:r>
      <w:proofErr w:type="spellStart"/>
      <w:r>
        <w:rPr>
          <w:rStyle w:val="Strong"/>
        </w:rPr>
        <w:t>TimescaleDB</w:t>
      </w:r>
      <w:proofErr w:type="spellEnd"/>
      <w:r>
        <w:t xml:space="preserve"> for historical analysis.</w:t>
      </w:r>
    </w:p>
    <w:p w:rsidR="00FB1E56" w:rsidRDefault="00FB1E56" w:rsidP="00FB1E56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Redis</w:t>
      </w:r>
      <w:proofErr w:type="spellEnd"/>
      <w:r>
        <w:t xml:space="preserve"> caches the latest congestion states for fast retrieval.</w:t>
      </w:r>
    </w:p>
    <w:p w:rsidR="00FB1E56" w:rsidRDefault="00FB1E56" w:rsidP="00FB1E56">
      <w:pPr>
        <w:pStyle w:val="Heading3"/>
      </w:pPr>
      <w:r>
        <w:t xml:space="preserve">5. </w:t>
      </w:r>
      <w:r>
        <w:rPr>
          <w:rStyle w:val="Strong"/>
          <w:b/>
          <w:bCs/>
        </w:rPr>
        <w:t>API Gateway</w:t>
      </w:r>
    </w:p>
    <w:p w:rsidR="00FB1E56" w:rsidRDefault="00FB1E56" w:rsidP="00FB1E5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alert event is exposed via the </w:t>
      </w:r>
      <w:r>
        <w:rPr>
          <w:rStyle w:val="Strong"/>
        </w:rPr>
        <w:t>API Gateway</w:t>
      </w:r>
      <w:r>
        <w:t>.</w:t>
      </w:r>
    </w:p>
    <w:p w:rsidR="00FB1E56" w:rsidRDefault="00FB1E56" w:rsidP="00FB1E5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Gateway enforces: </w:t>
      </w:r>
    </w:p>
    <w:p w:rsidR="00FB1E56" w:rsidRDefault="00FB1E56" w:rsidP="00FB1E56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Authentication</w:t>
      </w:r>
      <w:r>
        <w:t xml:space="preserve"> (OAuth2, RBAC)</w:t>
      </w:r>
    </w:p>
    <w:p w:rsidR="00FB1E56" w:rsidRDefault="00FB1E56" w:rsidP="00FB1E56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Authorization</w:t>
      </w:r>
      <w:r>
        <w:t xml:space="preserve"> (only traffic officers can see detailed sensor data, citizens see summarized alerts)</w:t>
      </w:r>
    </w:p>
    <w:p w:rsidR="00FB1E56" w:rsidRDefault="00FB1E56" w:rsidP="00FB1E56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Rate limiting</w:t>
      </w:r>
      <w:r>
        <w:t xml:space="preserve"> (prevent abuse of alert APIs)</w:t>
      </w:r>
    </w:p>
    <w:p w:rsidR="00FB1E56" w:rsidRDefault="00FB1E56" w:rsidP="00FB1E56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Input validation</w:t>
      </w:r>
      <w:r>
        <w:t xml:space="preserve"> (ensuring safe queries)</w:t>
      </w:r>
    </w:p>
    <w:p w:rsidR="00FB1E56" w:rsidRDefault="00FB1E56" w:rsidP="00FB1E56">
      <w:pPr>
        <w:pStyle w:val="Heading3"/>
      </w:pPr>
      <w:r>
        <w:t xml:space="preserve">6. </w:t>
      </w:r>
      <w:r>
        <w:rPr>
          <w:rStyle w:val="Strong"/>
          <w:b/>
          <w:bCs/>
        </w:rPr>
        <w:t>Notification Service</w:t>
      </w:r>
    </w:p>
    <w:p w:rsidR="00FB1E56" w:rsidRDefault="00FB1E56" w:rsidP="00FB1E5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 xml:space="preserve">notification </w:t>
      </w:r>
      <w:proofErr w:type="spellStart"/>
      <w:r>
        <w:rPr>
          <w:rStyle w:val="Strong"/>
        </w:rPr>
        <w:t>microservice</w:t>
      </w:r>
      <w:proofErr w:type="spellEnd"/>
      <w:r>
        <w:t xml:space="preserve"> pushes alerts: </w:t>
      </w:r>
    </w:p>
    <w:p w:rsidR="00FB1E56" w:rsidRDefault="00FB1E56" w:rsidP="00FB1E5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To mobile/web clients via </w:t>
      </w:r>
      <w:proofErr w:type="spellStart"/>
      <w:r>
        <w:t>WebSockets</w:t>
      </w:r>
      <w:proofErr w:type="spellEnd"/>
      <w:r>
        <w:t xml:space="preserve"> or push notifications.</w:t>
      </w:r>
    </w:p>
    <w:p w:rsidR="00FB1E56" w:rsidRDefault="00FB1E56" w:rsidP="00FB1E5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To city dashboards for traffic officers.</w:t>
      </w:r>
    </w:p>
    <w:p w:rsidR="00FB1E56" w:rsidRDefault="00FB1E56" w:rsidP="00FB1E56">
      <w:pPr>
        <w:pStyle w:val="Heading3"/>
      </w:pPr>
      <w:r>
        <w:lastRenderedPageBreak/>
        <w:t xml:space="preserve">7. </w:t>
      </w:r>
      <w:r>
        <w:rPr>
          <w:rStyle w:val="Strong"/>
          <w:b/>
          <w:bCs/>
        </w:rPr>
        <w:t>Client Layer</w:t>
      </w:r>
    </w:p>
    <w:p w:rsidR="00FB1E56" w:rsidRDefault="00FB1E56" w:rsidP="00FB1E5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Citizens receive a </w:t>
      </w:r>
      <w:r>
        <w:rPr>
          <w:rStyle w:val="Strong"/>
        </w:rPr>
        <w:t>real</w:t>
      </w:r>
      <w:r>
        <w:rPr>
          <w:rStyle w:val="Strong"/>
        </w:rPr>
        <w:noBreakHyphen/>
        <w:t>time congestion alert</w:t>
      </w:r>
      <w:r>
        <w:t xml:space="preserve"> on their app (e.g., “Heavy traffic on Highway A, expect 20 min delay”).</w:t>
      </w:r>
    </w:p>
    <w:p w:rsidR="00FB1E56" w:rsidRDefault="00FB1E56" w:rsidP="00FB1E5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Traffic officers see a </w:t>
      </w:r>
      <w:r>
        <w:rPr>
          <w:rStyle w:val="Strong"/>
        </w:rPr>
        <w:t>dashboard visualization</w:t>
      </w:r>
      <w:r>
        <w:t xml:space="preserve"> with sensor data and suggested rerouting.</w:t>
      </w:r>
    </w:p>
    <w:p w:rsidR="00FB1E56" w:rsidRDefault="00FB1E56" w:rsidP="00FB1E56">
      <w:pPr>
        <w:pStyle w:val="Heading3"/>
      </w:pPr>
      <w:r>
        <w:t xml:space="preserve">8. </w:t>
      </w:r>
      <w:r>
        <w:rPr>
          <w:rStyle w:val="Strong"/>
          <w:b/>
          <w:bCs/>
        </w:rPr>
        <w:t>Monitoring &amp; Observability</w:t>
      </w:r>
    </w:p>
    <w:p w:rsidR="00FB1E56" w:rsidRDefault="00FB1E56" w:rsidP="00FB1E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Logs of the event flow are captured in </w:t>
      </w:r>
      <w:r>
        <w:rPr>
          <w:rStyle w:val="Strong"/>
        </w:rPr>
        <w:t>ELK stack</w:t>
      </w:r>
      <w:r>
        <w:t>.</w:t>
      </w:r>
    </w:p>
    <w:p w:rsidR="00FB1E56" w:rsidRDefault="00FB1E56" w:rsidP="00FB1E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Metrics (alert frequency, API latency, sensor uptime) are tracked in </w:t>
      </w:r>
      <w:r>
        <w:rPr>
          <w:rStyle w:val="Strong"/>
        </w:rPr>
        <w:t>Prometheus/</w:t>
      </w:r>
      <w:proofErr w:type="spellStart"/>
      <w:r>
        <w:rPr>
          <w:rStyle w:val="Strong"/>
        </w:rPr>
        <w:t>Grafana</w:t>
      </w:r>
      <w:proofErr w:type="spellEnd"/>
      <w:r>
        <w:t>.</w:t>
      </w:r>
    </w:p>
    <w:p w:rsidR="00FB1E56" w:rsidRDefault="00FB1E56" w:rsidP="00FB1E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Alerts are raised if ingestion or notification services fail.</w:t>
      </w:r>
    </w:p>
    <w:p w:rsidR="00FB1E56" w:rsidRDefault="00FB1E56" w:rsidP="00FB1E56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FB1E56" w:rsidRDefault="00FB1E56" w:rsidP="00FB1E56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End</w:t>
      </w:r>
      <w:r>
        <w:noBreakHyphen/>
        <w:t>to</w:t>
      </w:r>
      <w:r>
        <w:noBreakHyphen/>
        <w:t>End Flow Summary</w:t>
      </w:r>
    </w:p>
    <w:p w:rsidR="00FB1E56" w:rsidRDefault="00FB1E56" w:rsidP="00FB1E56">
      <w:pPr>
        <w:pStyle w:val="NormalWeb"/>
      </w:pPr>
      <w:r>
        <w:rPr>
          <w:rStyle w:val="Strong"/>
        </w:rPr>
        <w:t>Sensors → Kafka → Ingestion Service → Analytics (ML) → Databases (</w:t>
      </w:r>
      <w:proofErr w:type="spellStart"/>
      <w:r>
        <w:rPr>
          <w:rStyle w:val="Strong"/>
        </w:rPr>
        <w:t>Postgres</w:t>
      </w:r>
      <w:proofErr w:type="spellEnd"/>
      <w:r>
        <w:rPr>
          <w:rStyle w:val="Strong"/>
        </w:rPr>
        <w:t>/Timescale/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>) → API Gateway (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>, Rate Limit) → Notification Service → Clients (Mobile/Web/Dashboard) → Monitoring (ELK, Prometheus)</w:t>
      </w:r>
    </w:p>
    <w:p w:rsidR="00FB1E56" w:rsidRDefault="00FB1E56" w:rsidP="00FB1E56">
      <w:r>
        <w:pict>
          <v:rect id="_x0000_i1030" style="width:0;height:1.5pt" o:hralign="center" o:hrstd="t" o:hr="t" fillcolor="#a0a0a0" stroked="f"/>
        </w:pict>
      </w:r>
    </w:p>
    <w:p w:rsidR="00FB1E56" w:rsidRDefault="00FB1E56" w:rsidP="00FB1E56">
      <w:pPr>
        <w:pStyle w:val="NormalWeb"/>
      </w:pPr>
      <w:r>
        <w:t xml:space="preserve">This flow ensures </w:t>
      </w:r>
      <w:r>
        <w:rPr>
          <w:rStyle w:val="Strong"/>
        </w:rPr>
        <w:t>real</w:t>
      </w:r>
      <w:r>
        <w:rPr>
          <w:rStyle w:val="Strong"/>
        </w:rPr>
        <w:noBreakHyphen/>
        <w:t>time responsiveness, secure access, and scalability</w:t>
      </w:r>
      <w:r>
        <w:t xml:space="preserve"> while keeping the system observable and reliable.</w:t>
      </w:r>
    </w:p>
    <w:p w:rsidR="00FB1E56" w:rsidRDefault="00FB1E56" w:rsidP="00FB1E5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Next, I can </w:t>
      </w:r>
      <w:r>
        <w:rPr>
          <w:rStyle w:val="Strong"/>
        </w:rPr>
        <w:t>map out the emergency vehicle priority routing use case</w:t>
      </w:r>
      <w:r>
        <w:t xml:space="preserve"> (where ambulances get green lights automatically) — would you like me to detail that scenario too?</w:t>
      </w:r>
    </w:p>
    <w:p w:rsidR="007F5166" w:rsidRDefault="007F5166">
      <w:bookmarkStart w:id="0" w:name="_GoBack"/>
      <w:bookmarkEnd w:id="0"/>
    </w:p>
    <w:sectPr w:rsidR="007F5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A3109"/>
    <w:multiLevelType w:val="multilevel"/>
    <w:tmpl w:val="C178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7A09"/>
    <w:multiLevelType w:val="multilevel"/>
    <w:tmpl w:val="0C6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B3318"/>
    <w:multiLevelType w:val="multilevel"/>
    <w:tmpl w:val="9AA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81EA4"/>
    <w:multiLevelType w:val="multilevel"/>
    <w:tmpl w:val="69E8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01E3E"/>
    <w:multiLevelType w:val="multilevel"/>
    <w:tmpl w:val="BD68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87658"/>
    <w:multiLevelType w:val="multilevel"/>
    <w:tmpl w:val="A64C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57109"/>
    <w:multiLevelType w:val="multilevel"/>
    <w:tmpl w:val="6C7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B6989"/>
    <w:multiLevelType w:val="multilevel"/>
    <w:tmpl w:val="16F4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C19D9"/>
    <w:multiLevelType w:val="multilevel"/>
    <w:tmpl w:val="B86C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8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E56"/>
    <w:rsid w:val="007F5166"/>
    <w:rsid w:val="00FB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F8099-9C6D-4349-9A77-97C925D5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E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B1E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1E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1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1E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E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1E5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E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7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2026-06-01T18:57:00Z</dcterms:created>
  <dcterms:modified xsi:type="dcterms:W3CDTF">2026-06-01T19:02:00Z</dcterms:modified>
</cp:coreProperties>
</file>