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ADFF" w14:textId="7EDEE27A" w:rsidR="005B5534" w:rsidRDefault="005B5534">
      <w:r>
        <w:t xml:space="preserve">Raw file link: </w:t>
      </w:r>
      <w:r w:rsidRPr="005B5534">
        <w:t>https://catalog.data.gov/dataset/electric-vehicle-population-data</w:t>
      </w:r>
    </w:p>
    <w:sectPr w:rsidR="005B55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34"/>
    <w:rsid w:val="005B5534"/>
    <w:rsid w:val="00FB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D000"/>
  <w15:chartTrackingRefBased/>
  <w15:docId w15:val="{676220F4-BAF1-407D-A0E2-3CC08200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71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IYANUOLUWANIMI ADEBARA</dc:creator>
  <cp:keywords/>
  <dc:description/>
  <cp:lastModifiedBy>IYANUOLUWANIMI ADEBARA</cp:lastModifiedBy>
  <cp:revision>1</cp:revision>
  <dcterms:created xsi:type="dcterms:W3CDTF">2026-04-22T01:16:00Z</dcterms:created>
  <dcterms:modified xsi:type="dcterms:W3CDTF">2026-04-22T01:17:00Z</dcterms:modified>
</cp:coreProperties>
</file>