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E7E77">
      <w:pPr>
        <w:spacing w:line="360" w:lineRule="auto"/>
        <w:jc w:val="center"/>
        <w:rPr>
          <w:rFonts w:hint="eastAsia" w:ascii="Arial" w:hAnsi="Arial" w:eastAsia="黑体" w:cs="Arial"/>
          <w:sz w:val="28"/>
          <w:szCs w:val="22"/>
          <w:lang w:val="en-US" w:eastAsia="zh-CN"/>
        </w:rPr>
      </w:pPr>
      <w:r>
        <w:rPr>
          <w:rFonts w:hint="eastAsia" w:ascii="Arial" w:hAnsi="Arial" w:eastAsia="黑体" w:cs="Arial"/>
          <w:sz w:val="28"/>
          <w:szCs w:val="22"/>
          <w:lang w:val="en-US" w:eastAsia="zh-CN"/>
        </w:rPr>
        <w:t>女书的矛盾与实践：一份田野调查的辩证思考</w:t>
      </w:r>
    </w:p>
    <w:p w14:paraId="22CD2D3C">
      <w:pPr>
        <w:spacing w:line="360" w:lineRule="auto"/>
        <w:jc w:val="center"/>
        <w:rPr>
          <w:rFonts w:ascii="宋体" w:hAnsi="宋体" w:eastAsia="宋体" w:cs="宋体"/>
          <w:sz w:val="24"/>
          <w:szCs w:val="24"/>
        </w:rPr>
      </w:pPr>
      <w:r>
        <w:rPr>
          <w:rFonts w:hint="eastAsia" w:ascii="Times New Roman" w:hAnsi="Times New Roman" w:eastAsia="楷体" w:cs="Times New Roman"/>
          <w:szCs w:val="22"/>
          <w:lang w:val="en-US" w:eastAsia="zh-CN"/>
        </w:rPr>
        <w:t>清华大学“清纫书永”实践支队</w:t>
      </w:r>
    </w:p>
    <w:p w14:paraId="237ADEBB">
      <w:pPr>
        <w:spacing w:line="360" w:lineRule="auto"/>
        <w:ind w:firstLine="365" w:firstLineChars="202"/>
      </w:pPr>
      <w:r>
        <w:rPr>
          <w:rFonts w:hint="eastAsia" w:ascii="Times New Roman" w:hAnsi="Times New Roman" w:eastAsia="宋体"/>
          <w:b/>
          <w:sz w:val="18"/>
          <w:szCs w:val="22"/>
          <w:lang w:val="en-US" w:eastAsia="zh-CN"/>
        </w:rPr>
        <w:t>摘要：</w:t>
      </w:r>
      <w:r>
        <w:rPr>
          <w:rFonts w:hint="eastAsia" w:ascii="Times New Roman" w:hAnsi="Times New Roman" w:eastAsia="宋体"/>
          <w:sz w:val="18"/>
          <w:szCs w:val="22"/>
          <w:lang w:val="en-US" w:eastAsia="zh-CN"/>
        </w:rPr>
        <w:t>本文探讨了女书在当代传承与发展中所面临的复杂矛盾。实践团队最初带着对女书的浪漫化想象，但在田野调查中发现，现实远比符号化的认知复杂。文章指出，女书面临着非物质文化遗产普遍存在的“失真”与“失传”的矛盾，但其特殊性在于，其实用价值的消失和独特的性别属性，使得关于“原真性”的争论尤为激烈。文章分析了女书在不同历史阶段的主要矛盾变化，认为当前的主要矛盾是以“原真性”为核心的文化存续逻辑和以“适应性”为核心的文化发展逻辑之间的斗争。在文旅开发的背景下，文化发展逻辑占据主导地位，引发了学者、政府、传承人及商业力量间的冲突与博弈。最终，文章认为女书的“真实”存在于这种动态的矛盾关系中，并提出未来的实践应从“保护文化客体”转向“赋能文化社群”，在承认并拥抱现实复杂性的基础上，寻找前进的道路。</w:t>
      </w:r>
    </w:p>
    <w:p w14:paraId="4689EC37">
      <w:pPr>
        <w:spacing w:line="360" w:lineRule="auto"/>
        <w:ind w:firstLine="365" w:firstLineChars="202"/>
        <w:rPr>
          <w:rFonts w:ascii="宋体" w:hAnsi="宋体" w:eastAsia="宋体" w:cs="宋体"/>
          <w:sz w:val="24"/>
          <w:szCs w:val="24"/>
        </w:rPr>
      </w:pPr>
      <w:r>
        <w:rPr>
          <w:rFonts w:hint="eastAsia" w:ascii="Times New Roman" w:hAnsi="Times New Roman" w:eastAsia="宋体"/>
          <w:b/>
          <w:sz w:val="18"/>
          <w:szCs w:val="22"/>
          <w:lang w:val="en-US" w:eastAsia="zh-CN"/>
        </w:rPr>
        <w:t>关键词：</w:t>
      </w:r>
      <w:r>
        <w:rPr>
          <w:rFonts w:hint="eastAsia" w:ascii="Times New Roman" w:hAnsi="Times New Roman" w:eastAsia="宋体"/>
          <w:sz w:val="18"/>
          <w:szCs w:val="22"/>
          <w:lang w:val="en-US" w:eastAsia="zh-CN"/>
        </w:rPr>
        <w:t>女书；非物质文化遗产；矛盾；失传与失真；女性主义</w:t>
      </w:r>
    </w:p>
    <w:p w14:paraId="4E53AA17">
      <w:pPr>
        <w:numPr>
          <w:ilvl w:val="0"/>
          <w:numId w:val="1"/>
        </w:numPr>
        <w:spacing w:line="360" w:lineRule="auto"/>
        <w:ind w:left="0" w:leftChars="0" w:firstLine="0" w:firstLineChars="0"/>
        <w:jc w:val="center"/>
        <w:rPr>
          <w:rFonts w:hint="eastAsia" w:ascii="黑体" w:hAnsi="黑体" w:eastAsia="黑体" w:cs="宋体"/>
          <w:sz w:val="24"/>
          <w:szCs w:val="28"/>
          <w:lang w:val="en-US" w:eastAsia="zh-CN"/>
        </w:rPr>
      </w:pPr>
      <w:r>
        <w:rPr>
          <w:rFonts w:hint="default" w:ascii="黑体" w:hAnsi="黑体" w:eastAsia="黑体" w:cs="宋体"/>
          <w:sz w:val="24"/>
          <w:szCs w:val="28"/>
          <w:lang w:val="en-US" w:eastAsia="zh-CN"/>
        </w:rPr>
        <w:t>引言：从感性认识到理性认识——从女性主义想象到田野困惑</w:t>
      </w:r>
    </w:p>
    <w:p w14:paraId="4C7CBB43">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最初的开始，我们对女书的认知，源于一种感性的，由当代互联网话语塑造的女性主义想象。在小红书和各类网络平台的话语体系里，女书几乎是女性主义的天选化身，是一种强大的文化符号。它诞生于旧世界女性被剥夺受教育权的封建父权制压迫之下，本身就是一种“静默的反叛”的精神史诗；它构建了一个纯粹的女性社群，强调互助、倾诉和疗愈，与当代女性主义的一些诉求也高度契合。我们当中的许多人，包括支队长在内，正是被这一充满浪漫化的符号所吸引，组建了这一支队伍。我们带着一套从书本和网络上得来的，相对抽象的知识，渴望深入田野，去证实这个我们想象的符号。</w:t>
      </w:r>
    </w:p>
    <w:p w14:paraId="68458599">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然而，实践是检验认识真理性的唯一标准。当我们真正抵达江永，我们才察觉到，自己身处一个多方力量交织的“风暴眼”：高龄传承人吐槽知识贡献未获学者尊重，农村老人存在养老困境；不同派系的学者近乎“罗生门”式的相互指责；在地传承人与“女性主义”标签的主动切割与疏离；当地年轻人的文化自信与中老年人的普遍“无感”……这一切的复杂而尖锐的现实矛盾，让我们最初的简单的、感性的、抽象的理论框架，显得如此苍白无力。这种巨大的认知冲击，迫使我们从单一的、静止的预设中跳脱出来，转向一个更加根本的问题：如何科学地认识眼前这个充满矛盾的文化生态场域？</w:t>
      </w:r>
    </w:p>
    <w:p w14:paraId="0647712E">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我们逐渐意识到，女书并不是一个凝固的、本质属性永恒不变的文化符号，而是一个充满内部矛盾的、在斗争与转化中不断发展的生命体，这种矛盾本身就是女书得以传承和发展的根本动力。要真正理解女书，不应该试图去寻找一个预设好的答案，而应该尽可能去揭示并研究构成其生命过程的各种矛盾。</w:t>
      </w:r>
    </w:p>
    <w:p w14:paraId="50025CDE">
      <w:pPr>
        <w:numPr>
          <w:ilvl w:val="0"/>
          <w:numId w:val="1"/>
        </w:numPr>
        <w:spacing w:line="360" w:lineRule="auto"/>
        <w:ind w:left="0" w:leftChars="0" w:firstLine="0" w:firstLineChars="0"/>
        <w:jc w:val="center"/>
        <w:rPr>
          <w:rFonts w:hint="default" w:ascii="黑体" w:hAnsi="黑体" w:eastAsia="黑体" w:cs="宋体"/>
          <w:sz w:val="24"/>
          <w:szCs w:val="28"/>
          <w:lang w:val="en-US" w:eastAsia="zh-CN"/>
        </w:rPr>
      </w:pPr>
      <w:r>
        <w:rPr>
          <w:rFonts w:hint="eastAsia" w:ascii="黑体" w:hAnsi="黑体" w:eastAsia="黑体" w:cs="宋体"/>
          <w:sz w:val="24"/>
          <w:szCs w:val="28"/>
          <w:lang w:val="en-US" w:eastAsia="zh-CN"/>
        </w:rPr>
        <w:t>矛盾的普遍性与特殊性：非物质文化遗产的存续困境</w:t>
      </w:r>
    </w:p>
    <w:p w14:paraId="301F6939">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矛盾存在于一切事物的发展过程中。女书作为一项非物质文化遗产，面临着几乎所有非遗所面临的一对根本性的矛盾：若要原封不动地保护，则可能因脱离时代而“失传”；若要与时俱进地发展，则可能因过度改造而“失真”。在实践期间，我们于8月20日主动前往道县文化馆，与道州调子戏传承人进行了深刻交流；实践后，我们又与赴上海和开封的支队分别联动，线上探讨了沪语和开封非遗的传承现状。这些比较研究都深刻地印证了非遗保护中的普遍困境。</w:t>
      </w:r>
    </w:p>
    <w:p w14:paraId="0A5B2DA0">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道州调子戏</w:t>
      </w:r>
      <w:r>
        <w:rPr>
          <w:rFonts w:hint="eastAsia" w:ascii="宋体" w:hAnsi="宋体" w:eastAsia="宋体" w:cs="宋体"/>
          <w:szCs w:val="21"/>
          <w:lang w:val="en-US" w:eastAsia="zh-CN"/>
        </w:rPr>
        <w:t>：其主要威胁是后继无人导致的“失传”。由于从事该戏曲难以获得稳定收入，年轻人更愿意外出务工。为了生存，传承人不得不对传统剧目进行精简改编，以适应现代观众的节奏。这是一种为了避免“失传”而必须接受一定程度“失真”的无奈妥协。</w:t>
      </w:r>
    </w:p>
    <w:p w14:paraId="1B9EDAF5">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沪语</w:t>
      </w:r>
      <w:r>
        <w:rPr>
          <w:rFonts w:hint="eastAsia" w:ascii="宋体" w:hAnsi="宋体" w:eastAsia="宋体" w:cs="宋体"/>
          <w:szCs w:val="21"/>
          <w:lang w:val="en-US" w:eastAsia="zh-CN"/>
        </w:rPr>
        <w:t>：同样面临因使用人群萎缩而“失传”的危机。保护者们在努力推动其融入现代媒介（如脱口秀、短视频），但这也必然伴随着这种方言在发音、词汇上的“失真”。对他们而言，与其让沪语成为一种只有少数专家能掌握的标准音，不如让它以一种不纯正但鲜活的方式在年轻人中流传。</w:t>
      </w:r>
    </w:p>
    <w:p w14:paraId="746777F5">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b w:val="0"/>
          <w:bCs w:val="0"/>
          <w:szCs w:val="21"/>
          <w:lang w:val="en-US" w:eastAsia="zh-CN"/>
        </w:rPr>
        <w:t>·</w:t>
      </w:r>
      <w:r>
        <w:rPr>
          <w:rFonts w:hint="eastAsia" w:ascii="宋体" w:hAnsi="宋体" w:eastAsia="宋体" w:cs="宋体"/>
          <w:b/>
          <w:bCs/>
          <w:szCs w:val="21"/>
          <w:lang w:val="en-US" w:eastAsia="zh-CN"/>
        </w:rPr>
        <w:t>开封非遗</w:t>
      </w:r>
      <w:r>
        <w:rPr>
          <w:rFonts w:hint="eastAsia" w:ascii="宋体" w:hAnsi="宋体" w:eastAsia="宋体" w:cs="宋体"/>
          <w:szCs w:val="21"/>
          <w:lang w:val="en-US" w:eastAsia="zh-CN"/>
        </w:rPr>
        <w:t>：开封木版年画在研学和博物馆展示中保持热度，却因实际使用减少而逐渐边缘化；汴绣虽以针法细腻著称，但绣工收入低、人才流失严重，导致传承困难；点茶作为宋代文化复兴的尝试，在教授与传承人之间出现理念冲突：学者强调原生态与学术性，传承人则更注重体验与市场化，两者矛盾频发。</w:t>
      </w:r>
    </w:p>
    <w:p w14:paraId="6D520254">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可以看出，不同的非遗在“失传”与“失真”的普遍张力下，各自的表现形式和主要困境有所不同。道州调子戏的主要困境是后继无人，“失传”是主要方面；沪语面临的是标准与活力的平衡；而开封非遗则集中体现为“有传承，少使用”和“学术与市场的冲突”。</w:t>
      </w:r>
    </w:p>
    <w:p w14:paraId="3977CC2D">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然而，女书的矛盾特殊性则更为深刻。我们在调研中困惑地发现，相比其他非遗项目更忧心于“失传”的普遍情况，女书生态场域内的各方力量，似乎更执着于“失真”问题而展开斗争。这种特殊性，体现了女书区别于其他非遗的两个特殊本质。</w:t>
      </w:r>
    </w:p>
    <w:p w14:paraId="4FB0849A">
      <w:pPr>
        <w:spacing w:line="360" w:lineRule="auto"/>
        <w:ind w:firstLine="422" w:firstLineChars="200"/>
        <w:rPr>
          <w:rFonts w:hint="default" w:ascii="宋体" w:hAnsi="宋体" w:eastAsia="宋体" w:cs="宋体"/>
          <w:szCs w:val="21"/>
          <w:lang w:val="en-US" w:eastAsia="zh-CN"/>
        </w:rPr>
      </w:pPr>
      <w:r>
        <w:rPr>
          <w:rFonts w:hint="eastAsia" w:ascii="宋体" w:hAnsi="宋体" w:eastAsia="宋体" w:cs="宋体"/>
          <w:b/>
          <w:bCs/>
          <w:szCs w:val="21"/>
          <w:lang w:val="en-US" w:eastAsia="zh-CN"/>
        </w:rPr>
        <w:t>（1）实用价值的消失：</w:t>
      </w:r>
      <w:r>
        <w:rPr>
          <w:rFonts w:hint="eastAsia" w:ascii="宋体" w:hAnsi="宋体" w:eastAsia="宋体" w:cs="宋体"/>
          <w:szCs w:val="21"/>
          <w:lang w:val="en-US" w:eastAsia="zh-CN"/>
        </w:rPr>
        <w:t>道州调子戏仍然有戏曲的娱乐功能，沪语仍是一种方言，是交流工具，开封木版年画、刺绣等仍是商品，且开封有“八朝古都”这一名片加持，多种非遗资源聚集有集成效应。然而，女书，其作为旧时代女性之间通讯和情感交流工具的核心实用功能，随着妇女解放运动、教育普及和男女逐渐平等，已经彻底消亡，女书产生的社会土壤也不复存在。何艳新奶奶说“解放后就不需要女书了”，赵丽明教授说“现在是‘后女书时代’”，都体现了这一点。这意味着，女书在当代的任何实践，都不可能是对其原有功能的延续，而必然是一种“再利用”或“再发明”。这使得关于“原真性”的争论变得异常激烈，因为任何当下的活态实践，从某种意义上说都是一种“失真”。</w:t>
      </w:r>
    </w:p>
    <w:p w14:paraId="2202E8CC">
      <w:pPr>
        <w:spacing w:line="360" w:lineRule="auto"/>
        <w:ind w:firstLine="422" w:firstLineChars="200"/>
        <w:rPr>
          <w:rFonts w:hint="eastAsia" w:ascii="宋体" w:hAnsi="宋体" w:eastAsia="宋体" w:cs="宋体"/>
          <w:szCs w:val="21"/>
          <w:lang w:val="en-US" w:eastAsia="zh-CN"/>
        </w:rPr>
      </w:pPr>
      <w:r>
        <w:rPr>
          <w:rFonts w:hint="eastAsia" w:ascii="宋体" w:hAnsi="宋体" w:eastAsia="宋体" w:cs="宋体"/>
          <w:b/>
          <w:bCs/>
          <w:szCs w:val="21"/>
          <w:lang w:val="en-US" w:eastAsia="zh-CN"/>
        </w:rPr>
        <w:t>（2）性别属性的特殊性：</w:t>
      </w:r>
      <w:r>
        <w:rPr>
          <w:rFonts w:hint="eastAsia" w:ascii="宋体" w:hAnsi="宋体" w:eastAsia="宋体" w:cs="宋体"/>
          <w:szCs w:val="21"/>
          <w:lang w:val="en-US" w:eastAsia="zh-CN"/>
        </w:rPr>
        <w:t>女书，作为一种女性文字，天然与性别议题紧密关联。这与其他女性文字，如日语平假名（女手），韩语彦文（雌文字）等，存在本质区别。日、韩文字最终因民族独立与“去汉字化”的政治需求而得到国家层面的制度化推广，成为了全民主流文字。而女书始终维持在一个社区性的、性别的文化生态中，这使其具有独特的文化意义。尤其在当代全球话语和网络空间中，女书被赋予了强烈的女性主义象征意义。这种外部的热情投射，与江永本地的现实形成了巨大反差。无论是官方传承人、商业实践者还是学术权威，都出于规避政治风险和社区内部矛盾的务实考量，主动与“女性主义”标签进行“切割”。这种外部解读与内部自我定义之间的巨大鸿沟，是女书生态独有的深刻矛盾。</w:t>
      </w:r>
    </w:p>
    <w:p w14:paraId="5C2DBA8D">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正是这两个特殊性，决定了女书场域内矛盾的焦点。当原始功能已死，任何“活”的实践都是一种“再创造”时，斗争的核心便从“如何延续使用”转向了“由谁来定义、以何种方式进行合法的再创造”。这使得关于“失真”的辩论，从一个次要问题上升为规定该领域所有斗争的核心议题，其激烈程度远超其他仍保有部分实用功能的非遗项目。</w:t>
      </w:r>
    </w:p>
    <w:p w14:paraId="1E2F142A">
      <w:pPr>
        <w:numPr>
          <w:ilvl w:val="0"/>
          <w:numId w:val="1"/>
        </w:numPr>
        <w:spacing w:line="360" w:lineRule="auto"/>
        <w:ind w:left="0" w:leftChars="0" w:firstLine="0" w:firstLineChars="0"/>
        <w:jc w:val="center"/>
        <w:rPr>
          <w:rFonts w:hint="default" w:ascii="黑体" w:hAnsi="黑体" w:eastAsia="黑体" w:cs="宋体"/>
          <w:sz w:val="24"/>
          <w:szCs w:val="28"/>
          <w:lang w:val="en-US" w:eastAsia="zh-CN"/>
        </w:rPr>
      </w:pPr>
      <w:r>
        <w:rPr>
          <w:rFonts w:hint="eastAsia" w:ascii="黑体" w:hAnsi="黑体" w:eastAsia="黑体" w:cs="宋体"/>
          <w:sz w:val="24"/>
          <w:szCs w:val="28"/>
          <w:lang w:val="en-US" w:eastAsia="zh-CN"/>
        </w:rPr>
        <w:t>主要矛盾及其主要方面的转化：从抢救性保护到文旅开发</w:t>
      </w:r>
    </w:p>
    <w:p w14:paraId="27906D37">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在复杂事物的发展过程中，必有一种处于支配地位的，规定或影响着其他矛盾存在和发展的主要矛盾，女书也不例外。在女书这一事物发展过程的各个阶段，都存在相应的主要矛盾，决定着女书在不同发展阶段的特殊性质。</w:t>
      </w:r>
    </w:p>
    <w:p w14:paraId="2C8FE6AC">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在原生态阶段（解放前）</w:t>
      </w:r>
      <w:r>
        <w:rPr>
          <w:rFonts w:hint="eastAsia" w:ascii="宋体" w:hAnsi="宋体" w:eastAsia="宋体" w:cs="宋体"/>
          <w:szCs w:val="21"/>
          <w:lang w:val="en-US" w:eastAsia="zh-CN"/>
        </w:rPr>
        <w:t>，主要矛盾是封建父权制压迫下女性的制度性沉默与广大农村妇女表达、沟通、倾诉的需求之间的矛盾，这一阶段的女书，是农村妇女在婚嫁、姊妹情谊和私人情感中寻找出路的工具，这是一种“静默的反叛”，是“抗争”与“顺从”之间的微弱平衡。</w:t>
      </w:r>
    </w:p>
    <w:p w14:paraId="1E746AB0">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在解放后至“再发现”前（1950s-1980s）</w:t>
      </w:r>
      <w:r>
        <w:rPr>
          <w:rFonts w:hint="eastAsia" w:ascii="宋体" w:hAnsi="宋体" w:eastAsia="宋体" w:cs="宋体"/>
          <w:szCs w:val="21"/>
          <w:lang w:val="en-US" w:eastAsia="zh-CN"/>
        </w:rPr>
        <w:t>，主要矛盾转化为社会主义的经济基础与基于传统父权制和儒家礼俗的旧上层建筑之间的矛盾。在这一阶段，生产关系发生了根本变革，妇女大量走出家庭，参与公共领域的集体劳动，获得了前所未有的平等经济地位，这是新的经济基础；而国家通过扫盲运动全面普及汉字教育，更是构建了新的文化基础设施。女书，作为一种依附于旧有生产方式和生活习俗（如“男耕女织”“坐歌堂”“结老同”）的旧上层建筑的文化实践，其赖以生存的社会土壤被彻底改变，因此迅速失去了其核心的实用价值，进入了自然衰亡的历史进程。</w:t>
      </w:r>
    </w:p>
    <w:p w14:paraId="05C12773">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然而，随着八十年代外部学者的“再发现”，女书进入了一个全新的发展阶段。此刻，一个新的矛盾开始占据主导地位并贯穿至今，即：</w:t>
      </w:r>
    </w:p>
    <w:p w14:paraId="197E7DED">
      <w:pPr>
        <w:spacing w:line="360" w:lineRule="auto"/>
        <w:ind w:firstLine="422" w:firstLineChars="200"/>
        <w:rPr>
          <w:rFonts w:hint="default" w:ascii="宋体" w:hAnsi="宋体" w:eastAsia="宋体" w:cs="宋体"/>
          <w:b/>
          <w:bCs/>
          <w:szCs w:val="21"/>
          <w:lang w:val="en-US" w:eastAsia="zh-CN"/>
        </w:rPr>
      </w:pPr>
      <w:r>
        <w:rPr>
          <w:rFonts w:hint="eastAsia" w:ascii="宋体" w:hAnsi="宋体" w:eastAsia="宋体" w:cs="宋体"/>
          <w:b/>
          <w:bCs/>
          <w:szCs w:val="21"/>
          <w:lang w:val="en-US" w:eastAsia="zh-CN"/>
        </w:rPr>
        <w:t>以“原真性”为核心的文化存续逻辑，和以“适应性”为核心的文化发展逻辑之间的矛盾。</w:t>
      </w:r>
    </w:p>
    <w:p w14:paraId="2A9ED404">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这个主要矛盾，具体表现为“失传”与“失真”的对立统一，以及“权威定义”与“民间实践”的对立统一。</w:t>
      </w:r>
    </w:p>
    <w:p w14:paraId="2E77EB92">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矛盾的一方面——文化存续逻辑</w:t>
      </w:r>
      <w:r>
        <w:rPr>
          <w:rFonts w:hint="eastAsia" w:ascii="宋体" w:hAnsi="宋体" w:eastAsia="宋体" w:cs="宋体"/>
          <w:szCs w:val="21"/>
          <w:lang w:val="en-US" w:eastAsia="zh-CN"/>
        </w:rPr>
        <w:t>，其核心是守护“原真性”强调女书的历史价值、学术严谨性和文化纯洁性，视其为一份需要被精确保存的的文化遗产。其代表人物是一些学者和自然传承人，其核心观点是“失真比失传更可怕”。</w:t>
      </w:r>
    </w:p>
    <w:p w14:paraId="32C9F66F">
      <w:pPr>
        <w:spacing w:line="360" w:lineRule="auto"/>
        <w:ind w:firstLine="420" w:firstLineChars="200"/>
        <w:rPr>
          <w:rFonts w:hint="default"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矛盾的另一方面——文化发展逻辑</w:t>
      </w:r>
      <w:r>
        <w:rPr>
          <w:rFonts w:hint="eastAsia" w:ascii="宋体" w:hAnsi="宋体" w:eastAsia="宋体" w:cs="宋体"/>
          <w:szCs w:val="21"/>
          <w:lang w:val="en-US" w:eastAsia="zh-CN"/>
        </w:rPr>
        <w:t>，其核心是探索女书在当代的“适应性”。它强调女书的现实生命力、社会功能和传播广度，视其为一个需要与时俱进、不断创造新使用场景的活态文化。其代表力量是政府机构、官方认定传承人和商业创新者。</w:t>
      </w:r>
    </w:p>
    <w:p w14:paraId="02CBE6A5">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矛盾的两个方面，地位并非同等。在事物发展的过程中，必然存在一个方面居于主导地位，起着决定性作用，这就是矛盾的主要方面。在事物发展的不同阶段，矛盾的主要方面会发生转化，规定着事物的性质。</w:t>
      </w:r>
    </w:p>
    <w:p w14:paraId="1D5D82F8">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在学术定义与抢救性保护阶段（约1980s-2000s）</w:t>
      </w:r>
      <w:r>
        <w:rPr>
          <w:rFonts w:hint="eastAsia" w:ascii="宋体" w:hAnsi="宋体" w:eastAsia="宋体" w:cs="宋体"/>
          <w:szCs w:val="21"/>
          <w:lang w:val="en-US" w:eastAsia="zh-CN"/>
        </w:rPr>
        <w:t>，矛盾的主要方面是文化存续。面对最后一代自然传承人相继离世的严酷现实，“失传”是迫在眉睫的最大危险。因此，当时一切工作的中心，是与时间赛跑的抢救、搜集、整理和记录，周硕沂、宫哲兵、谢志民、赵丽明等学者，在这一阶段发挥了重要作用。虽然在这一以存续为主导的实践中，也产生了学者与传承人之间关于知识归属、经济报酬的冲突，不同学者之间关于女书起源、族属问题、标准字定义等学术观点之间的分歧等次要矛盾，但其核心任务依然是对抗“失传”。此时，“适应性”的发展逻辑处于次要和服从的地位。</w:t>
      </w:r>
    </w:p>
    <w:p w14:paraId="03981D81">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而进入当下的文旅开发阶段（约2000s至今）</w:t>
      </w:r>
      <w:r>
        <w:rPr>
          <w:rFonts w:hint="eastAsia" w:ascii="宋体" w:hAnsi="宋体" w:eastAsia="宋体" w:cs="宋体"/>
          <w:szCs w:val="21"/>
          <w:lang w:val="en-US" w:eastAsia="zh-CN"/>
        </w:rPr>
        <w:t>，随着政府和市场的全面介入，矛盾的主要方面发生了转化，文化发展上升为支配性地位。公共讨论的焦点，从如何抢救转向了如何开发。也正是在这个阶段，“失传”的危险被认为已初步缓解，而“失真”的危险则被提到了更重要的位置。这正是我们困惑的根源：为何女书场域如此关心“失真”？因为占主导地位的发展逻辑，其本质就是对原真形态的再创造（如审美化、商品化、通俗化），这必然激化与存续逻辑的斗争。</w:t>
      </w:r>
    </w:p>
    <w:p w14:paraId="1B052AFC">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主要矛盾及其主要方面的变化，规定和影响着我们在实践中观察到的几乎一切次要矛盾的发展。</w:t>
      </w:r>
    </w:p>
    <w:p w14:paraId="0CDCDB25">
      <w:pPr>
        <w:spacing w:line="360" w:lineRule="auto"/>
        <w:ind w:firstLine="422" w:firstLineChars="200"/>
        <w:rPr>
          <w:rFonts w:hint="default" w:ascii="宋体" w:hAnsi="宋体" w:eastAsia="宋体" w:cs="宋体"/>
          <w:szCs w:val="21"/>
          <w:lang w:val="en-US" w:eastAsia="zh-CN"/>
        </w:rPr>
      </w:pPr>
      <w:r>
        <w:rPr>
          <w:rFonts w:hint="eastAsia" w:ascii="宋体" w:hAnsi="宋体" w:eastAsia="宋体" w:cs="宋体"/>
          <w:b/>
          <w:bCs/>
          <w:szCs w:val="21"/>
          <w:lang w:val="en-US" w:eastAsia="zh-CN"/>
        </w:rPr>
        <w:t>第一</w:t>
      </w:r>
      <w:r>
        <w:rPr>
          <w:rFonts w:hint="eastAsia" w:ascii="宋体" w:hAnsi="宋体" w:eastAsia="宋体" w:cs="宋体"/>
          <w:szCs w:val="21"/>
          <w:lang w:val="en-US" w:eastAsia="zh-CN"/>
        </w:rPr>
        <w:t>，当文化发展成为主要方面，我们可以看到，当地政府作为在地发展的主要推动者，建立了一套体系化、标准化的传承人评价体系，这正是发展逻辑的制度化体现。该体系旨在选拔技艺全面的“六边形战士”，以更好地传承与发展。但这不可避免地与存续逻辑的代表人物——某些学者与原生态传承人——发生冲突。</w:t>
      </w:r>
    </w:p>
    <w:p w14:paraId="6820FA26">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赵丽明教授在田野调查的过程中始终坚持学术原真性立场，对一些干部为了政绩或经济利益而夸大、歪曲女书的历史事实而感到痛心；何艳新奶奶的孙女虽接受了“原生态”女书教育，却因不了解官方考核标准而难以进入传承人的序列。此外，年度考核制度要求传承人提交详尽的量化材料，给年长传承人带来了“不人性化”的行政负担，将文化角色转变为需要不断自证的契约式岗位。</w:t>
      </w:r>
    </w:p>
    <w:p w14:paraId="0652F496">
      <w:pPr>
        <w:spacing w:line="360" w:lineRule="auto"/>
        <w:ind w:firstLine="422" w:firstLineChars="200"/>
        <w:rPr>
          <w:rFonts w:hint="eastAsia" w:ascii="宋体" w:hAnsi="宋体" w:eastAsia="宋体" w:cs="宋体"/>
          <w:szCs w:val="21"/>
          <w:lang w:val="en-US" w:eastAsia="zh-CN"/>
        </w:rPr>
      </w:pPr>
      <w:r>
        <w:rPr>
          <w:rFonts w:hint="eastAsia" w:ascii="宋体" w:hAnsi="宋体" w:eastAsia="宋体" w:cs="宋体"/>
          <w:b/>
          <w:bCs/>
          <w:szCs w:val="21"/>
          <w:lang w:val="en-US" w:eastAsia="zh-CN"/>
        </w:rPr>
        <w:t>第二</w:t>
      </w:r>
      <w:r>
        <w:rPr>
          <w:rFonts w:hint="eastAsia" w:ascii="宋体" w:hAnsi="宋体" w:eastAsia="宋体" w:cs="宋体"/>
          <w:szCs w:val="21"/>
          <w:lang w:val="en-US" w:eastAsia="zh-CN"/>
        </w:rPr>
        <w:t>，文化发展逻辑使得女书倾向于有一个积极的、易被市场和主流意识形态接受的叙事。因此，根植于存续逻辑的，关于女性苦难的“诉苦”叙事，在发展过程中就容易被淡化。</w:t>
      </w:r>
    </w:p>
    <w:p w14:paraId="5901CF2E">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无论是官方传承人胡欣，还是在地商业化实践者李雪英、谢菲，都主动与“女性主义”标签切割，淡化“苦难”的一面，强调其“阳光”“君子女”的一面；以赵丽明为代表的学术权威，也支持将女书从西方女权主义的对抗叙事中剥离，提出更加温和的“东方女性主义”概念，试图在学理上构建一条与国家文化自信相契合的发展路径；纪录片《女书·潮起》着重展现传承人的“奋斗”与“开拓”精神，强调文化自信和积极赋能；而纪录片《密语者》则批判性地揭示了当下商业化浪潮下女书悲情历史内核的遮蔽，引用何艳新奶奶的“你们的女书是跳舞，我们的女书是密室”指出新旧叙事的断裂。</w:t>
      </w:r>
    </w:p>
    <w:p w14:paraId="2E675E34">
      <w:pPr>
        <w:spacing w:line="360" w:lineRule="auto"/>
        <w:ind w:firstLine="422" w:firstLineChars="200"/>
        <w:rPr>
          <w:rFonts w:hint="eastAsia" w:ascii="宋体" w:hAnsi="宋体" w:eastAsia="宋体" w:cs="宋体"/>
          <w:szCs w:val="21"/>
          <w:lang w:val="en-US" w:eastAsia="zh-CN"/>
        </w:rPr>
      </w:pPr>
      <w:r>
        <w:rPr>
          <w:rFonts w:hint="eastAsia" w:ascii="宋体" w:hAnsi="宋体" w:eastAsia="宋体" w:cs="宋体"/>
          <w:b/>
          <w:bCs/>
          <w:szCs w:val="21"/>
          <w:lang w:val="en-US" w:eastAsia="zh-CN"/>
        </w:rPr>
        <w:t>第三</w:t>
      </w:r>
      <w:r>
        <w:rPr>
          <w:rFonts w:hint="eastAsia" w:ascii="宋体" w:hAnsi="宋体" w:eastAsia="宋体" w:cs="宋体"/>
          <w:szCs w:val="21"/>
          <w:lang w:val="en-US" w:eastAsia="zh-CN"/>
        </w:rPr>
        <w:t>，以发展为主导，意味着女书的价值主要体现在其文化品牌的外部吸引力上，这必然会导致资源和关注点向有利于品牌形象的方面倾斜，如博物馆提质改造、举办音乐节、拍摄综艺节目、与奶茶品牌联动等等。在宏观层面，女书无疑是一个成功的文化品牌，为江永县带来了巨大声誉。然而，这种价值以一种“汲取型”的模式从社区被提取，却未能形成有效的闭环，将收益公平地在社区内部进行再分配。</w:t>
      </w:r>
    </w:p>
    <w:p w14:paraId="25357B3A">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街头随机采访显示，最靠近女书商业地标的本地店主，恰恰是感觉最疏离、获益最少的人，直言生意“还不如以前”，视自己为“局外人”。而作为品牌“原真性”内核的文化承载者，其处境更为残酷。被誉为“活化石”的何艳新奶奶晚年生活窘迫，独居危房，深感自己的文化价值被消费，而实际困境却无人问津。即便是最知名的官方传承人胡欣，其文创网店也“一年卖不出几单”。这深刻地揭示了自上而下的品牌驱动型发展模式，可能导致文化声誉与社群福祉的脱节。</w:t>
      </w:r>
    </w:p>
    <w:p w14:paraId="4C5B75D9">
      <w:pPr>
        <w:numPr>
          <w:ilvl w:val="0"/>
          <w:numId w:val="1"/>
        </w:numPr>
        <w:spacing w:line="360" w:lineRule="auto"/>
        <w:ind w:left="0" w:leftChars="0" w:firstLine="0" w:firstLineChars="0"/>
        <w:jc w:val="center"/>
        <w:rPr>
          <w:rFonts w:hint="default" w:ascii="黑体" w:hAnsi="黑体" w:eastAsia="黑体" w:cs="宋体"/>
          <w:sz w:val="24"/>
          <w:szCs w:val="28"/>
          <w:lang w:val="en-US" w:eastAsia="zh-CN"/>
        </w:rPr>
      </w:pPr>
      <w:r>
        <w:rPr>
          <w:rFonts w:hint="eastAsia" w:ascii="黑体" w:hAnsi="黑体" w:eastAsia="黑体" w:cs="宋体"/>
          <w:sz w:val="24"/>
          <w:szCs w:val="28"/>
          <w:lang w:val="en-US" w:eastAsia="zh-CN"/>
        </w:rPr>
        <w:t>矛盾的斗争性与同一性</w:t>
      </w:r>
    </w:p>
    <w:p w14:paraId="07B0B81F">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矛盾的双方，从来不是孤立的，它们既相互对立，又相互联结，并在一定条件下相互转化。只有理解了矛盾的斗争性与同一性，我们才能把握女书生态演进的基本规律，并探寻走向新的、更自觉的实践阶段的可能性。</w:t>
      </w:r>
    </w:p>
    <w:p w14:paraId="7D3E5229">
      <w:pPr>
        <w:numPr>
          <w:ilvl w:val="0"/>
          <w:numId w:val="2"/>
        </w:numPr>
        <w:spacing w:line="360" w:lineRule="auto"/>
        <w:ind w:firstLine="480" w:firstLineChars="200"/>
        <w:rPr>
          <w:rFonts w:hint="default" w:ascii="Arial" w:hAnsi="Arial" w:eastAsia="黑体" w:cs="Arial"/>
          <w:sz w:val="24"/>
          <w:szCs w:val="24"/>
          <w:lang w:val="en-US" w:eastAsia="zh-CN"/>
        </w:rPr>
      </w:pPr>
      <w:r>
        <w:rPr>
          <w:rFonts w:hint="eastAsia" w:ascii="Arial" w:hAnsi="Arial" w:eastAsia="黑体" w:cs="Arial"/>
          <w:sz w:val="24"/>
          <w:szCs w:val="24"/>
          <w:lang w:val="en-US" w:eastAsia="zh-CN"/>
        </w:rPr>
        <w:t>矛盾的斗争性</w:t>
      </w:r>
    </w:p>
    <w:p w14:paraId="023058B7">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矛盾的斗争性是绝对的、无条件的，是推动事物发展的根本动力。在女书文化生态场域中，以“原真性”为核心的文化存续逻辑和以“适应性”为核心的文化发展逻辑的对立，贯穿于一切过程的始终，体现在不同主体的对立与排斥之中：</w:t>
      </w:r>
    </w:p>
    <w:p w14:paraId="1F3CDE34">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“失真”与“失传”的斗争</w:t>
      </w:r>
      <w:r>
        <w:rPr>
          <w:rFonts w:hint="eastAsia" w:ascii="宋体" w:hAnsi="宋体" w:eastAsia="宋体" w:cs="宋体"/>
          <w:szCs w:val="21"/>
          <w:lang w:val="en-US" w:eastAsia="zh-CN"/>
        </w:rPr>
        <w:t>：这是主要矛盾最根本的表现形式。存续逻辑的支持着强调“失真比失传更可怕”，强烈批判任何可能稀释文化原真性的商业化与现代化尝试，认为所谓文旅、文创等开发，都是“低级”的；而发展逻辑的践行者认为，如果一味地把精力放在拒绝“失真”，只会让女书博物馆化，最终加速其“失传”。</w:t>
      </w:r>
    </w:p>
    <w:p w14:paraId="3E502C20">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学者与学者间的斗争</w:t>
      </w:r>
      <w:r>
        <w:rPr>
          <w:rFonts w:hint="eastAsia" w:ascii="宋体" w:hAnsi="宋体" w:eastAsia="宋体" w:cs="宋体"/>
          <w:szCs w:val="21"/>
          <w:lang w:val="en-US" w:eastAsia="zh-CN"/>
        </w:rPr>
        <w:t>：在存续逻辑的内部，不同学术派别也围绕着“原真性”的定义权展开了激烈的论战。赵丽明、宫哲兵、谢志民、周硕沂等学者，围绕女书的起源、性质、族属、真伪等方面，进行了长达数十年的论战。为了争夺话语权，其激烈程度甚至达到了相互攻讦的对抗状态，如一些学者的弟子或学生在网络上猛烈攻击其他学者。这表明，“原真性”本身就是一个被激烈争夺的政治场域。</w:t>
      </w:r>
    </w:p>
    <w:p w14:paraId="362A7051">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学者与当地政府间的斗争</w:t>
      </w:r>
      <w:r>
        <w:rPr>
          <w:rFonts w:hint="eastAsia" w:ascii="宋体" w:hAnsi="宋体" w:eastAsia="宋体" w:cs="宋体"/>
          <w:szCs w:val="21"/>
          <w:lang w:val="en-US" w:eastAsia="zh-CN"/>
        </w:rPr>
        <w:t>：存续逻辑的代表学者与发展逻辑的主导者政府之间也充满了斗争性。学者批评地方文旅为了经济利益进行不科学的宣传，对相关领导班子感到失望，而当地政府则可能认为学者的“洁癖”阻碍了文化资源的有效转化和创新性发展。</w:t>
      </w:r>
    </w:p>
    <w:p w14:paraId="6F37BE68">
      <w:pPr>
        <w:numPr>
          <w:ilvl w:val="0"/>
          <w:numId w:val="2"/>
        </w:numPr>
        <w:spacing w:line="360" w:lineRule="auto"/>
        <w:ind w:firstLine="480" w:firstLineChars="200"/>
        <w:rPr>
          <w:rFonts w:hint="default" w:ascii="Arial" w:hAnsi="Arial" w:eastAsia="黑体" w:cs="Arial"/>
          <w:sz w:val="24"/>
          <w:szCs w:val="24"/>
          <w:lang w:val="en-US" w:eastAsia="zh-CN"/>
        </w:rPr>
      </w:pPr>
      <w:r>
        <w:rPr>
          <w:rFonts w:hint="eastAsia" w:ascii="Arial" w:hAnsi="Arial" w:eastAsia="黑体" w:cs="Arial"/>
          <w:sz w:val="24"/>
          <w:szCs w:val="24"/>
          <w:lang w:val="en-US" w:eastAsia="zh-CN"/>
        </w:rPr>
        <w:t>矛盾的同一性</w:t>
      </w:r>
    </w:p>
    <w:p w14:paraId="5CA3C7CD">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然而，矛盾的各方面如果只有斗争性没有统一性，便无法构成整个事物。矛盾的同一性是相对的，有条件的，但又是理解事物发展的关键。</w:t>
      </w:r>
    </w:p>
    <w:p w14:paraId="7DB545D6">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首先，矛盾的双方相互依存。如果一味地强调“不失真”，女书就有可能因完全脱离时代而“失传”，而一旦女书“失传”，“失真”就无从谈起，“存续逻辑”就失去了其守护的对象；反之，如果为了“不失传”而进行毫无底线的“失真”，那么这种传承也就失去意义，“发展逻辑”也因其内核的空洞化、外壳的同质化而失去存在的价值。正是在这种既对立又相互依存的关系中，女书的当代生命力才得以真正焕发，女书的境遇便不再像其他的濒危非遗一样岌岌可危，而是能得以走出江永，走向世界。</w:t>
      </w:r>
    </w:p>
    <w:p w14:paraId="39771DE5">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更重要的是，矛盾的双方在一定条件下会相互转化。在我们的实践中，也观察到了很多个转化过程：</w:t>
      </w:r>
    </w:p>
    <w:p w14:paraId="775B5550">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存续逻辑向发展逻辑的有限转化</w:t>
      </w:r>
      <w:r>
        <w:rPr>
          <w:rFonts w:hint="eastAsia" w:ascii="宋体" w:hAnsi="宋体" w:eastAsia="宋体" w:cs="宋体"/>
          <w:szCs w:val="21"/>
          <w:lang w:val="en-US" w:eastAsia="zh-CN"/>
        </w:rPr>
        <w:t>：赵丽明教授曾坚决反对“失真”，但在后期也逐渐开始认可一些“有底线的商业化”，承认其必要性。这正是存续逻辑的坚定代表，在发展逻辑成为时代主流趋势的现实压力下，吸收其对立面因素的体现。</w:t>
      </w:r>
    </w:p>
    <w:p w14:paraId="2050370C">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w:t>
      </w:r>
      <w:r>
        <w:rPr>
          <w:rFonts w:hint="eastAsia" w:ascii="宋体" w:hAnsi="宋体" w:eastAsia="宋体" w:cs="宋体"/>
          <w:b/>
          <w:bCs/>
          <w:szCs w:val="21"/>
          <w:lang w:val="en-US" w:eastAsia="zh-CN"/>
        </w:rPr>
        <w:t>发展逻辑向存续逻辑的有限转化</w:t>
      </w:r>
      <w:r>
        <w:rPr>
          <w:rFonts w:hint="eastAsia" w:ascii="宋体" w:hAnsi="宋体" w:eastAsia="宋体" w:cs="宋体"/>
          <w:szCs w:val="21"/>
          <w:lang w:val="en-US" w:eastAsia="zh-CN"/>
        </w:rPr>
        <w:t>：当地政府、在地的一些商业开发者（如女书文创店等）和一些传承人（如胡欣等），在听取了赵丽明教授的学术观点和关于“爱江永，保品牌——科学抢救保护开发女书”后，也开始反思过度商业化的“失真”危险，意识到过度包装（如“女书一万年历史”等说法）的负面效应，更加强调真实性与文化内涵。一些传承人和干部开始在宣传中引用更加权威的学术成果，避免随意编造历史。原本偏重于舞台化、表演化的推广方式，逐渐加入了教学与研学活动，根据游客的时间来安排由浅到深不同的文化体验项目（如女书手信店的实践）。这些实践，正是在发展与存续之间的不断探索。</w:t>
      </w:r>
    </w:p>
    <w:p w14:paraId="29BF3C40">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我们支队自身的转化：我们最初带有“女性主义”符号化的浪漫想象进入田野，这是一种激进的发展逻辑。但当我们真正进入田野，我们逐渐意识到女书不是单一的符号，而是一个充满矛盾的生态，我们转向把握“存续与发展”的辩证统一。</w:t>
      </w:r>
    </w:p>
    <w:p w14:paraId="6A755B25">
      <w:pPr>
        <w:spacing w:line="360" w:lineRule="auto"/>
        <w:ind w:firstLine="420" w:firstLineChars="200"/>
        <w:rPr>
          <w:rFonts w:hint="eastAsia" w:ascii="宋体" w:hAnsi="宋体" w:eastAsia="宋体" w:cs="宋体"/>
          <w:sz w:val="24"/>
          <w:szCs w:val="24"/>
          <w:lang w:val="en-US" w:eastAsia="zh-CN"/>
        </w:rPr>
      </w:pPr>
      <w:r>
        <w:rPr>
          <w:rFonts w:hint="eastAsia" w:ascii="宋体" w:hAnsi="宋体" w:eastAsia="宋体" w:cs="宋体"/>
          <w:szCs w:val="21"/>
          <w:lang w:val="en-US" w:eastAsia="zh-CN"/>
        </w:rPr>
        <w:t>这些转化过程表明，尽管斗争是绝对的，但通过自觉的实践和反思，矛盾的双方并非永远处于零和博弈的对抗状态。认识到矛盾的同一性，是超越简单对立，推动女书生态走向更健康、更可持续发展阶段的前提。</w:t>
      </w:r>
    </w:p>
    <w:p w14:paraId="6E0887CE">
      <w:pPr>
        <w:numPr>
          <w:ilvl w:val="0"/>
          <w:numId w:val="1"/>
        </w:numPr>
        <w:spacing w:line="360" w:lineRule="auto"/>
        <w:ind w:left="0" w:leftChars="0" w:firstLine="0" w:firstLineChars="0"/>
        <w:jc w:val="center"/>
        <w:rPr>
          <w:rFonts w:hint="default" w:ascii="黑体" w:hAnsi="黑体" w:eastAsia="黑体" w:cs="宋体"/>
          <w:sz w:val="24"/>
          <w:szCs w:val="28"/>
          <w:lang w:val="en-US" w:eastAsia="zh-CN"/>
        </w:rPr>
      </w:pPr>
      <w:r>
        <w:rPr>
          <w:rFonts w:hint="eastAsia" w:ascii="黑体" w:hAnsi="黑体" w:eastAsia="黑体" w:cs="宋体"/>
          <w:sz w:val="24"/>
          <w:szCs w:val="28"/>
          <w:lang w:val="en-US" w:eastAsia="zh-CN"/>
        </w:rPr>
        <w:t>结论：实践、认识、再实践、再认识</w:t>
      </w:r>
    </w:p>
    <w:p w14:paraId="0F483B37">
      <w:pPr>
        <w:spacing w:line="360" w:lineRule="auto"/>
        <w:ind w:firstLine="420" w:firstLineChars="200"/>
        <w:rPr>
          <w:rFonts w:hint="default" w:ascii="宋体" w:hAnsi="宋体" w:eastAsia="宋体" w:cs="宋体"/>
          <w:szCs w:val="21"/>
          <w:lang w:val="en-US" w:eastAsia="zh-CN"/>
        </w:rPr>
      </w:pPr>
      <w:r>
        <w:rPr>
          <w:rFonts w:hint="default" w:ascii="宋体" w:hAnsi="宋体" w:eastAsia="宋体" w:cs="宋体"/>
          <w:szCs w:val="21"/>
          <w:lang w:val="en-US" w:eastAsia="zh-CN"/>
        </w:rPr>
        <w:t>本次考察得出的核心结论是：当代女书的“真实”，并非一个静待发掘的、固化的文化客体，而是存在于学者、传承人、政府、商业力量和本地社群之间相互矛盾、相互斗争又相互依存的动态关系之中。在当前阶段，任何试图用单一真相去消解矛盾的努力，都是对现实复杂性的背叛。一份负责任的研究，其任务是为这场仍在发生的文化变迁，留下一份深刻的“气象报告”。</w:t>
      </w:r>
    </w:p>
    <w:p w14:paraId="6CF820E8">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回顾现有的非遗保护模式，可以看到一种普遍趋势：非遗常被视为可供管理、推广与消费的文化资源，而其背后作为“活态实践”的社会关系和社区基础，往往被忽视。这种模式在带来品牌化与可见度提升的同时，也容易造成在地社群的参与不足，甚至出现文化声誉与社区福祉之间的落差。倘若手握学术权威，试图以一种自上而下的“救世主心态”去统一和改造地方文化生态，最终就容易因脱离实践、脱离群众而陷入孤立，四面树敌。</w:t>
      </w:r>
    </w:p>
    <w:p w14:paraId="1C2375BE">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因此，基于本次考察形成的理性认识，未来的实践应朝着以下方向努力：</w:t>
      </w:r>
    </w:p>
    <w:p w14:paraId="23028779">
      <w:pPr>
        <w:spacing w:line="360" w:lineRule="auto"/>
        <w:ind w:firstLine="422" w:firstLineChars="200"/>
        <w:rPr>
          <w:rFonts w:hint="default" w:ascii="宋体" w:hAnsi="宋体" w:eastAsia="宋体" w:cs="宋体"/>
          <w:szCs w:val="21"/>
          <w:lang w:val="en-US" w:eastAsia="zh-CN"/>
        </w:rPr>
      </w:pPr>
      <w:r>
        <w:rPr>
          <w:rFonts w:hint="eastAsia" w:ascii="宋体" w:hAnsi="宋体" w:eastAsia="宋体" w:cs="宋体"/>
          <w:b/>
          <w:bCs/>
          <w:szCs w:val="21"/>
          <w:lang w:val="en-US" w:eastAsia="zh-CN"/>
        </w:rPr>
        <w:t>第一，实现从“保护文化客体”到“赋能文化社群”的根本转向</w:t>
      </w:r>
      <w:r>
        <w:rPr>
          <w:rFonts w:hint="eastAsia" w:ascii="宋体" w:hAnsi="宋体" w:eastAsia="宋体" w:cs="宋体"/>
          <w:szCs w:val="21"/>
          <w:lang w:val="en-US" w:eastAsia="zh-CN"/>
        </w:rPr>
        <w:t>。保护的核心不应再是那个抽象的“女书符号”，而应是承载着这些文化记忆的、具体的“人”。未来的实践必须超越零和博弈的话语权之争，转向建立具体的、惠及当地人民群众的利益分享机制。这意味着，需要思考的不再是“女书应该是什么”的宏大问题，而是“如何为何艳新奶奶解决危房困境”“如何为传承人创造可持续的经济收入”“如何利用女书这一文化名片带动当地经济”这类具体而微的问题。</w:t>
      </w:r>
    </w:p>
    <w:p w14:paraId="288A307B">
      <w:pPr>
        <w:spacing w:line="360" w:lineRule="auto"/>
        <w:ind w:firstLine="422" w:firstLineChars="200"/>
        <w:rPr>
          <w:rFonts w:hint="default" w:ascii="宋体" w:hAnsi="宋体" w:eastAsia="宋体" w:cs="宋体"/>
          <w:szCs w:val="21"/>
          <w:lang w:val="en-US" w:eastAsia="zh-CN"/>
        </w:rPr>
      </w:pPr>
      <w:r>
        <w:rPr>
          <w:rFonts w:hint="eastAsia" w:ascii="宋体" w:hAnsi="宋体" w:eastAsia="宋体" w:cs="宋体"/>
          <w:b/>
          <w:bCs/>
          <w:szCs w:val="21"/>
          <w:lang w:val="en-US" w:eastAsia="zh-CN"/>
        </w:rPr>
        <w:t>第二，坚持实事求是，坚持主观与客观、理论与实践具体的历史的统一</w:t>
      </w:r>
      <w:r>
        <w:rPr>
          <w:rFonts w:hint="eastAsia" w:ascii="宋体" w:hAnsi="宋体" w:eastAsia="宋体" w:cs="宋体"/>
          <w:szCs w:val="21"/>
          <w:lang w:val="en-US" w:eastAsia="zh-CN"/>
        </w:rPr>
        <w:t>。必须警惕任何脱离具体历史条件的错误思想。无论是将女书浪漫化为女性主义符号的“左”翼空谈主义，还是固守所谓“纯粹原真性”</w:t>
      </w:r>
      <w:bookmarkStart w:id="0" w:name="_GoBack"/>
      <w:bookmarkEnd w:id="0"/>
      <w:r>
        <w:rPr>
          <w:rFonts w:hint="eastAsia" w:ascii="宋体" w:hAnsi="宋体" w:eastAsia="宋体" w:cs="宋体"/>
          <w:szCs w:val="21"/>
          <w:lang w:val="en-US" w:eastAsia="zh-CN"/>
        </w:rPr>
        <w:t>、拒绝一切适应性改造的右倾保守主义，其共同特征都是主观与客观相分裂，认识与实践相脱离。一种科学的实践，必须放弃对“纯粹”的幻想，拥抱现实的复杂性，在矛盾的对立统一中寻找前进的道路。</w:t>
      </w:r>
    </w:p>
    <w:p w14:paraId="4C35951A">
      <w:pPr>
        <w:spacing w:line="360" w:lineRule="auto"/>
        <w:ind w:firstLine="420" w:firstLineChars="200"/>
        <w:rPr>
          <w:rFonts w:hint="default" w:ascii="宋体" w:hAnsi="宋体" w:eastAsia="宋体" w:cs="宋体"/>
          <w:szCs w:val="21"/>
          <w:lang w:val="en-US" w:eastAsia="zh-CN"/>
        </w:rPr>
      </w:pPr>
      <w:r>
        <w:rPr>
          <w:rFonts w:hint="default" w:ascii="宋体" w:hAnsi="宋体" w:eastAsia="宋体" w:cs="宋体"/>
          <w:szCs w:val="21"/>
          <w:lang w:val="en-US" w:eastAsia="zh-CN"/>
        </w:rPr>
        <w:t>这份关于女书生态矛盾的分析报告，</w:t>
      </w:r>
      <w:r>
        <w:rPr>
          <w:rFonts w:hint="eastAsia" w:ascii="宋体" w:hAnsi="宋体" w:eastAsia="宋体" w:cs="宋体"/>
          <w:szCs w:val="21"/>
          <w:lang w:val="en-US" w:eastAsia="zh-CN"/>
        </w:rPr>
        <w:t>并不能</w:t>
      </w:r>
      <w:r>
        <w:rPr>
          <w:rFonts w:hint="default" w:ascii="宋体" w:hAnsi="宋体" w:eastAsia="宋体" w:cs="宋体"/>
          <w:szCs w:val="21"/>
          <w:lang w:val="en-US" w:eastAsia="zh-CN"/>
        </w:rPr>
        <w:t>提供</w:t>
      </w:r>
      <w:r>
        <w:rPr>
          <w:rFonts w:hint="eastAsia" w:ascii="宋体" w:hAnsi="宋体" w:eastAsia="宋体" w:cs="宋体"/>
          <w:szCs w:val="21"/>
          <w:lang w:val="en-US" w:eastAsia="zh-CN"/>
        </w:rPr>
        <w:t>一份</w:t>
      </w:r>
      <w:r>
        <w:rPr>
          <w:rFonts w:hint="default" w:ascii="宋体" w:hAnsi="宋体" w:eastAsia="宋体" w:cs="宋体"/>
          <w:szCs w:val="21"/>
          <w:lang w:val="en-US" w:eastAsia="zh-CN"/>
        </w:rPr>
        <w:t>一劳永逸的解决方案，而是为下一轮更自觉、更科学的实践开辟道路。通过新的实践，人们对于女书的认识必将再一次深化。客观现实世界的变化运动永远没有完结，人们在实践中对于真理的认识也就永远没有完结。这正是女书作为一份活态文化遗产，在充满矛盾与斗争的当代世界中，不断为自己的未来而抗争的生命力所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singleLevel"/>
    <w:tmpl w:val="00000002"/>
    <w:lvl w:ilvl="0" w:tentative="0">
      <w:start w:val="1"/>
      <w:numFmt w:val="chineseCounting"/>
      <w:suff w:val="nothing"/>
      <w:lvlText w:val="%1、"/>
      <w:lvlJc w:val="left"/>
      <w:rPr>
        <w:rFonts w:hint="eastAsia"/>
        <w:b w:val="0"/>
        <w:bCs w:val="0"/>
        <w:lang w:val="en-US"/>
      </w:rPr>
    </w:lvl>
  </w:abstractNum>
  <w:abstractNum w:abstractNumId="1">
    <w:nsid w:val="00000003"/>
    <w:multiLevelType w:val="singleLevel"/>
    <w:tmpl w:val="00000003"/>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764583"/>
    <w:rsid w:val="1E01729D"/>
    <w:rsid w:val="27260EA6"/>
    <w:rsid w:val="27B86424"/>
    <w:rsid w:val="2A8A1A57"/>
    <w:rsid w:val="2B0C3154"/>
    <w:rsid w:val="321E0A4E"/>
    <w:rsid w:val="3B8672EF"/>
    <w:rsid w:val="4876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7284</Words>
  <Characters>7309</Characters>
  <Lines>0</Lines>
  <Paragraphs>0</Paragraphs>
  <TotalTime>16</TotalTime>
  <ScaleCrop>false</ScaleCrop>
  <LinksUpToDate>false</LinksUpToDate>
  <CharactersWithSpaces>7309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2025-09-14T05:27:00Z</dcterms:created>
  <dc:creator>佚名</dc:creator>
  <cp:lastModifiedBy>佚名</cp:lastModifiedBy>
  <dcterms:modified xsi:type="dcterms:W3CDTF">2025-09-21T09:20:09Z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19C69E29628E4DDFA4B60909A76C35AB_11</vt:lpwstr>
  </property>
  <property fmtid="{D5CDD505-2E9C-101B-9397-08002B2CF9AE}" pid="4" name="KSOTemplateDocerSaveRecord">
    <vt:lpwstr>eyJoZGlkIjoiMzEwNTM5NzYwMDRjMzkwZTVkZjY2ODkwMGIxNGU0OTUiLCJ1c2VySWQiOiI3NjE3NjA2NDcifQ==</vt:lpwstr>
  </property>
</Properties>
</file>