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Pr="00262491" w:rsidRDefault="00032A93">
      <w:pPr>
        <w:pStyle w:val="5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</w:rPr>
        <w:t>Project Document</w:t>
      </w:r>
    </w:p>
    <w:p w14:paraId="416DAD32" w14:textId="2BD3BBAD" w:rsidR="00032A93" w:rsidRPr="00262491" w:rsidRDefault="00A5460C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47CDAA4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79A1EDF" w14:textId="77777777" w:rsidR="00032A93" w:rsidRPr="00262491" w:rsidRDefault="00224050">
      <w:pPr>
        <w:pStyle w:val="a9"/>
        <w:spacing w:after="720"/>
        <w:ind w:right="100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802395" w14:paraId="6428278C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5E9F2455" w14:textId="77777777" w:rsidR="00802395" w:rsidRDefault="00802395" w:rsidP="00802395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1A41AA1F" w14:textId="77777777" w:rsidR="00802395" w:rsidRDefault="00802395" w:rsidP="00802395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14:paraId="73822037" w14:textId="77777777" w:rsidR="006D5CF6" w:rsidRPr="00262491" w:rsidRDefault="006D5CF6" w:rsidP="00802395">
      <w:pPr>
        <w:rPr>
          <w:rFonts w:ascii="바탕체" w:eastAsia="바탕체" w:hAnsi="바탕체"/>
          <w:szCs w:val="20"/>
        </w:rPr>
      </w:pPr>
    </w:p>
    <w:p w14:paraId="621ACF92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999FBF7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63640A18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0FE432FB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40848F1D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87333C3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36958CB8" w14:textId="77777777" w:rsidR="00802395" w:rsidRPr="00262491" w:rsidRDefault="00802395" w:rsidP="00802395">
      <w:pPr>
        <w:rPr>
          <w:rFonts w:ascii="바탕체" w:eastAsia="바탕체" w:hAnsi="바탕체"/>
          <w:szCs w:val="20"/>
        </w:rPr>
      </w:pPr>
    </w:p>
    <w:p w14:paraId="22443042" w14:textId="77777777" w:rsidR="006D5CF6" w:rsidRPr="00262491" w:rsidRDefault="006D5CF6" w:rsidP="00802395">
      <w:pPr>
        <w:rPr>
          <w:rFonts w:ascii="바탕체" w:eastAsia="바탕체" w:hAnsi="바탕체"/>
          <w:szCs w:val="20"/>
        </w:rPr>
      </w:pPr>
    </w:p>
    <w:p w14:paraId="2CFC1D68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xx 조</w:t>
      </w:r>
    </w:p>
    <w:p w14:paraId="5F00F8EB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</w:p>
    <w:p w14:paraId="435A3CEB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 xml:space="preserve">23234 </w:t>
      </w:r>
      <w:r w:rsidRPr="00262491">
        <w:rPr>
          <w:rFonts w:ascii="바탕체" w:eastAsia="바탕체" w:hAnsi="바탕체" w:hint="eastAsia"/>
          <w:szCs w:val="20"/>
        </w:rPr>
        <w:t>홍길동</w:t>
      </w:r>
    </w:p>
    <w:p w14:paraId="77DFCC46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23</w:t>
      </w:r>
      <w:r w:rsidRPr="00262491">
        <w:rPr>
          <w:rFonts w:ascii="바탕체" w:eastAsia="바탕체" w:hAnsi="바탕체" w:hint="eastAsia"/>
          <w:szCs w:val="20"/>
        </w:rPr>
        <w:t>345 허균</w:t>
      </w:r>
    </w:p>
    <w:p w14:paraId="5FAC8F84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  <w:r w:rsidRPr="00262491">
        <w:rPr>
          <w:rFonts w:ascii="바탕체" w:eastAsia="바탕체" w:hAnsi="바탕체" w:hint="eastAsia"/>
          <w:szCs w:val="20"/>
        </w:rPr>
        <w:t>20</w:t>
      </w:r>
      <w:r w:rsidRPr="00262491">
        <w:rPr>
          <w:rFonts w:ascii="바탕체" w:eastAsia="바탕체" w:hAnsi="바탕체"/>
          <w:szCs w:val="20"/>
        </w:rPr>
        <w:t>23</w:t>
      </w:r>
      <w:r w:rsidRPr="00262491">
        <w:rPr>
          <w:rFonts w:ascii="바탕체" w:eastAsia="바탕체" w:hAnsi="바탕체" w:hint="eastAsia"/>
          <w:szCs w:val="20"/>
        </w:rPr>
        <w:t>3</w:t>
      </w:r>
      <w:r w:rsidRPr="00262491">
        <w:rPr>
          <w:rFonts w:ascii="바탕체" w:eastAsia="바탕체" w:hAnsi="바탕체"/>
          <w:szCs w:val="20"/>
        </w:rPr>
        <w:t>69</w:t>
      </w:r>
      <w:r w:rsidRPr="00262491">
        <w:rPr>
          <w:rFonts w:ascii="바탕체" w:eastAsia="바탕체" w:hAnsi="바탕체" w:hint="eastAsia"/>
          <w:szCs w:val="20"/>
        </w:rPr>
        <w:t xml:space="preserve"> </w:t>
      </w:r>
      <w:r w:rsidRPr="00262491">
        <w:rPr>
          <w:rFonts w:ascii="바탕체" w:eastAsia="바탕체" w:hAnsi="바탕체"/>
          <w:szCs w:val="20"/>
        </w:rPr>
        <w:t>장길산</w:t>
      </w:r>
    </w:p>
    <w:p w14:paraId="7A0A9EFB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</w:pPr>
    </w:p>
    <w:p w14:paraId="0481EFD5" w14:textId="77777777" w:rsidR="00802395" w:rsidRPr="00262491" w:rsidRDefault="00802395" w:rsidP="00802395">
      <w:pPr>
        <w:ind w:firstLineChars="1984" w:firstLine="3968"/>
        <w:rPr>
          <w:rFonts w:ascii="바탕체" w:eastAsia="바탕체" w:hAnsi="바탕체"/>
          <w:szCs w:val="20"/>
        </w:rPr>
        <w:sectPr w:rsidR="00802395" w:rsidRPr="00262491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262491">
        <w:rPr>
          <w:rFonts w:ascii="바탕체" w:eastAsia="바탕체" w:hAnsi="바탕체" w:hint="eastAsia"/>
          <w:szCs w:val="20"/>
        </w:rPr>
        <w:t>지도교수:</w:t>
      </w:r>
      <w:r w:rsidRPr="00262491">
        <w:rPr>
          <w:rFonts w:ascii="바탕체" w:eastAsia="바탕체" w:hAnsi="바탕체"/>
          <w:szCs w:val="20"/>
        </w:rPr>
        <w:t xml:space="preserve"> </w:t>
      </w:r>
      <w:proofErr w:type="spellStart"/>
      <w:r w:rsidRPr="00262491">
        <w:rPr>
          <w:rFonts w:ascii="바탕체" w:eastAsia="바탕체" w:hAnsi="바탕체" w:hint="eastAsia"/>
          <w:szCs w:val="20"/>
        </w:rPr>
        <w:t>김컴공</w:t>
      </w:r>
      <w:proofErr w:type="spellEnd"/>
      <w:r w:rsidRPr="00262491">
        <w:rPr>
          <w:rFonts w:ascii="바탕체" w:eastAsia="바탕체" w:hAnsi="바탕체" w:hint="eastAsia"/>
          <w:szCs w:val="20"/>
        </w:rPr>
        <w:t xml:space="preserve"> 교수님 </w:t>
      </w:r>
      <w:r w:rsidRPr="00262491">
        <w:rPr>
          <w:rFonts w:ascii="바탕체" w:eastAsia="바탕체" w:hAnsi="바탕체"/>
          <w:szCs w:val="20"/>
        </w:rPr>
        <w:t>(</w:t>
      </w:r>
      <w:r w:rsidRPr="00262491">
        <w:rPr>
          <w:rFonts w:ascii="바탕체" w:eastAsia="바탕체" w:hAnsi="바탕체" w:hint="eastAsia"/>
          <w:szCs w:val="20"/>
        </w:rPr>
        <w:t>서명)</w:t>
      </w:r>
    </w:p>
    <w:p w14:paraId="07DA8065" w14:textId="77777777" w:rsidR="00E11E5B" w:rsidRPr="00262491" w:rsidRDefault="00E11E5B" w:rsidP="00802395">
      <w:pPr>
        <w:rPr>
          <w:rFonts w:ascii="바탕체" w:eastAsia="바탕체" w:hAnsi="바탕체"/>
          <w:szCs w:val="20"/>
        </w:rPr>
        <w:sectPr w:rsidR="00E11E5B" w:rsidRPr="00262491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Pr="00262491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262491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Pr="00262491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Pr="00262491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262491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262491" w14:paraId="7D90F8A0" w14:textId="77777777">
        <w:tc>
          <w:tcPr>
            <w:tcW w:w="645" w:type="dxa"/>
          </w:tcPr>
          <w:p w14:paraId="4A5F2474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77777777" w:rsidR="00032A93" w:rsidRPr="00262491" w:rsidRDefault="00802395" w:rsidP="005B51AB">
            <w:pPr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20</w:t>
            </w:r>
            <w:r w:rsidRPr="00262491">
              <w:rPr>
                <w:rFonts w:ascii="바탕체" w:eastAsia="바탕체" w:hAnsi="바탕체"/>
                <w:spacing w:val="-20"/>
              </w:rPr>
              <w:t>23</w:t>
            </w:r>
            <w:r w:rsidRPr="00262491">
              <w:rPr>
                <w:rFonts w:ascii="바탕체" w:eastAsia="바탕체" w:hAnsi="바탕체" w:hint="eastAsia"/>
                <w:spacing w:val="-20"/>
              </w:rPr>
              <w:t>/0</w:t>
            </w:r>
            <w:r w:rsidRPr="00262491">
              <w:rPr>
                <w:rFonts w:ascii="바탕체" w:eastAsia="바탕체" w:hAnsi="바탕체"/>
                <w:spacing w:val="-20"/>
              </w:rPr>
              <w:t>3</w:t>
            </w:r>
            <w:r w:rsidRPr="00262491">
              <w:rPr>
                <w:rFonts w:ascii="바탕체" w:eastAsia="바탕체" w:hAnsi="바탕체" w:hint="eastAsia"/>
                <w:spacing w:val="-20"/>
              </w:rPr>
              <w:t>/0</w:t>
            </w:r>
            <w:r w:rsidRPr="00262491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6F9BE8D6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B4051DA" w14:textId="77777777" w:rsidR="00032A93" w:rsidRPr="00262491" w:rsidRDefault="00802395">
            <w:pPr>
              <w:rPr>
                <w:rFonts w:ascii="바탕체" w:eastAsia="바탕체" w:hAnsi="바탕체"/>
                <w:spacing w:val="-20"/>
              </w:rPr>
            </w:pPr>
            <w:r w:rsidRPr="00262491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262491" w14:paraId="3C8FA31B" w14:textId="77777777">
        <w:tc>
          <w:tcPr>
            <w:tcW w:w="645" w:type="dxa"/>
          </w:tcPr>
          <w:p w14:paraId="3D9F0990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93EA152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12BF8F9F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9F58F84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262491" w14:paraId="10D3B412" w14:textId="77777777">
        <w:tc>
          <w:tcPr>
            <w:tcW w:w="645" w:type="dxa"/>
          </w:tcPr>
          <w:p w14:paraId="6D7108B7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262491" w14:paraId="329B6B46" w14:textId="77777777">
        <w:tc>
          <w:tcPr>
            <w:tcW w:w="645" w:type="dxa"/>
          </w:tcPr>
          <w:p w14:paraId="24AFDD93" w14:textId="77777777" w:rsidR="00032A93" w:rsidRPr="00262491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032A93" w:rsidRPr="00262491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F6F214B" w14:textId="77777777" w:rsidR="00032A93" w:rsidRPr="00262491" w:rsidRDefault="00032A93">
      <w:pPr>
        <w:rPr>
          <w:rFonts w:ascii="바탕체" w:eastAsia="바탕체" w:hAnsi="바탕체"/>
          <w:spacing w:val="-20"/>
        </w:rPr>
      </w:pPr>
    </w:p>
    <w:p w14:paraId="355CEAF3" w14:textId="77777777" w:rsidR="00032A93" w:rsidRPr="00262491" w:rsidRDefault="00032A93">
      <w:pPr>
        <w:pStyle w:val="ab"/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r w:rsidRPr="00262491">
        <w:rPr>
          <w:rFonts w:ascii="바탕체" w:eastAsia="바탕체" w:hAnsi="바탕체" w:hint="eastAsia"/>
        </w:rPr>
        <w:lastRenderedPageBreak/>
        <w:t>Table of Contents</w:t>
      </w:r>
    </w:p>
    <w:p w14:paraId="2DD67342" w14:textId="54C064F4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 w:rsidRPr="00EB74F2">
        <w:rPr>
          <w:rFonts w:ascii="바탕체" w:eastAsia="바탕체" w:hAnsi="바탕체"/>
          <w:b w:val="0"/>
          <w:bCs w:val="0"/>
          <w:caps w:val="0"/>
        </w:rPr>
        <w:fldChar w:fldCharType="begin"/>
      </w:r>
      <w:r w:rsidRPr="00EB74F2"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 w:rsidRPr="00EB74F2"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6125659" w:history="1">
        <w:r w:rsidRPr="00EB74F2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B74F2">
          <w:rPr>
            <w:rStyle w:val="af"/>
            <w:rFonts w:ascii="바탕체" w:eastAsia="바탕체" w:hAnsi="바탕체"/>
            <w:noProof/>
          </w:rPr>
          <w:t>Introduction</w:t>
        </w:r>
        <w:r w:rsidRPr="00EB74F2">
          <w:rPr>
            <w:noProof/>
            <w:webHidden/>
          </w:rPr>
          <w:tab/>
        </w:r>
        <w:r w:rsidRPr="00EB74F2">
          <w:rPr>
            <w:noProof/>
            <w:webHidden/>
          </w:rPr>
          <w:fldChar w:fldCharType="begin"/>
        </w:r>
        <w:r w:rsidRPr="00EB74F2">
          <w:rPr>
            <w:noProof/>
            <w:webHidden/>
          </w:rPr>
          <w:instrText xml:space="preserve"> PAGEREF _Toc196125659 \h </w:instrText>
        </w:r>
        <w:r w:rsidRPr="00EB74F2">
          <w:rPr>
            <w:noProof/>
            <w:webHidden/>
          </w:rPr>
        </w:r>
        <w:r w:rsidRPr="00EB74F2">
          <w:rPr>
            <w:noProof/>
            <w:webHidden/>
          </w:rPr>
          <w:fldChar w:fldCharType="separate"/>
        </w:r>
        <w:r w:rsidRPr="00EB74F2">
          <w:rPr>
            <w:noProof/>
            <w:webHidden/>
          </w:rPr>
          <w:t>5</w:t>
        </w:r>
        <w:r w:rsidRPr="00EB74F2">
          <w:rPr>
            <w:noProof/>
            <w:webHidden/>
          </w:rPr>
          <w:fldChar w:fldCharType="end"/>
        </w:r>
      </w:hyperlink>
    </w:p>
    <w:p w14:paraId="17107323" w14:textId="79664783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0" w:history="1">
        <w:r w:rsidRPr="00EB74F2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EB74F2">
          <w:rPr>
            <w:rStyle w:val="af"/>
            <w:rFonts w:ascii="바탕체" w:eastAsia="바탕체" w:hAnsi="바탕체"/>
            <w:noProof/>
          </w:rPr>
          <w:t>Objective</w:t>
        </w:r>
        <w:r w:rsidRPr="00EB74F2">
          <w:rPr>
            <w:noProof/>
            <w:webHidden/>
          </w:rPr>
          <w:tab/>
        </w:r>
        <w:r w:rsidRPr="00EB74F2">
          <w:rPr>
            <w:noProof/>
            <w:webHidden/>
          </w:rPr>
          <w:fldChar w:fldCharType="begin"/>
        </w:r>
        <w:r w:rsidRPr="00EB74F2">
          <w:rPr>
            <w:noProof/>
            <w:webHidden/>
          </w:rPr>
          <w:instrText xml:space="preserve"> PAGEREF _Toc196125660 \h </w:instrText>
        </w:r>
        <w:r w:rsidRPr="00EB74F2">
          <w:rPr>
            <w:noProof/>
            <w:webHidden/>
          </w:rPr>
        </w:r>
        <w:r w:rsidRPr="00EB74F2">
          <w:rPr>
            <w:noProof/>
            <w:webHidden/>
          </w:rPr>
          <w:fldChar w:fldCharType="separate"/>
        </w:r>
        <w:r w:rsidRPr="00EB74F2">
          <w:rPr>
            <w:noProof/>
            <w:webHidden/>
          </w:rPr>
          <w:t>5</w:t>
        </w:r>
        <w:r w:rsidRPr="00EB74F2">
          <w:rPr>
            <w:noProof/>
            <w:webHidden/>
          </w:rPr>
          <w:fldChar w:fldCharType="end"/>
        </w:r>
      </w:hyperlink>
    </w:p>
    <w:p w14:paraId="6D1DB61E" w14:textId="42E3C385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1" w:history="1">
        <w:r w:rsidRPr="00EB74F2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B74F2">
          <w:rPr>
            <w:rStyle w:val="af"/>
            <w:rFonts w:ascii="바탕체" w:eastAsia="바탕체" w:hAnsi="바탕체"/>
            <w:noProof/>
          </w:rPr>
          <w:t>Use Case Diagram</w:t>
        </w:r>
        <w:r w:rsidRPr="00EB74F2">
          <w:rPr>
            <w:noProof/>
            <w:webHidden/>
          </w:rPr>
          <w:tab/>
        </w:r>
        <w:r w:rsidRPr="00EB74F2">
          <w:rPr>
            <w:noProof/>
            <w:webHidden/>
          </w:rPr>
          <w:fldChar w:fldCharType="begin"/>
        </w:r>
        <w:r w:rsidRPr="00EB74F2">
          <w:rPr>
            <w:noProof/>
            <w:webHidden/>
          </w:rPr>
          <w:instrText xml:space="preserve"> PAGEREF _Toc196125661 \h </w:instrText>
        </w:r>
        <w:r w:rsidRPr="00EB74F2">
          <w:rPr>
            <w:noProof/>
            <w:webHidden/>
          </w:rPr>
        </w:r>
        <w:r w:rsidRPr="00EB74F2">
          <w:rPr>
            <w:noProof/>
            <w:webHidden/>
          </w:rPr>
          <w:fldChar w:fldCharType="separate"/>
        </w:r>
        <w:r w:rsidRPr="00EB74F2">
          <w:rPr>
            <w:noProof/>
            <w:webHidden/>
          </w:rPr>
          <w:t>6</w:t>
        </w:r>
        <w:r w:rsidRPr="00EB74F2">
          <w:rPr>
            <w:noProof/>
            <w:webHidden/>
          </w:rPr>
          <w:fldChar w:fldCharType="end"/>
        </w:r>
      </w:hyperlink>
    </w:p>
    <w:p w14:paraId="27E083C7" w14:textId="11541B91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2" w:history="1">
        <w:r w:rsidRPr="00EB74F2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B74F2">
          <w:rPr>
            <w:rStyle w:val="af"/>
            <w:rFonts w:ascii="바탕체" w:eastAsia="바탕체" w:hAnsi="바탕체"/>
            <w:noProof/>
          </w:rPr>
          <w:t>Sequence Diagram</w:t>
        </w:r>
        <w:r w:rsidRPr="00EB74F2">
          <w:rPr>
            <w:noProof/>
            <w:webHidden/>
          </w:rPr>
          <w:tab/>
        </w:r>
        <w:r w:rsidRPr="00EB74F2">
          <w:rPr>
            <w:noProof/>
            <w:webHidden/>
          </w:rPr>
          <w:fldChar w:fldCharType="begin"/>
        </w:r>
        <w:r w:rsidRPr="00EB74F2">
          <w:rPr>
            <w:noProof/>
            <w:webHidden/>
          </w:rPr>
          <w:instrText xml:space="preserve"> PAGEREF _Toc196125662 \h </w:instrText>
        </w:r>
        <w:r w:rsidRPr="00EB74F2">
          <w:rPr>
            <w:noProof/>
            <w:webHidden/>
          </w:rPr>
        </w:r>
        <w:r w:rsidRPr="00EB74F2">
          <w:rPr>
            <w:noProof/>
            <w:webHidden/>
          </w:rPr>
          <w:fldChar w:fldCharType="separate"/>
        </w:r>
        <w:r w:rsidRPr="00EB74F2">
          <w:rPr>
            <w:noProof/>
            <w:webHidden/>
          </w:rPr>
          <w:t>7</w:t>
        </w:r>
        <w:r w:rsidRPr="00EB74F2">
          <w:rPr>
            <w:noProof/>
            <w:webHidden/>
          </w:rPr>
          <w:fldChar w:fldCharType="end"/>
        </w:r>
      </w:hyperlink>
    </w:p>
    <w:p w14:paraId="6B2C2BE7" w14:textId="326BF9BF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3" w:history="1">
        <w:r w:rsidRPr="00EB74F2">
          <w:rPr>
            <w:rStyle w:val="af"/>
            <w:rFonts w:ascii="바탕체" w:eastAsia="바탕체" w:hAnsi="바탕체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EB74F2">
          <w:rPr>
            <w:rStyle w:val="af"/>
            <w:rFonts w:ascii="바탕체" w:eastAsia="바탕체" w:hAnsi="바탕체"/>
            <w:noProof/>
          </w:rPr>
          <w:t>AMSM_REQ_Monitoring_N001 (SubscribeESEStatus)</w:t>
        </w:r>
        <w:r w:rsidRPr="00EB74F2">
          <w:rPr>
            <w:noProof/>
            <w:webHidden/>
          </w:rPr>
          <w:tab/>
        </w:r>
        <w:r w:rsidRPr="00EB74F2">
          <w:rPr>
            <w:noProof/>
            <w:webHidden/>
          </w:rPr>
          <w:fldChar w:fldCharType="begin"/>
        </w:r>
        <w:r w:rsidRPr="00EB74F2">
          <w:rPr>
            <w:noProof/>
            <w:webHidden/>
          </w:rPr>
          <w:instrText xml:space="preserve"> PAGEREF _Toc196125663 \h </w:instrText>
        </w:r>
        <w:r w:rsidRPr="00EB74F2">
          <w:rPr>
            <w:noProof/>
            <w:webHidden/>
          </w:rPr>
        </w:r>
        <w:r w:rsidRPr="00EB74F2">
          <w:rPr>
            <w:noProof/>
            <w:webHidden/>
          </w:rPr>
          <w:fldChar w:fldCharType="separate"/>
        </w:r>
        <w:r w:rsidRPr="00EB74F2">
          <w:rPr>
            <w:noProof/>
            <w:webHidden/>
          </w:rPr>
          <w:t>7</w:t>
        </w:r>
        <w:r w:rsidRPr="00EB74F2">
          <w:rPr>
            <w:noProof/>
            <w:webHidden/>
          </w:rPr>
          <w:fldChar w:fldCharType="end"/>
        </w:r>
      </w:hyperlink>
    </w:p>
    <w:p w14:paraId="189D291E" w14:textId="0D73CE82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4" w:history="1">
        <w:r w:rsidRPr="00EB74F2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B74F2">
          <w:rPr>
            <w:rStyle w:val="af"/>
            <w:rFonts w:ascii="바탕체" w:eastAsia="바탕체" w:hAnsi="바탕체"/>
            <w:noProof/>
          </w:rPr>
          <w:t>AI 도구 활용 정보</w:t>
        </w:r>
        <w:r w:rsidRPr="00EB74F2">
          <w:rPr>
            <w:noProof/>
            <w:webHidden/>
          </w:rPr>
          <w:tab/>
        </w:r>
        <w:r w:rsidRPr="00EB74F2">
          <w:rPr>
            <w:noProof/>
            <w:webHidden/>
          </w:rPr>
          <w:fldChar w:fldCharType="begin"/>
        </w:r>
        <w:r w:rsidRPr="00EB74F2">
          <w:rPr>
            <w:noProof/>
            <w:webHidden/>
          </w:rPr>
          <w:instrText xml:space="preserve"> PAGEREF _Toc196125664 \h </w:instrText>
        </w:r>
        <w:r w:rsidRPr="00EB74F2">
          <w:rPr>
            <w:noProof/>
            <w:webHidden/>
          </w:rPr>
        </w:r>
        <w:r w:rsidRPr="00EB74F2">
          <w:rPr>
            <w:noProof/>
            <w:webHidden/>
          </w:rPr>
          <w:fldChar w:fldCharType="separate"/>
        </w:r>
        <w:r w:rsidRPr="00EB74F2">
          <w:rPr>
            <w:noProof/>
            <w:webHidden/>
          </w:rPr>
          <w:t>8</w:t>
        </w:r>
        <w:r w:rsidRPr="00EB74F2">
          <w:rPr>
            <w:noProof/>
            <w:webHidden/>
          </w:rPr>
          <w:fldChar w:fldCharType="end"/>
        </w:r>
      </w:hyperlink>
    </w:p>
    <w:p w14:paraId="0629C99A" w14:textId="603F2276" w:rsidR="002A79BA" w:rsidRPr="00EB74F2" w:rsidRDefault="0067519F" w:rsidP="002A79BA">
      <w:pPr>
        <w:rPr>
          <w:rFonts w:ascii="바탕체" w:eastAsia="바탕체" w:hAnsi="바탕체"/>
        </w:rPr>
      </w:pPr>
      <w:r w:rsidRPr="00EB74F2">
        <w:rPr>
          <w:rFonts w:ascii="바탕체" w:eastAsia="바탕체" w:hAnsi="바탕체"/>
          <w:b/>
          <w:bCs/>
          <w:caps/>
        </w:rPr>
        <w:fldChar w:fldCharType="end"/>
      </w:r>
    </w:p>
    <w:p w14:paraId="0C27C66E" w14:textId="77777777" w:rsidR="00032A93" w:rsidRPr="00EB74F2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CF42740" w14:textId="77777777" w:rsidR="00032A93" w:rsidRPr="00262491" w:rsidRDefault="00032A93">
      <w:pPr>
        <w:pStyle w:val="ab"/>
        <w:spacing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r w:rsidRPr="00262491">
        <w:rPr>
          <w:rFonts w:ascii="바탕체" w:eastAsia="바탕체" w:hAnsi="바탕체" w:hint="eastAsia"/>
        </w:rPr>
        <w:lastRenderedPageBreak/>
        <w:t>List of Figure</w:t>
      </w:r>
    </w:p>
    <w:p w14:paraId="6D92B26A" w14:textId="77777777" w:rsidR="004726BA" w:rsidRDefault="00952D6F">
      <w:pPr>
        <w:pStyle w:val="ad"/>
        <w:tabs>
          <w:tab w:val="right" w:leader="dot" w:pos="8494"/>
        </w:tabs>
        <w:rPr>
          <w:rFonts w:ascii="바탕체" w:eastAsia="바탕체" w:hAnsi="바탕체"/>
          <w:smallCaps w:val="0"/>
          <w:noProof/>
          <w:szCs w:val="22"/>
        </w:rPr>
      </w:pPr>
      <w:r w:rsidRPr="00262491">
        <w:rPr>
          <w:rFonts w:ascii="바탕체" w:eastAsia="바탕체" w:hAnsi="바탕체"/>
        </w:rPr>
        <w:fldChar w:fldCharType="begin"/>
      </w:r>
      <w:r w:rsidR="002A79BA" w:rsidRPr="00262491">
        <w:rPr>
          <w:rFonts w:ascii="바탕체" w:eastAsia="바탕체" w:hAnsi="바탕체"/>
        </w:rPr>
        <w:instrText xml:space="preserve"> TOC \h \z \c "그림" </w:instrText>
      </w:r>
      <w:r w:rsidRPr="00262491">
        <w:rPr>
          <w:rFonts w:ascii="바탕체" w:eastAsia="바탕체" w:hAnsi="바탕체"/>
        </w:rPr>
        <w:fldChar w:fldCharType="separate"/>
      </w:r>
      <w:hyperlink w:anchor="_Toc129120466" w:history="1">
        <w:r w:rsidR="004726BA" w:rsidRPr="00262491">
          <w:rPr>
            <w:rStyle w:val="af"/>
            <w:rFonts w:ascii="바탕체" w:eastAsia="바탕체" w:hAnsi="바탕체"/>
            <w:noProof/>
          </w:rPr>
          <w:t>그림 1. 유스케이스 다이어그램</w:t>
        </w:r>
        <w:r w:rsidR="004726BA" w:rsidRPr="00262491">
          <w:rPr>
            <w:rFonts w:ascii="바탕체" w:eastAsia="바탕체" w:hAnsi="바탕체"/>
            <w:noProof/>
            <w:webHidden/>
          </w:rPr>
          <w:tab/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begin"/>
        </w:r>
        <w:r w:rsidR="004726BA" w:rsidRPr="00262491">
          <w:rPr>
            <w:rFonts w:ascii="바탕체" w:eastAsia="바탕체" w:hAnsi="바탕체"/>
            <w:noProof/>
            <w:webHidden/>
          </w:rPr>
          <w:instrText xml:space="preserve"> PAGEREF _Toc129120466 \h </w:instrText>
        </w:r>
        <w:r w:rsidR="004726BA" w:rsidRPr="00262491">
          <w:rPr>
            <w:rFonts w:ascii="바탕체" w:eastAsia="바탕체" w:hAnsi="바탕체"/>
            <w:noProof/>
            <w:webHidden/>
          </w:rPr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separate"/>
        </w:r>
        <w:r w:rsidR="004726BA" w:rsidRPr="00262491">
          <w:rPr>
            <w:rFonts w:ascii="바탕체" w:eastAsia="바탕체" w:hAnsi="바탕체"/>
            <w:noProof/>
            <w:webHidden/>
          </w:rPr>
          <w:t>6</w:t>
        </w:r>
        <w:r w:rsidR="004726BA" w:rsidRPr="00262491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FD38990" w14:textId="77777777" w:rsidR="002A79BA" w:rsidRPr="00262491" w:rsidRDefault="00952D6F" w:rsidP="001A0925">
      <w:pPr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fldChar w:fldCharType="end"/>
      </w:r>
    </w:p>
    <w:p w14:paraId="6151394B" w14:textId="77777777" w:rsidR="00032A93" w:rsidRPr="00262491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40FE63D" w14:textId="77777777" w:rsidR="00032A93" w:rsidRPr="00262491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6125659"/>
      <w:r w:rsidRPr="00262491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Pr="00262491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6125660"/>
      <w:r w:rsidRPr="00262491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385063FD" w14:textId="77777777" w:rsidR="00802395" w:rsidRPr="00262491" w:rsidRDefault="00802395" w:rsidP="00802395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262491">
        <w:rPr>
          <w:rFonts w:ascii="바탕체" w:eastAsia="바탕체" w:hAnsi="바탕체" w:hint="eastAsia"/>
        </w:rPr>
        <w:t>이 문서의 목적을 개략적으로 기술한다</w:t>
      </w:r>
      <w:r w:rsidRPr="00262491">
        <w:rPr>
          <w:rFonts w:ascii="바탕체" w:eastAsia="바탕체" w:hAnsi="바탕체"/>
        </w:rPr>
        <w:t xml:space="preserve">. </w:t>
      </w:r>
      <w:r w:rsidRPr="00262491">
        <w:rPr>
          <w:rFonts w:ascii="바탕체" w:eastAsia="바탕체" w:hAnsi="바탕체" w:hint="eastAsia"/>
        </w:rPr>
        <w:t>예를 들어</w:t>
      </w:r>
      <w:r w:rsidRPr="00262491">
        <w:rPr>
          <w:rFonts w:ascii="바탕체" w:eastAsia="바탕체" w:hAnsi="바탕체"/>
        </w:rPr>
        <w:t xml:space="preserve">, </w:t>
      </w:r>
      <w:r w:rsidRPr="00262491">
        <w:rPr>
          <w:rFonts w:ascii="바탕체" w:eastAsia="바탕체" w:hAnsi="바탕체" w:hint="eastAsia"/>
        </w:rPr>
        <w:t xml:space="preserve">이 문서는 </w:t>
      </w:r>
      <w:proofErr w:type="spellStart"/>
      <w:r w:rsidRPr="00262491">
        <w:rPr>
          <w:rFonts w:ascii="바탕체" w:eastAsia="바탕체" w:hAnsi="바탕체"/>
        </w:rPr>
        <w:t>xxxx</w:t>
      </w:r>
      <w:proofErr w:type="spellEnd"/>
      <w:r w:rsidRPr="00262491">
        <w:rPr>
          <w:rFonts w:ascii="바탕체" w:eastAsia="바탕체" w:hAnsi="바탕체"/>
        </w:rPr>
        <w:t xml:space="preserve"> </w:t>
      </w:r>
      <w:r w:rsidRPr="00262491">
        <w:rPr>
          <w:rFonts w:ascii="바탕체" w:eastAsia="바탕체" w:hAnsi="바탕체" w:hint="eastAsia"/>
        </w:rPr>
        <w:t xml:space="preserve">시스템의 시스템 모델 </w:t>
      </w:r>
      <w:r w:rsidRPr="00262491">
        <w:rPr>
          <w:rFonts w:ascii="바탕체" w:eastAsia="바탕체" w:hAnsi="바탕체"/>
        </w:rPr>
        <w:t>(</w:t>
      </w:r>
      <w:r w:rsidRPr="00262491">
        <w:rPr>
          <w:rFonts w:ascii="바탕체" w:eastAsia="바탕체" w:hAnsi="바탕체" w:hint="eastAsia"/>
        </w:rPr>
        <w:t>시퀀스 다이어그램</w:t>
      </w:r>
      <w:r w:rsidRPr="00262491">
        <w:rPr>
          <w:rFonts w:ascii="바탕체" w:eastAsia="바탕체" w:hAnsi="바탕체"/>
        </w:rPr>
        <w:t>)</w:t>
      </w:r>
      <w:proofErr w:type="spellStart"/>
      <w:r w:rsidRPr="00262491">
        <w:rPr>
          <w:rFonts w:ascii="바탕체" w:eastAsia="바탕체" w:hAnsi="바탕체" w:hint="eastAsia"/>
        </w:rPr>
        <w:t>에</w:t>
      </w:r>
      <w:proofErr w:type="spellEnd"/>
      <w:r w:rsidRPr="00262491">
        <w:rPr>
          <w:rFonts w:ascii="바탕체" w:eastAsia="바탕체" w:hAnsi="바탕체" w:hint="eastAsia"/>
        </w:rPr>
        <w:t xml:space="preserve"> 대한 내용을 기술하고 있다</w:t>
      </w:r>
      <w:r w:rsidRPr="00262491">
        <w:rPr>
          <w:rFonts w:ascii="바탕체" w:eastAsia="바탕체" w:hAnsi="바탕체"/>
        </w:rPr>
        <w:t xml:space="preserve">. </w:t>
      </w:r>
      <w:r w:rsidRPr="00262491">
        <w:rPr>
          <w:rFonts w:ascii="바탕체" w:eastAsia="바탕체" w:hAnsi="바탕체" w:hint="eastAsia"/>
        </w:rPr>
        <w:t xml:space="preserve">요구사항 명세 단계에서 작성한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 w:hint="eastAsia"/>
        </w:rPr>
        <w:t xml:space="preserve"> 다이어그램을 기반으로 각 </w:t>
      </w:r>
      <w:proofErr w:type="spellStart"/>
      <w:r w:rsidRPr="00262491">
        <w:rPr>
          <w:rFonts w:ascii="바탕체" w:eastAsia="바탕체" w:hAnsi="바탕체" w:hint="eastAsia"/>
        </w:rPr>
        <w:t>유스케이스의</w:t>
      </w:r>
      <w:proofErr w:type="spellEnd"/>
      <w:r w:rsidRPr="00262491">
        <w:rPr>
          <w:rFonts w:ascii="바탕체" w:eastAsia="바탕체" w:hAnsi="바탕체" w:hint="eastAsia"/>
        </w:rPr>
        <w:t xml:space="preserve"> 상세한 내부 동작 흐름을 시퀀스 다이어그램으로 모델링한다</w:t>
      </w:r>
      <w:r w:rsidRPr="00262491">
        <w:rPr>
          <w:rFonts w:ascii="바탕체" w:eastAsia="바탕체" w:hAnsi="바탕체"/>
        </w:rPr>
        <w:t>.</w:t>
      </w:r>
    </w:p>
    <w:p w14:paraId="7F18BECB" w14:textId="77777777" w:rsidR="00032A93" w:rsidRPr="00262491" w:rsidRDefault="00032A93">
      <w:pPr>
        <w:pStyle w:val="a3"/>
        <w:spacing w:after="180"/>
        <w:ind w:left="1200"/>
        <w:rPr>
          <w:rFonts w:ascii="바탕체" w:eastAsia="바탕체" w:hAnsi="바탕체"/>
        </w:rPr>
      </w:pPr>
    </w:p>
    <w:p w14:paraId="735C626F" w14:textId="77777777" w:rsidR="00032A93" w:rsidRPr="00262491" w:rsidRDefault="00032A93" w:rsidP="000165E7">
      <w:pPr>
        <w:pStyle w:val="10"/>
        <w:spacing w:before="540" w:after="360"/>
        <w:rPr>
          <w:rFonts w:ascii="바탕체" w:eastAsia="바탕체" w:hAnsi="바탕체"/>
        </w:rPr>
      </w:pPr>
      <w:r w:rsidRPr="00262491">
        <w:rPr>
          <w:rFonts w:ascii="바탕체" w:eastAsia="바탕체" w:hAnsi="바탕체"/>
        </w:rPr>
        <w:br w:type="page"/>
      </w:r>
      <w:bookmarkStart w:id="6" w:name="_Toc513955116"/>
      <w:bookmarkStart w:id="7" w:name="_Toc196125661"/>
      <w:r w:rsidR="005B51AB" w:rsidRPr="00262491">
        <w:rPr>
          <w:rFonts w:ascii="바탕체" w:eastAsia="바탕체" w:hAnsi="바탕체"/>
        </w:rPr>
        <w:lastRenderedPageBreak/>
        <w:t>Use Case</w:t>
      </w:r>
      <w:r w:rsidR="00CC1521" w:rsidRPr="00262491">
        <w:rPr>
          <w:rFonts w:ascii="바탕체" w:eastAsia="바탕체" w:hAnsi="바탕체" w:hint="eastAsia"/>
        </w:rPr>
        <w:t xml:space="preserve"> </w:t>
      </w:r>
      <w:r w:rsidRPr="00262491">
        <w:rPr>
          <w:rFonts w:ascii="바탕체" w:eastAsia="바탕체" w:hAnsi="바탕체" w:hint="eastAsia"/>
        </w:rPr>
        <w:t>Diagram</w:t>
      </w:r>
      <w:bookmarkEnd w:id="6"/>
      <w:bookmarkEnd w:id="7"/>
    </w:p>
    <w:p w14:paraId="3A3943B8" w14:textId="77777777" w:rsidR="00826B10" w:rsidRPr="00262491" w:rsidRDefault="00826B10" w:rsidP="00826B10">
      <w:pPr>
        <w:pStyle w:val="a3"/>
        <w:spacing w:after="180"/>
        <w:ind w:left="1200"/>
        <w:rPr>
          <w:rFonts w:ascii="바탕체" w:eastAsia="바탕체" w:hAnsi="바탕체"/>
        </w:rPr>
      </w:pPr>
    </w:p>
    <w:p w14:paraId="41E7CC60" w14:textId="77777777" w:rsidR="00775352" w:rsidRPr="00262491" w:rsidRDefault="00A5460C" w:rsidP="00775352">
      <w:pPr>
        <w:pStyle w:val="a3"/>
        <w:keepNext/>
        <w:spacing w:after="180"/>
        <w:ind w:leftChars="0" w:left="0"/>
        <w:jc w:val="center"/>
        <w:rPr>
          <w:rFonts w:ascii="바탕체" w:eastAsia="바탕체" w:hAnsi="바탕체"/>
        </w:rPr>
      </w:pPr>
      <w:r w:rsidRPr="00A5460C">
        <w:rPr>
          <w:rFonts w:ascii="바탕체" w:eastAsia="바탕체" w:hAnsi="바탕체"/>
          <w:noProof/>
        </w:rPr>
        <w:pict w14:anchorId="02EB1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0.7pt;height:305.75pt;mso-width-percent:0;mso-height-percent:0;mso-width-percent:0;mso-height-percent:0">
            <v:imagedata r:id="rId12" o:title=""/>
          </v:shape>
        </w:pict>
      </w:r>
    </w:p>
    <w:p w14:paraId="7498533E" w14:textId="77777777" w:rsidR="00826B10" w:rsidRPr="00262491" w:rsidRDefault="00802395" w:rsidP="00826B10">
      <w:pPr>
        <w:pStyle w:val="ac"/>
        <w:spacing w:after="180"/>
        <w:ind w:leftChars="0" w:left="0"/>
        <w:jc w:val="center"/>
        <w:rPr>
          <w:rFonts w:ascii="바탕체" w:eastAsia="바탕체" w:hAnsi="바탕체"/>
        </w:rPr>
      </w:pPr>
      <w:bookmarkStart w:id="8" w:name="_Toc129120466"/>
      <w:r w:rsidRPr="00262491">
        <w:rPr>
          <w:rFonts w:ascii="바탕체" w:eastAsia="바탕체" w:hAnsi="바탕체" w:hint="eastAsia"/>
        </w:rPr>
        <w:t>그림</w:t>
      </w:r>
      <w:r w:rsidR="00826B10" w:rsidRPr="00262491">
        <w:rPr>
          <w:rFonts w:ascii="바탕체" w:eastAsia="바탕체" w:hAnsi="바탕체" w:hint="eastAsia"/>
        </w:rPr>
        <w:t xml:space="preserve"> </w:t>
      </w:r>
      <w:r w:rsidR="009771E4" w:rsidRPr="00262491">
        <w:rPr>
          <w:rFonts w:ascii="바탕체" w:eastAsia="바탕체" w:hAnsi="바탕체"/>
        </w:rPr>
        <w:fldChar w:fldCharType="begin"/>
      </w:r>
      <w:r w:rsidR="009771E4" w:rsidRPr="00262491">
        <w:rPr>
          <w:rFonts w:ascii="바탕체" w:eastAsia="바탕체" w:hAnsi="바탕체"/>
        </w:rPr>
        <w:instrText xml:space="preserve"> SEQ 그림 \* ARABIC </w:instrText>
      </w:r>
      <w:r w:rsidR="009771E4" w:rsidRPr="00262491">
        <w:rPr>
          <w:rFonts w:ascii="바탕체" w:eastAsia="바탕체" w:hAnsi="바탕체"/>
        </w:rPr>
        <w:fldChar w:fldCharType="separate"/>
      </w:r>
      <w:r w:rsidR="00FF3313" w:rsidRPr="00262491">
        <w:rPr>
          <w:rFonts w:ascii="바탕체" w:eastAsia="바탕체" w:hAnsi="바탕체"/>
          <w:noProof/>
        </w:rPr>
        <w:t>1</w:t>
      </w:r>
      <w:r w:rsidR="009771E4" w:rsidRPr="00262491">
        <w:rPr>
          <w:rFonts w:ascii="바탕체" w:eastAsia="바탕체" w:hAnsi="바탕체"/>
          <w:noProof/>
        </w:rPr>
        <w:fldChar w:fldCharType="end"/>
      </w:r>
      <w:r w:rsidRPr="00262491">
        <w:rPr>
          <w:rFonts w:ascii="바탕체" w:eastAsia="바탕체" w:hAnsi="바탕체"/>
        </w:rPr>
        <w:t>.</w:t>
      </w:r>
      <w:r w:rsidR="00826B10" w:rsidRPr="00262491">
        <w:rPr>
          <w:rFonts w:ascii="바탕체" w:eastAsia="바탕체" w:hAnsi="바탕체" w:hint="eastAsia"/>
        </w:rPr>
        <w:t xml:space="preserve">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 w:hint="eastAsia"/>
        </w:rPr>
        <w:t xml:space="preserve"> 다이어그램</w:t>
      </w:r>
      <w:bookmarkEnd w:id="8"/>
      <w:r w:rsidR="00952D6F" w:rsidRPr="00262491">
        <w:rPr>
          <w:rFonts w:ascii="바탕체" w:eastAsia="바탕체" w:hAnsi="바탕체"/>
        </w:rPr>
        <w:fldChar w:fldCharType="begin"/>
      </w:r>
      <w:r w:rsidR="00826B10" w:rsidRPr="00262491">
        <w:rPr>
          <w:rFonts w:ascii="바탕체" w:eastAsia="바탕체" w:hAnsi="바탕체"/>
        </w:rPr>
        <w:instrText xml:space="preserve"> </w:instrText>
      </w:r>
      <w:r w:rsidR="00826B10" w:rsidRPr="00262491">
        <w:rPr>
          <w:rFonts w:ascii="바탕체" w:eastAsia="바탕체" w:hAnsi="바탕체" w:hint="eastAsia"/>
        </w:rPr>
        <w:instrText>XE "설정"</w:instrText>
      </w:r>
      <w:r w:rsidR="00826B10" w:rsidRPr="00262491">
        <w:rPr>
          <w:rFonts w:ascii="바탕체" w:eastAsia="바탕체" w:hAnsi="바탕체"/>
        </w:rPr>
        <w:instrText xml:space="preserve"> </w:instrText>
      </w:r>
      <w:r w:rsidR="00952D6F" w:rsidRPr="00262491">
        <w:rPr>
          <w:rFonts w:ascii="바탕체" w:eastAsia="바탕체" w:hAnsi="바탕체"/>
        </w:rPr>
        <w:fldChar w:fldCharType="end"/>
      </w:r>
    </w:p>
    <w:p w14:paraId="12BE5F99" w14:textId="77777777" w:rsidR="00826B10" w:rsidRPr="00262491" w:rsidRDefault="00826B10" w:rsidP="00826B10">
      <w:pPr>
        <w:rPr>
          <w:rFonts w:ascii="바탕체" w:eastAsia="바탕체" w:hAnsi="바탕체"/>
        </w:rPr>
      </w:pPr>
    </w:p>
    <w:p w14:paraId="2C661D9E" w14:textId="77777777" w:rsidR="00932534" w:rsidRPr="00262491" w:rsidRDefault="00932534" w:rsidP="00932534">
      <w:pPr>
        <w:pStyle w:val="af9"/>
        <w:spacing w:line="240" w:lineRule="auto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  <w:color w:val="FF0000"/>
        </w:rPr>
        <w:t>[주 1]</w:t>
      </w:r>
      <w:r w:rsidRPr="00262491">
        <w:rPr>
          <w:rFonts w:ascii="바탕체" w:eastAsia="바탕체" w:hAnsi="바탕체"/>
        </w:rPr>
        <w:t xml:space="preserve"> </w:t>
      </w:r>
      <w:r w:rsidRPr="00262491">
        <w:rPr>
          <w:rFonts w:ascii="바탕체" w:eastAsia="바탕체" w:hAnsi="바탕체" w:hint="eastAsia"/>
        </w:rPr>
        <w:t xml:space="preserve">여기서의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 w:hint="eastAsia"/>
        </w:rPr>
        <w:t xml:space="preserve"> 다이어그램은 이미 요구사항 명세 단계에서 작성한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 w:hint="eastAsia"/>
        </w:rPr>
        <w:t xml:space="preserve"> 다이어그램임. 이전에 작성한 다이어그램을 그대로 가져오면 됨.</w:t>
      </w:r>
    </w:p>
    <w:p w14:paraId="648AF03E" w14:textId="77777777" w:rsidR="00932534" w:rsidRPr="00262491" w:rsidRDefault="00932534" w:rsidP="00932534">
      <w:pPr>
        <w:pStyle w:val="af9"/>
        <w:spacing w:line="240" w:lineRule="auto"/>
        <w:rPr>
          <w:rFonts w:ascii="바탕체" w:eastAsia="바탕체" w:hAnsi="바탕체"/>
        </w:rPr>
      </w:pPr>
    </w:p>
    <w:p w14:paraId="412F5D0E" w14:textId="77777777" w:rsidR="00932534" w:rsidRPr="00262491" w:rsidRDefault="00932534" w:rsidP="00932534">
      <w:pPr>
        <w:pStyle w:val="af9"/>
        <w:spacing w:line="240" w:lineRule="auto"/>
        <w:rPr>
          <w:rFonts w:ascii="바탕체" w:eastAsia="바탕체" w:hAnsi="바탕체"/>
        </w:rPr>
      </w:pPr>
      <w:r w:rsidRPr="00262491">
        <w:rPr>
          <w:rFonts w:ascii="바탕체" w:eastAsia="바탕체" w:hAnsi="바탕체" w:hint="eastAsia"/>
          <w:color w:val="FF0000"/>
        </w:rPr>
        <w:t>[주 2]</w:t>
      </w:r>
      <w:r w:rsidRPr="00262491">
        <w:rPr>
          <w:rFonts w:ascii="바탕체" w:eastAsia="바탕체" w:hAnsi="바탕체"/>
        </w:rPr>
        <w:t xml:space="preserve"> </w:t>
      </w:r>
      <w:r w:rsidRPr="00262491">
        <w:rPr>
          <w:rFonts w:ascii="바탕체" w:eastAsia="바탕체" w:hAnsi="바탕체" w:hint="eastAsia"/>
        </w:rPr>
        <w:t xml:space="preserve">다음 페이지 3장에서 설명하는 시퀀스 다이어그램과 일치하는 </w:t>
      </w:r>
      <w:proofErr w:type="spellStart"/>
      <w:r w:rsidRPr="00262491">
        <w:rPr>
          <w:rFonts w:ascii="바탕체" w:eastAsia="바탕체" w:hAnsi="바탕체" w:hint="eastAsia"/>
        </w:rPr>
        <w:t>유스케이스이어야</w:t>
      </w:r>
      <w:proofErr w:type="spellEnd"/>
      <w:r w:rsidRPr="00262491">
        <w:rPr>
          <w:rFonts w:ascii="바탕체" w:eastAsia="바탕체" w:hAnsi="바탕체" w:hint="eastAsia"/>
        </w:rPr>
        <w:t xml:space="preserve"> 하나 여기서는 단지 예를 들기 위해 일치하지 않는 다이어그램을 copy해 둔 것임.</w:t>
      </w:r>
    </w:p>
    <w:p w14:paraId="5111B674" w14:textId="77777777" w:rsidR="001A0925" w:rsidRPr="00262491" w:rsidRDefault="001A0925" w:rsidP="00826B10">
      <w:pPr>
        <w:rPr>
          <w:rFonts w:ascii="바탕체" w:eastAsia="바탕체" w:hAnsi="바탕체"/>
        </w:rPr>
      </w:pPr>
    </w:p>
    <w:p w14:paraId="2F916E36" w14:textId="77777777" w:rsidR="00D51D4A" w:rsidRPr="00262491" w:rsidRDefault="001156B5" w:rsidP="00932534">
      <w:pPr>
        <w:pStyle w:val="10"/>
        <w:spacing w:before="540" w:after="360"/>
        <w:rPr>
          <w:rFonts w:ascii="바탕체" w:eastAsia="바탕체" w:hAnsi="바탕체"/>
        </w:rPr>
      </w:pPr>
      <w:bookmarkStart w:id="9" w:name="_Toc513955119"/>
      <w:r w:rsidRPr="00262491">
        <w:rPr>
          <w:rFonts w:ascii="바탕체" w:eastAsia="바탕체" w:hAnsi="바탕체"/>
        </w:rPr>
        <w:br w:type="page"/>
      </w:r>
      <w:bookmarkStart w:id="10" w:name="_Toc196125662"/>
      <w:bookmarkEnd w:id="9"/>
      <w:r w:rsidR="00D51D4A" w:rsidRPr="00262491">
        <w:rPr>
          <w:rFonts w:ascii="바탕체" w:eastAsia="바탕체" w:hAnsi="바탕체" w:hint="eastAsia"/>
        </w:rPr>
        <w:lastRenderedPageBreak/>
        <w:t>Sequence Diagram</w:t>
      </w:r>
      <w:bookmarkEnd w:id="10"/>
    </w:p>
    <w:p w14:paraId="793DE0EF" w14:textId="77777777" w:rsidR="00D51D4A" w:rsidRPr="00262491" w:rsidRDefault="00D51D4A" w:rsidP="00932534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1" w:name="_Toc196125663"/>
      <w:r w:rsidRPr="00262491">
        <w:rPr>
          <w:rFonts w:ascii="바탕체" w:eastAsia="바탕체" w:hAnsi="바탕체" w:hint="eastAsia"/>
        </w:rPr>
        <w:t>AMSM_REQ_Monitoring_N001 (</w:t>
      </w:r>
      <w:proofErr w:type="spellStart"/>
      <w:r w:rsidRPr="00262491">
        <w:rPr>
          <w:rFonts w:ascii="바탕체" w:eastAsia="바탕체" w:hAnsi="바탕체" w:hint="eastAsia"/>
        </w:rPr>
        <w:t>SubscribeESEStatus</w:t>
      </w:r>
      <w:proofErr w:type="spellEnd"/>
      <w:r w:rsidRPr="00262491">
        <w:rPr>
          <w:rFonts w:ascii="바탕체" w:eastAsia="바탕체" w:hAnsi="바탕체" w:hint="eastAsia"/>
        </w:rPr>
        <w:t>)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8714"/>
      </w:tblGrid>
      <w:tr w:rsidR="00000000" w14:paraId="33B8C71E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77777777" w:rsidR="00932534" w:rsidRDefault="00932534">
            <w:pPr>
              <w:pStyle w:val="af9"/>
              <w:wordWrap/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ESE Startup Sequence Diagram</w:t>
            </w:r>
          </w:p>
        </w:tc>
      </w:tr>
      <w:tr w:rsidR="00932534" w14:paraId="7D4A3C99" w14:textId="77777777">
        <w:tc>
          <w:tcPr>
            <w:tcW w:w="8702" w:type="dxa"/>
            <w:gridSpan w:val="2"/>
            <w:shd w:val="clear" w:color="auto" w:fill="auto"/>
          </w:tcPr>
          <w:p w14:paraId="52BB9101" w14:textId="77777777" w:rsidR="00C718E2" w:rsidRDefault="00A5460C" w:rsidP="00C718E2">
            <w:pPr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noProof/>
                <w:sz w:val="18"/>
              </w:rPr>
              <w:pict w14:anchorId="2CB7A3B3">
                <v:shape id="_x423420944" o:spid="_x0000_i1025" type="#_x0000_t75" alt="" style="width:482.3pt;height:296.9pt;mso-width-percent:0;mso-height-percent:0;mso-width-percent:0;mso-height-percent:0;v-text-anchor:top">
                  <v:imagedata r:id="rId13" o:title="EMB00003fb066d7" cropbottom="23831f"/>
                </v:shape>
              </w:pict>
            </w:r>
          </w:p>
          <w:p w14:paraId="00B6BBAB" w14:textId="77777777" w:rsidR="00932534" w:rsidRDefault="00932534" w:rsidP="00D51D4A">
            <w:pPr>
              <w:rPr>
                <w:rFonts w:ascii="바탕체" w:eastAsia="바탕체" w:hAnsi="바탕체"/>
                <w:sz w:val="18"/>
              </w:rPr>
            </w:pPr>
          </w:p>
        </w:tc>
      </w:tr>
      <w:tr w:rsidR="00000000" w14:paraId="56A4AC73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73C04A" w14:textId="77777777" w:rsidR="00932534" w:rsidRDefault="00932534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AMSM_REQ_Monitoring_N001은 ESE의 동작에 따라 호스트 측의 Process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를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주기적으로 모니터링 하면서 Process 상태 정보를 주어진 시간마다 ESE에게 알려주고 ESE는 사용자에게 알려준다.</w:t>
            </w:r>
          </w:p>
        </w:tc>
      </w:tr>
      <w:tr w:rsidR="00000000" w14:paraId="3222CCD3" w14:textId="7777777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Default="00932534">
            <w:pPr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CF54F5C" w14:textId="77777777" w:rsidR="00932534" w:rsidRDefault="00932534">
            <w:pPr>
              <w:pStyle w:val="13"/>
              <w:spacing w:after="0"/>
              <w:ind w:left="1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1. 사용자는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ESEManagementUI를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요청하고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ESEManagementUI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는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ESE_Management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에서 ESE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를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요청하여 받은 목록을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ESEManagementUI에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반환한다.</w:t>
            </w:r>
          </w:p>
          <w:p w14:paraId="49F25BA8" w14:textId="77777777" w:rsidR="00932534" w:rsidRDefault="00932534">
            <w:pPr>
              <w:pStyle w:val="13"/>
              <w:spacing w:after="0"/>
              <w:ind w:left="1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2. 사용자는 ESE 목록들 중 하나의 ESE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를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선택한다.</w:t>
            </w:r>
          </w:p>
          <w:p w14:paraId="71B310B3" w14:textId="77777777" w:rsidR="00932534" w:rsidRDefault="00932534">
            <w:pPr>
              <w:pStyle w:val="13"/>
              <w:spacing w:after="0"/>
              <w:ind w:left="1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3. 사용자는 선택한 ESE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를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실행한다.</w:t>
            </w:r>
          </w:p>
          <w:p w14:paraId="7D94869B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3.1. ESE는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ESE_Spec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에서 명령어의 정보를 가져온다. </w:t>
            </w:r>
          </w:p>
          <w:p w14:paraId="45FCD195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3.2. ESE는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DeploymentLinkSpec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에서 호스트 정보를 가져온다.</w:t>
            </w:r>
          </w:p>
          <w:p w14:paraId="0F0122EA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3.3. ESE는 ESE 명령어 정보와 호스트 정보를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HostSideInterface에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전달한다.</w:t>
            </w:r>
          </w:p>
          <w:p w14:paraId="39A5200F" w14:textId="77777777" w:rsidR="00932534" w:rsidRDefault="00932534">
            <w:pPr>
              <w:pStyle w:val="13"/>
              <w:spacing w:after="0"/>
              <w:ind w:leftChars="300" w:left="7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3.3.1.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HostSideInterface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는 해당 프로그램의 Process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를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실행한다.</w:t>
            </w:r>
          </w:p>
          <w:p w14:paraId="0ECBAA02" w14:textId="77777777" w:rsidR="00932534" w:rsidRDefault="00932534">
            <w:pPr>
              <w:pStyle w:val="13"/>
              <w:spacing w:after="0"/>
              <w:ind w:leftChars="300" w:left="7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lastRenderedPageBreak/>
              <w:t xml:space="preserve">3.3.2. Process실행 후 실행 상태에 대한 정보는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IndicationManager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에서 관리한다.</w:t>
            </w:r>
          </w:p>
          <w:p w14:paraId="3645B7F0" w14:textId="77777777" w:rsidR="00932534" w:rsidRDefault="00932534">
            <w:pPr>
              <w:pStyle w:val="13"/>
              <w:spacing w:after="0"/>
              <w:ind w:leftChars="450" w:left="10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3.3.2.1.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IndicationManager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는 각각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ESEIndication에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Process의 정보를 전달한다.</w:t>
            </w:r>
          </w:p>
          <w:p w14:paraId="2BAE4848" w14:textId="77777777" w:rsidR="00932534" w:rsidRDefault="00932534">
            <w:pPr>
              <w:pStyle w:val="13"/>
              <w:spacing w:after="0"/>
              <w:ind w:leftChars="600" w:left="13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3.3.2.1.1.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ESEIndication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은 해당 Process의 상태정보를 업데이트한다.</w:t>
            </w:r>
          </w:p>
          <w:p w14:paraId="5817C0AE" w14:textId="77777777" w:rsidR="00932534" w:rsidRDefault="00932534">
            <w:pPr>
              <w:pStyle w:val="13"/>
              <w:spacing w:after="0"/>
              <w:ind w:leftChars="600" w:left="13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3.3.2.1.2.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ESEIndication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은 해당 Process의 상태정보를 ESE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에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전달한다.</w:t>
            </w:r>
          </w:p>
          <w:p w14:paraId="2247BAD7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3.4. ESE는 자신의 상태를 변경한다.</w:t>
            </w:r>
          </w:p>
          <w:p w14:paraId="34D78599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3.5. ESE는 ESE정보와 Host정보를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DeploymentLink에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다시 등록한다. </w:t>
            </w:r>
          </w:p>
          <w:p w14:paraId="4B2D20F6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3.6. ESE는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CIM_Process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의 instance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를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생성하고 Process ID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를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저장한다.</w:t>
            </w:r>
          </w:p>
          <w:p w14:paraId="1D566A2A" w14:textId="77777777" w:rsidR="00932534" w:rsidRDefault="00932534">
            <w:pPr>
              <w:pStyle w:val="13"/>
              <w:spacing w:after="0"/>
              <w:ind w:leftChars="150" w:left="480" w:hangingChars="100" w:hanging="180"/>
              <w:rPr>
                <w:rFonts w:ascii="바탕체" w:eastAsia="바탕체" w:hAnsi="바탕체"/>
                <w:spacing w:val="0"/>
                <w:sz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3.7. ESE는 변경된 상태정보를 </w:t>
            </w:r>
            <w:proofErr w:type="spellStart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ESEManagementUI에</w:t>
            </w:r>
            <w:proofErr w:type="spellEnd"/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 xml:space="preserve"> 반영하고 사용자는 그 내용을 확인할 수 있다.</w:t>
            </w:r>
          </w:p>
          <w:p w14:paraId="17339D36" w14:textId="77777777" w:rsidR="00932534" w:rsidRDefault="00932534">
            <w:pPr>
              <w:pStyle w:val="13"/>
              <w:spacing w:after="0"/>
              <w:ind w:left="180" w:hangingChars="100" w:hanging="180"/>
              <w:rPr>
                <w:rFonts w:ascii="바탕체" w:eastAsia="바탕체" w:hAnsi="바탕체"/>
                <w:spacing w:val="0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hd w:val="clear" w:color="auto" w:fill="FFFFFF"/>
              </w:rPr>
              <w:t>...</w:t>
            </w:r>
          </w:p>
        </w:tc>
      </w:tr>
    </w:tbl>
    <w:p w14:paraId="7C189AEF" w14:textId="77777777" w:rsidR="00932534" w:rsidRPr="00262491" w:rsidRDefault="00932534" w:rsidP="00D51D4A">
      <w:pPr>
        <w:rPr>
          <w:rFonts w:ascii="바탕체" w:eastAsia="바탕체" w:hAnsi="바탕체"/>
        </w:rPr>
      </w:pPr>
    </w:p>
    <w:p w14:paraId="56FCAC52" w14:textId="77777777" w:rsidR="00932534" w:rsidRPr="00262491" w:rsidRDefault="00932534" w:rsidP="00D51D4A">
      <w:pPr>
        <w:rPr>
          <w:rFonts w:ascii="바탕체" w:eastAsia="바탕체" w:hAnsi="바탕체"/>
        </w:rPr>
      </w:pPr>
    </w:p>
    <w:p w14:paraId="366BBC67" w14:textId="77777777" w:rsidR="00932534" w:rsidRPr="00262491" w:rsidRDefault="00932534" w:rsidP="00D51D4A">
      <w:pPr>
        <w:rPr>
          <w:rFonts w:ascii="바탕체" w:eastAsia="바탕체" w:hAnsi="바탕체"/>
        </w:rPr>
      </w:pPr>
    </w:p>
    <w:p w14:paraId="5E27837F" w14:textId="77777777" w:rsidR="00932534" w:rsidRPr="00262491" w:rsidRDefault="00932534" w:rsidP="00D51D4A">
      <w:pPr>
        <w:rPr>
          <w:rFonts w:ascii="바탕체" w:eastAsia="바탕체" w:hAnsi="바탕체"/>
        </w:rPr>
      </w:pPr>
    </w:p>
    <w:p w14:paraId="2CEC954D" w14:textId="77777777" w:rsidR="002976BD" w:rsidRPr="00262491" w:rsidRDefault="002976BD" w:rsidP="002976BD">
      <w:pPr>
        <w:pStyle w:val="a3"/>
        <w:spacing w:afterLines="0"/>
        <w:ind w:leftChars="0" w:left="0"/>
        <w:rPr>
          <w:rFonts w:ascii="바탕체" w:eastAsia="바탕체" w:hAnsi="바탕체"/>
          <w:kern w:val="0"/>
          <w:szCs w:val="20"/>
        </w:rPr>
      </w:pPr>
      <w:r w:rsidRPr="00262491">
        <w:rPr>
          <w:rFonts w:ascii="바탕체" w:eastAsia="바탕체" w:hAnsi="바탕체"/>
          <w:color w:val="FF0000"/>
        </w:rPr>
        <w:t>[</w:t>
      </w:r>
      <w:r w:rsidRPr="00262491">
        <w:rPr>
          <w:rFonts w:ascii="바탕체" w:eastAsia="바탕체" w:hAnsi="바탕체" w:hint="eastAsia"/>
          <w:color w:val="FF0000"/>
        </w:rPr>
        <w:t xml:space="preserve">주 </w:t>
      </w:r>
      <w:r w:rsidRPr="00262491">
        <w:rPr>
          <w:rFonts w:ascii="바탕체" w:eastAsia="바탕체" w:hAnsi="바탕체"/>
          <w:color w:val="FF0000"/>
        </w:rPr>
        <w:t>3]</w:t>
      </w:r>
      <w:r w:rsidRPr="00262491">
        <w:rPr>
          <w:rFonts w:ascii="바탕체" w:eastAsia="바탕체" w:hAnsi="바탕체"/>
        </w:rPr>
        <w:t xml:space="preserve">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/>
        </w:rPr>
        <w:t xml:space="preserve"> </w:t>
      </w:r>
      <w:r w:rsidRPr="00262491">
        <w:rPr>
          <w:rFonts w:ascii="바탕체" w:eastAsia="바탕체" w:hAnsi="바탕체" w:hint="eastAsia"/>
        </w:rPr>
        <w:t xml:space="preserve">명세에 나타난 모든 </w:t>
      </w:r>
      <w:proofErr w:type="spellStart"/>
      <w:r w:rsidRPr="00262491">
        <w:rPr>
          <w:rFonts w:ascii="바탕체" w:eastAsia="바탕체" w:hAnsi="바탕체" w:hint="eastAsia"/>
        </w:rPr>
        <w:t>유스케이스에</w:t>
      </w:r>
      <w:proofErr w:type="spellEnd"/>
      <w:r w:rsidRPr="00262491">
        <w:rPr>
          <w:rFonts w:ascii="바탕체" w:eastAsia="바탕체" w:hAnsi="바탕체" w:hint="eastAsia"/>
        </w:rPr>
        <w:t xml:space="preserve"> 대하여 시퀀스 다이어그램을 작성해야 함</w:t>
      </w:r>
      <w:r w:rsidRPr="00262491">
        <w:rPr>
          <w:rFonts w:ascii="바탕체" w:eastAsia="바탕체" w:hAnsi="바탕체"/>
        </w:rPr>
        <w:t xml:space="preserve">. </w:t>
      </w:r>
      <w:r w:rsidRPr="00262491">
        <w:rPr>
          <w:rFonts w:ascii="바탕체" w:eastAsia="바탕체" w:hAnsi="바탕체" w:hint="eastAsia"/>
        </w:rPr>
        <w:t xml:space="preserve">다시 말해 각 </w:t>
      </w:r>
      <w:proofErr w:type="spellStart"/>
      <w:r w:rsidRPr="00262491">
        <w:rPr>
          <w:rFonts w:ascii="바탕체" w:eastAsia="바탕체" w:hAnsi="바탕체" w:hint="eastAsia"/>
        </w:rPr>
        <w:t>유스케이스</w:t>
      </w:r>
      <w:proofErr w:type="spellEnd"/>
      <w:r w:rsidRPr="00262491">
        <w:rPr>
          <w:rFonts w:ascii="바탕체" w:eastAsia="바탕체" w:hAnsi="바탕체" w:hint="eastAsia"/>
        </w:rPr>
        <w:t xml:space="preserve"> 별로 하나의 시퀀스 다이어그램을 작성해야 함</w:t>
      </w:r>
      <w:r w:rsidRPr="00262491">
        <w:rPr>
          <w:rFonts w:ascii="바탕체" w:eastAsia="바탕체" w:hAnsi="바탕체"/>
        </w:rPr>
        <w:t xml:space="preserve">. </w:t>
      </w:r>
      <w:r w:rsidRPr="00262491">
        <w:rPr>
          <w:rFonts w:ascii="바탕체" w:eastAsia="바탕체" w:hAnsi="바탕체" w:hint="eastAsia"/>
        </w:rPr>
        <w:t>이 때에 시퀀스 다이어그램에 나타나는 객체들</w:t>
      </w:r>
      <w:r w:rsidRPr="00262491">
        <w:rPr>
          <w:rFonts w:ascii="바탕체" w:eastAsia="바탕체" w:hAnsi="바탕체"/>
        </w:rPr>
        <w:t>(</w:t>
      </w:r>
      <w:r w:rsidRPr="00262491">
        <w:rPr>
          <w:rFonts w:ascii="바탕체" w:eastAsia="바탕체" w:hAnsi="바탕체" w:hint="eastAsia"/>
        </w:rPr>
        <w:t>클래스의 인스턴스</w:t>
      </w:r>
      <w:r w:rsidRPr="00262491">
        <w:rPr>
          <w:rFonts w:ascii="바탕체" w:eastAsia="바탕체" w:hAnsi="바탕체"/>
        </w:rPr>
        <w:t>)</w:t>
      </w:r>
      <w:r w:rsidRPr="00262491">
        <w:rPr>
          <w:rFonts w:ascii="바탕체" w:eastAsia="바탕체" w:hAnsi="바탕체" w:hint="eastAsia"/>
        </w:rPr>
        <w:t>은 클래스 다이어그램의 클래스에 대응됨</w:t>
      </w:r>
      <w:r w:rsidRPr="00262491">
        <w:rPr>
          <w:rFonts w:ascii="바탕체" w:eastAsia="바탕체" w:hAnsi="바탕체"/>
        </w:rPr>
        <w:t>.</w:t>
      </w:r>
    </w:p>
    <w:p w14:paraId="0B286F9C" w14:textId="77777777" w:rsidR="00932534" w:rsidRPr="00262491" w:rsidRDefault="00932534" w:rsidP="00D51D4A">
      <w:pPr>
        <w:rPr>
          <w:rFonts w:ascii="바탕체" w:eastAsia="바탕체" w:hAnsi="바탕체"/>
        </w:rPr>
      </w:pPr>
    </w:p>
    <w:p w14:paraId="294E75D6" w14:textId="77777777" w:rsidR="00932534" w:rsidRPr="00262491" w:rsidRDefault="00932534" w:rsidP="00D51D4A">
      <w:pPr>
        <w:rPr>
          <w:rFonts w:ascii="바탕체" w:eastAsia="바탕체" w:hAnsi="바탕체"/>
        </w:rPr>
      </w:pPr>
    </w:p>
    <w:p w14:paraId="05028B4F" w14:textId="77777777" w:rsidR="00262491" w:rsidRPr="00982E39" w:rsidRDefault="00262491" w:rsidP="00262491">
      <w:pPr>
        <w:pStyle w:val="10"/>
        <w:spacing w:before="540" w:after="360"/>
        <w:rPr>
          <w:rFonts w:ascii="바탕체" w:eastAsia="바탕체" w:hAnsi="바탕체"/>
        </w:rPr>
      </w:pPr>
      <w:bookmarkStart w:id="12" w:name="_Toc193878651"/>
      <w:bookmarkStart w:id="13" w:name="_Toc194347252"/>
      <w:bookmarkStart w:id="14" w:name="_Toc194925867"/>
      <w:bookmarkStart w:id="15" w:name="_Toc196125664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2"/>
      <w:bookmarkEnd w:id="13"/>
      <w:bookmarkEnd w:id="14"/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262491" w:rsidRPr="00982E39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77777777" w:rsidR="00262491" w:rsidRPr="00982E39" w:rsidRDefault="00262491" w:rsidP="0071182D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GPT-4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, </w:t>
            </w: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Claude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262491" w:rsidRPr="00982E39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77777777" w:rsidR="00262491" w:rsidRPr="00982E39" w:rsidRDefault="00262491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262491" w:rsidRPr="00982E39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F3C83A1" w14:textId="77777777" w:rsidR="00262491" w:rsidRPr="00982E39" w:rsidRDefault="00262491" w:rsidP="00262491">
            <w:pPr>
              <w:numPr>
                <w:ilvl w:val="0"/>
                <w:numId w:val="32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사용자 경험 중심으로 문제정의서 예시를 보여줘</w:t>
            </w:r>
          </w:p>
          <w:p w14:paraId="5F92A3D5" w14:textId="77777777" w:rsidR="00262491" w:rsidRPr="00982E39" w:rsidRDefault="00262491" w:rsidP="00262491">
            <w:pPr>
              <w:numPr>
                <w:ilvl w:val="0"/>
                <w:numId w:val="32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262491" w:rsidRPr="00982E39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C711454" w14:textId="77777777" w:rsidR="00262491" w:rsidRPr="00982E39" w:rsidRDefault="00262491" w:rsidP="00262491">
            <w:pPr>
              <w:numPr>
                <w:ilvl w:val="0"/>
                <w:numId w:val="33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목록 (p.5)</w:t>
            </w:r>
          </w:p>
          <w:p w14:paraId="39258C6B" w14:textId="77777777" w:rsidR="00262491" w:rsidRPr="00982E39" w:rsidRDefault="00262491" w:rsidP="00262491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아이디어 설명 문단 정리 (p.6)</w:t>
            </w:r>
          </w:p>
        </w:tc>
      </w:tr>
      <w:tr w:rsidR="00262491" w:rsidRPr="00982E39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Pr="00982E39" w:rsidRDefault="00262491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77777777" w:rsidR="00262491" w:rsidRPr="00982E39" w:rsidRDefault="00262491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420B5521" w14:textId="77777777" w:rsidR="00312095" w:rsidRPr="00262491" w:rsidRDefault="00312095" w:rsidP="00C718E2">
      <w:pPr>
        <w:rPr>
          <w:rFonts w:ascii="바탕체" w:eastAsia="바탕체" w:hAnsi="바탕체"/>
          <w:b/>
          <w:sz w:val="32"/>
        </w:rPr>
      </w:pPr>
    </w:p>
    <w:sectPr w:rsidR="00312095" w:rsidRPr="00262491" w:rsidSect="000659A9">
      <w:headerReference w:type="default" r:id="rId14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0BAEA" w14:textId="77777777" w:rsidR="00A5460C" w:rsidRDefault="00A5460C">
      <w:r>
        <w:separator/>
      </w:r>
    </w:p>
  </w:endnote>
  <w:endnote w:type="continuationSeparator" w:id="0">
    <w:p w14:paraId="24C88EFE" w14:textId="77777777" w:rsidR="00A5460C" w:rsidRDefault="00A5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295D1" w14:textId="77777777" w:rsidR="00A5460C" w:rsidRDefault="00A5460C">
      <w:r>
        <w:separator/>
      </w:r>
    </w:p>
  </w:footnote>
  <w:footnote w:type="continuationSeparator" w:id="0">
    <w:p w14:paraId="60478A6F" w14:textId="77777777" w:rsidR="00A5460C" w:rsidRDefault="00A5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5"/>
  </w:num>
  <w:num w:numId="2" w16cid:durableId="2006591781">
    <w:abstractNumId w:val="4"/>
  </w:num>
  <w:num w:numId="3" w16cid:durableId="473564462">
    <w:abstractNumId w:val="19"/>
  </w:num>
  <w:num w:numId="4" w16cid:durableId="1064450149">
    <w:abstractNumId w:val="12"/>
  </w:num>
  <w:num w:numId="5" w16cid:durableId="1240212364">
    <w:abstractNumId w:val="14"/>
  </w:num>
  <w:num w:numId="6" w16cid:durableId="325210972">
    <w:abstractNumId w:val="15"/>
  </w:num>
  <w:num w:numId="7" w16cid:durableId="1813017855">
    <w:abstractNumId w:val="6"/>
  </w:num>
  <w:num w:numId="8" w16cid:durableId="202863368">
    <w:abstractNumId w:val="22"/>
  </w:num>
  <w:num w:numId="9" w16cid:durableId="996226908">
    <w:abstractNumId w:val="27"/>
  </w:num>
  <w:num w:numId="10" w16cid:durableId="96485465">
    <w:abstractNumId w:val="24"/>
  </w:num>
  <w:num w:numId="11" w16cid:durableId="1125346158">
    <w:abstractNumId w:val="18"/>
  </w:num>
  <w:num w:numId="12" w16cid:durableId="165245083">
    <w:abstractNumId w:val="17"/>
  </w:num>
  <w:num w:numId="13" w16cid:durableId="349992557">
    <w:abstractNumId w:val="24"/>
    <w:lvlOverride w:ilvl="0">
      <w:startOverride w:val="1"/>
    </w:lvlOverride>
  </w:num>
  <w:num w:numId="14" w16cid:durableId="353309147">
    <w:abstractNumId w:val="13"/>
  </w:num>
  <w:num w:numId="15" w16cid:durableId="1146125777">
    <w:abstractNumId w:val="23"/>
  </w:num>
  <w:num w:numId="16" w16cid:durableId="1489588338">
    <w:abstractNumId w:val="24"/>
    <w:lvlOverride w:ilvl="0">
      <w:startOverride w:val="1"/>
    </w:lvlOverride>
  </w:num>
  <w:num w:numId="17" w16cid:durableId="151724569">
    <w:abstractNumId w:val="24"/>
    <w:lvlOverride w:ilvl="0">
      <w:startOverride w:val="1"/>
    </w:lvlOverride>
  </w:num>
  <w:num w:numId="18" w16cid:durableId="681975948">
    <w:abstractNumId w:val="11"/>
  </w:num>
  <w:num w:numId="19" w16cid:durableId="1633750420">
    <w:abstractNumId w:val="3"/>
  </w:num>
  <w:num w:numId="20" w16cid:durableId="129590544">
    <w:abstractNumId w:val="26"/>
  </w:num>
  <w:num w:numId="21" w16cid:durableId="1747996774">
    <w:abstractNumId w:val="24"/>
    <w:lvlOverride w:ilvl="0">
      <w:startOverride w:val="1"/>
    </w:lvlOverride>
  </w:num>
  <w:num w:numId="22" w16cid:durableId="1745376887">
    <w:abstractNumId w:val="8"/>
  </w:num>
  <w:num w:numId="23" w16cid:durableId="1097752391">
    <w:abstractNumId w:val="20"/>
  </w:num>
  <w:num w:numId="24" w16cid:durableId="1750730406">
    <w:abstractNumId w:val="24"/>
    <w:lvlOverride w:ilvl="0">
      <w:startOverride w:val="1"/>
    </w:lvlOverride>
  </w:num>
  <w:num w:numId="25" w16cid:durableId="330564173">
    <w:abstractNumId w:val="10"/>
  </w:num>
  <w:num w:numId="26" w16cid:durableId="1177354263">
    <w:abstractNumId w:val="2"/>
  </w:num>
  <w:num w:numId="27" w16cid:durableId="1246837823">
    <w:abstractNumId w:val="16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9"/>
  </w:num>
  <w:num w:numId="31" w16cid:durableId="1419862567">
    <w:abstractNumId w:val="21"/>
  </w:num>
  <w:num w:numId="32" w16cid:durableId="1842500664">
    <w:abstractNumId w:val="5"/>
  </w:num>
  <w:num w:numId="33" w16cid:durableId="51947108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C25B6"/>
    <w:rsid w:val="001C6CAE"/>
    <w:rsid w:val="001E19BE"/>
    <w:rsid w:val="002101FE"/>
    <w:rsid w:val="002169B3"/>
    <w:rsid w:val="00224050"/>
    <w:rsid w:val="00260607"/>
    <w:rsid w:val="00262491"/>
    <w:rsid w:val="0028146A"/>
    <w:rsid w:val="00292EC9"/>
    <w:rsid w:val="002976BD"/>
    <w:rsid w:val="002A79BA"/>
    <w:rsid w:val="002B5DB2"/>
    <w:rsid w:val="002D00E7"/>
    <w:rsid w:val="002F39C6"/>
    <w:rsid w:val="003032B5"/>
    <w:rsid w:val="00312095"/>
    <w:rsid w:val="00332AC9"/>
    <w:rsid w:val="00377264"/>
    <w:rsid w:val="0038133B"/>
    <w:rsid w:val="00396A4C"/>
    <w:rsid w:val="003B75E6"/>
    <w:rsid w:val="003E74F7"/>
    <w:rsid w:val="003F41A3"/>
    <w:rsid w:val="00414587"/>
    <w:rsid w:val="00426862"/>
    <w:rsid w:val="0044728D"/>
    <w:rsid w:val="0047067B"/>
    <w:rsid w:val="004726BA"/>
    <w:rsid w:val="00494E7A"/>
    <w:rsid w:val="004E6BBA"/>
    <w:rsid w:val="005103A8"/>
    <w:rsid w:val="00551AE4"/>
    <w:rsid w:val="005773C3"/>
    <w:rsid w:val="00580E51"/>
    <w:rsid w:val="005908A8"/>
    <w:rsid w:val="0059471D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935C2"/>
    <w:rsid w:val="006B1C3A"/>
    <w:rsid w:val="006C7B6A"/>
    <w:rsid w:val="006D5CF6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D73AB"/>
    <w:rsid w:val="007F7114"/>
    <w:rsid w:val="00802395"/>
    <w:rsid w:val="00826B10"/>
    <w:rsid w:val="00870EAC"/>
    <w:rsid w:val="008A32D1"/>
    <w:rsid w:val="008C102A"/>
    <w:rsid w:val="008D354C"/>
    <w:rsid w:val="00907EEB"/>
    <w:rsid w:val="00910FD4"/>
    <w:rsid w:val="00932534"/>
    <w:rsid w:val="009351F3"/>
    <w:rsid w:val="00945DFE"/>
    <w:rsid w:val="00952D6F"/>
    <w:rsid w:val="009721AC"/>
    <w:rsid w:val="009771E4"/>
    <w:rsid w:val="00983DB6"/>
    <w:rsid w:val="009E2ECB"/>
    <w:rsid w:val="00A02CBF"/>
    <w:rsid w:val="00A148C1"/>
    <w:rsid w:val="00A23BF8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B5249"/>
    <w:rsid w:val="00C618F7"/>
    <w:rsid w:val="00C70C1B"/>
    <w:rsid w:val="00C718E2"/>
    <w:rsid w:val="00C73694"/>
    <w:rsid w:val="00C75A16"/>
    <w:rsid w:val="00C90266"/>
    <w:rsid w:val="00CB414C"/>
    <w:rsid w:val="00CB45B8"/>
    <w:rsid w:val="00CB59B0"/>
    <w:rsid w:val="00CC1521"/>
    <w:rsid w:val="00CC5E96"/>
    <w:rsid w:val="00CC7696"/>
    <w:rsid w:val="00CF2DB6"/>
    <w:rsid w:val="00D51D4A"/>
    <w:rsid w:val="00DA0BA3"/>
    <w:rsid w:val="00DE5005"/>
    <w:rsid w:val="00E11E5B"/>
    <w:rsid w:val="00E47D4C"/>
    <w:rsid w:val="00E53004"/>
    <w:rsid w:val="00E82099"/>
    <w:rsid w:val="00E831E7"/>
    <w:rsid w:val="00E96850"/>
    <w:rsid w:val="00EA133B"/>
    <w:rsid w:val="00EB74F2"/>
    <w:rsid w:val="00EC248F"/>
    <w:rsid w:val="00EC4CBD"/>
    <w:rsid w:val="00EC53D5"/>
    <w:rsid w:val="00F03DEA"/>
    <w:rsid w:val="00F102EC"/>
    <w:rsid w:val="00F15911"/>
    <w:rsid w:val="00F32DA1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Dotum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Dotum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Dotum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Dotum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Dotum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Dotum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Dotum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Dotum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Dotum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222</TotalTime>
  <Pages>8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2749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노수진</cp:lastModifiedBy>
  <cp:revision>19</cp:revision>
  <cp:lastPrinted>2001-05-08T04:49:00Z</cp:lastPrinted>
  <dcterms:created xsi:type="dcterms:W3CDTF">2011-10-04T16:09:00Z</dcterms:created>
  <dcterms:modified xsi:type="dcterms:W3CDTF">2025-04-21T02:00:00Z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