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20D" w:rsidRDefault="006A6974">
      <w:pPr>
        <w:spacing w:line="288" w:lineRule="auto"/>
        <w:jc w:val="left"/>
        <w:rPr>
          <w:rFonts w:ascii="黑体" w:eastAsia="黑体" w:hAnsi="黑体"/>
          <w:sz w:val="28"/>
          <w:szCs w:val="28"/>
        </w:rPr>
      </w:pPr>
      <w:r>
        <w:rPr>
          <w:rFonts w:ascii="黑体" w:eastAsia="黑体" w:hAnsi="黑体" w:hint="eastAsia"/>
          <w:sz w:val="28"/>
          <w:szCs w:val="28"/>
        </w:rPr>
        <w:t>附件</w:t>
      </w:r>
    </w:p>
    <w:p w:rsidR="006E120D" w:rsidRDefault="006E120D">
      <w:pPr>
        <w:spacing w:line="288" w:lineRule="auto"/>
        <w:jc w:val="center"/>
        <w:rPr>
          <w:sz w:val="44"/>
        </w:rPr>
      </w:pPr>
    </w:p>
    <w:p w:rsidR="006E120D" w:rsidRDefault="006E120D">
      <w:pPr>
        <w:spacing w:line="288" w:lineRule="auto"/>
        <w:jc w:val="center"/>
        <w:rPr>
          <w:sz w:val="44"/>
        </w:rPr>
      </w:pPr>
    </w:p>
    <w:p w:rsidR="006E120D" w:rsidRDefault="006E120D">
      <w:pPr>
        <w:spacing w:line="288" w:lineRule="auto"/>
        <w:jc w:val="center"/>
        <w:rPr>
          <w:sz w:val="44"/>
        </w:rPr>
      </w:pPr>
    </w:p>
    <w:p w:rsidR="006E120D" w:rsidRDefault="006A6974">
      <w:pPr>
        <w:pStyle w:val="a5"/>
        <w:snapToGrid w:val="0"/>
        <w:spacing w:line="540" w:lineRule="exact"/>
        <w:jc w:val="center"/>
        <w:rPr>
          <w:rFonts w:ascii="方正小标宋简体" w:eastAsia="方正小标宋简体" w:hAnsi="方正小标宋简体" w:cs="方正小标宋简体"/>
          <w:color w:val="000000"/>
          <w:sz w:val="44"/>
          <w:szCs w:val="44"/>
        </w:rPr>
      </w:pPr>
      <w:r>
        <w:rPr>
          <w:rFonts w:ascii="方正小标宋简体" w:eastAsia="方正小标宋简体" w:hAnsi="方正小标宋简体" w:cs="方正小标宋简体" w:hint="eastAsia"/>
          <w:color w:val="000000"/>
          <w:sz w:val="44"/>
          <w:szCs w:val="44"/>
        </w:rPr>
        <w:t>北京市中小学智慧校园建设规范（试行）</w:t>
      </w:r>
    </w:p>
    <w:p w:rsidR="006E120D" w:rsidRDefault="006E120D">
      <w:pPr>
        <w:spacing w:line="560" w:lineRule="exact"/>
        <w:jc w:val="center"/>
        <w:rPr>
          <w:rFonts w:ascii="楷体" w:eastAsia="楷体" w:hAnsi="楷体" w:cs="楷体"/>
          <w:sz w:val="32"/>
          <w:szCs w:val="32"/>
        </w:rPr>
      </w:pPr>
    </w:p>
    <w:p w:rsidR="006E120D" w:rsidRDefault="006E120D">
      <w:pPr>
        <w:spacing w:line="288" w:lineRule="auto"/>
        <w:jc w:val="center"/>
        <w:rPr>
          <w:sz w:val="44"/>
        </w:rPr>
      </w:pPr>
    </w:p>
    <w:p w:rsidR="006E120D" w:rsidRDefault="006E120D">
      <w:pPr>
        <w:spacing w:line="288" w:lineRule="auto"/>
        <w:jc w:val="center"/>
        <w:rPr>
          <w:sz w:val="44"/>
        </w:rPr>
      </w:pPr>
    </w:p>
    <w:p w:rsidR="006E120D" w:rsidRDefault="006E120D">
      <w:pPr>
        <w:spacing w:line="288" w:lineRule="auto"/>
        <w:jc w:val="center"/>
        <w:rPr>
          <w:sz w:val="44"/>
        </w:rPr>
      </w:pPr>
    </w:p>
    <w:p w:rsidR="006E120D" w:rsidRDefault="006E120D">
      <w:pPr>
        <w:spacing w:line="288" w:lineRule="auto"/>
        <w:jc w:val="center"/>
        <w:rPr>
          <w:sz w:val="44"/>
        </w:rPr>
      </w:pPr>
    </w:p>
    <w:p w:rsidR="006E120D" w:rsidRDefault="006E120D">
      <w:pPr>
        <w:spacing w:line="288" w:lineRule="auto"/>
        <w:jc w:val="center"/>
        <w:rPr>
          <w:sz w:val="44"/>
        </w:rPr>
      </w:pPr>
    </w:p>
    <w:p w:rsidR="006E120D" w:rsidRDefault="006E120D">
      <w:pPr>
        <w:pStyle w:val="11"/>
        <w:rPr>
          <w:sz w:val="44"/>
        </w:rPr>
      </w:pPr>
    </w:p>
    <w:p w:rsidR="006E120D" w:rsidRDefault="006E120D">
      <w:pPr>
        <w:pStyle w:val="11"/>
        <w:rPr>
          <w:sz w:val="44"/>
        </w:rPr>
      </w:pPr>
    </w:p>
    <w:p w:rsidR="006E120D" w:rsidRDefault="006E120D">
      <w:pPr>
        <w:pStyle w:val="11"/>
        <w:rPr>
          <w:sz w:val="44"/>
        </w:rPr>
      </w:pPr>
    </w:p>
    <w:p w:rsidR="006E120D" w:rsidRDefault="006E120D">
      <w:pPr>
        <w:spacing w:line="440" w:lineRule="exact"/>
        <w:ind w:firstLineChars="200" w:firstLine="880"/>
        <w:jc w:val="center"/>
        <w:rPr>
          <w:sz w:val="44"/>
        </w:rPr>
      </w:pPr>
    </w:p>
    <w:p w:rsidR="006E120D" w:rsidRDefault="006E120D">
      <w:pPr>
        <w:spacing w:line="440" w:lineRule="exact"/>
        <w:jc w:val="left"/>
        <w:rPr>
          <w:rFonts w:ascii="仿宋_GB2312" w:eastAsia="仿宋_GB2312" w:hAnsi="等线"/>
          <w:sz w:val="32"/>
          <w:szCs w:val="32"/>
        </w:rPr>
      </w:pPr>
    </w:p>
    <w:p w:rsidR="006E120D" w:rsidRDefault="006E120D">
      <w:pPr>
        <w:spacing w:line="440" w:lineRule="exact"/>
        <w:jc w:val="left"/>
        <w:rPr>
          <w:rFonts w:ascii="仿宋_GB2312" w:eastAsia="仿宋_GB2312" w:hAnsi="Times New Roman"/>
          <w:sz w:val="32"/>
          <w:szCs w:val="32"/>
        </w:rPr>
      </w:pPr>
    </w:p>
    <w:p w:rsidR="006E120D" w:rsidRDefault="006E120D">
      <w:pPr>
        <w:spacing w:line="440" w:lineRule="exact"/>
        <w:jc w:val="left"/>
        <w:rPr>
          <w:rFonts w:ascii="仿宋_GB2312" w:eastAsia="仿宋_GB2312" w:hAnsi="Times New Roman"/>
          <w:sz w:val="32"/>
          <w:szCs w:val="32"/>
        </w:rPr>
      </w:pPr>
    </w:p>
    <w:p w:rsidR="006E120D" w:rsidRDefault="006A6974">
      <w:pPr>
        <w:spacing w:line="440" w:lineRule="exact"/>
        <w:jc w:val="center"/>
        <w:rPr>
          <w:rFonts w:ascii="仿宋_GB2312" w:eastAsia="仿宋_GB2312" w:hAnsi="Times New Roman"/>
          <w:sz w:val="32"/>
          <w:szCs w:val="32"/>
        </w:rPr>
      </w:pPr>
      <w:r>
        <w:rPr>
          <w:rFonts w:ascii="仿宋_GB2312" w:eastAsia="仿宋_GB2312" w:hAnsi="Times New Roman" w:hint="eastAsia"/>
          <w:sz w:val="32"/>
          <w:szCs w:val="32"/>
        </w:rPr>
        <w:t>北京市教育委员会</w:t>
      </w:r>
    </w:p>
    <w:p w:rsidR="006E120D" w:rsidRDefault="006A6974">
      <w:pPr>
        <w:spacing w:line="440" w:lineRule="exact"/>
        <w:jc w:val="center"/>
        <w:rPr>
          <w:rFonts w:ascii="仿宋_GB2312" w:eastAsia="仿宋_GB2312" w:hAnsi="Times New Roman"/>
          <w:sz w:val="32"/>
          <w:szCs w:val="32"/>
        </w:rPr>
      </w:pPr>
      <w:r>
        <w:rPr>
          <w:rFonts w:ascii="仿宋_GB2312" w:eastAsia="仿宋_GB2312" w:hAnsi="Times New Roman" w:hint="eastAsia"/>
          <w:sz w:val="32"/>
          <w:szCs w:val="32"/>
        </w:rPr>
        <w:t>2</w:t>
      </w:r>
      <w:r>
        <w:rPr>
          <w:rFonts w:ascii="仿宋_GB2312" w:eastAsia="仿宋_GB2312" w:hAnsi="Times New Roman"/>
          <w:sz w:val="32"/>
          <w:szCs w:val="32"/>
        </w:rPr>
        <w:t>023</w:t>
      </w:r>
      <w:r>
        <w:rPr>
          <w:rFonts w:ascii="仿宋_GB2312" w:eastAsia="仿宋_GB2312" w:hAnsi="Times New Roman" w:hint="eastAsia"/>
          <w:sz w:val="32"/>
          <w:szCs w:val="32"/>
        </w:rPr>
        <w:t>年4月</w:t>
      </w:r>
    </w:p>
    <w:p w:rsidR="006E120D" w:rsidRDefault="006E120D">
      <w:pPr>
        <w:spacing w:line="288" w:lineRule="auto"/>
        <w:jc w:val="center"/>
        <w:rPr>
          <w:rFonts w:ascii="宋体" w:hAnsi="宋体"/>
          <w:sz w:val="32"/>
        </w:rPr>
      </w:pPr>
    </w:p>
    <w:p w:rsidR="006E120D" w:rsidRDefault="006E120D">
      <w:pPr>
        <w:spacing w:line="288" w:lineRule="auto"/>
        <w:jc w:val="center"/>
        <w:rPr>
          <w:rFonts w:ascii="宋体" w:hAnsi="宋体"/>
          <w:sz w:val="32"/>
        </w:rPr>
      </w:pPr>
    </w:p>
    <w:p w:rsidR="006E120D" w:rsidRDefault="006E120D">
      <w:pPr>
        <w:spacing w:line="288" w:lineRule="auto"/>
        <w:jc w:val="center"/>
        <w:rPr>
          <w:rFonts w:ascii="宋体" w:hAnsi="宋体"/>
          <w:sz w:val="32"/>
        </w:rPr>
      </w:pPr>
    </w:p>
    <w:p w:rsidR="006E120D" w:rsidRDefault="006E120D">
      <w:pPr>
        <w:jc w:val="center"/>
        <w:rPr>
          <w:rFonts w:ascii="宋体" w:hAnsi="宋体"/>
          <w:sz w:val="44"/>
          <w:szCs w:val="44"/>
        </w:rPr>
      </w:pPr>
      <w:bookmarkStart w:id="0" w:name="_Toc336408769_WPSOffice_Type2"/>
    </w:p>
    <w:p w:rsidR="006E120D" w:rsidRDefault="006E120D">
      <w:pPr>
        <w:rPr>
          <w:rFonts w:ascii="宋体" w:hAnsi="宋体"/>
          <w:sz w:val="44"/>
          <w:szCs w:val="44"/>
        </w:rPr>
        <w:sectPr w:rsidR="006E120D">
          <w:footerReference w:type="default" r:id="rId8"/>
          <w:pgSz w:w="11906" w:h="16838"/>
          <w:pgMar w:top="1440" w:right="1800" w:bottom="1440" w:left="1800" w:header="851" w:footer="992" w:gutter="0"/>
          <w:cols w:space="720"/>
          <w:docGrid w:type="lines" w:linePitch="312"/>
        </w:sectPr>
      </w:pPr>
    </w:p>
    <w:bookmarkEnd w:id="0"/>
    <w:p w:rsidR="006E120D" w:rsidRDefault="006A6974">
      <w:pPr>
        <w:pStyle w:val="TOC1"/>
        <w:jc w:val="center"/>
        <w:rPr>
          <w:rFonts w:ascii="黑体" w:eastAsia="黑体" w:hAnsi="黑体"/>
          <w:color w:val="auto"/>
          <w:lang w:val="zh-CN"/>
        </w:rPr>
      </w:pPr>
      <w:r>
        <w:rPr>
          <w:rFonts w:ascii="黑体" w:eastAsia="黑体" w:hAnsi="黑体"/>
          <w:color w:val="auto"/>
          <w:lang w:val="zh-CN"/>
        </w:rPr>
        <w:lastRenderedPageBreak/>
        <w:t>目录</w:t>
      </w:r>
    </w:p>
    <w:p w:rsidR="006E120D" w:rsidRPr="00B01A49" w:rsidRDefault="006A6974">
      <w:pPr>
        <w:pStyle w:val="10"/>
        <w:tabs>
          <w:tab w:val="right" w:leader="dot" w:pos="8296"/>
        </w:tabs>
        <w:spacing w:line="440" w:lineRule="exact"/>
        <w:rPr>
          <w:rFonts w:ascii="黑体" w:eastAsia="黑体" w:hAnsi="黑体"/>
          <w:szCs w:val="22"/>
        </w:rPr>
      </w:pPr>
      <w:r>
        <w:rPr>
          <w:rStyle w:val="ac"/>
          <w:rFonts w:ascii="黑体" w:eastAsia="黑体" w:hAnsi="黑体"/>
        </w:rPr>
        <w:fldChar w:fldCharType="begin"/>
      </w:r>
      <w:r>
        <w:rPr>
          <w:rStyle w:val="ac"/>
          <w:rFonts w:ascii="黑体" w:eastAsia="黑体" w:hAnsi="黑体"/>
        </w:rPr>
        <w:instrText xml:space="preserve"> TOC \o "1-3" \h \z \u </w:instrText>
      </w:r>
      <w:r>
        <w:rPr>
          <w:rStyle w:val="ac"/>
          <w:rFonts w:ascii="黑体" w:eastAsia="黑体" w:hAnsi="黑体"/>
        </w:rPr>
        <w:fldChar w:fldCharType="separate"/>
      </w:r>
      <w:hyperlink w:anchor="_Toc132102113" w:history="1">
        <w:r>
          <w:rPr>
            <w:rStyle w:val="ac"/>
            <w:rFonts w:ascii="黑体" w:eastAsia="黑体" w:hAnsi="黑体"/>
          </w:rPr>
          <w:t>前</w:t>
        </w:r>
        <w:r>
          <w:rPr>
            <w:rStyle w:val="ac"/>
            <w:rFonts w:ascii="黑体" w:eastAsia="黑体" w:hAnsi="黑体" w:cs="MS Mincho"/>
          </w:rPr>
          <w:t>  </w:t>
        </w:r>
        <w:r>
          <w:rPr>
            <w:rStyle w:val="ac"/>
            <w:rFonts w:ascii="黑体" w:eastAsia="黑体" w:hAnsi="黑体"/>
          </w:rPr>
          <w:t>言</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_Toc132102113 \h </w:instrText>
        </w:r>
        <w:r>
          <w:rPr>
            <w:rFonts w:ascii="黑体" w:eastAsia="黑体" w:hAnsi="黑体"/>
          </w:rPr>
        </w:r>
        <w:r>
          <w:rPr>
            <w:rFonts w:ascii="黑体" w:eastAsia="黑体" w:hAnsi="黑体"/>
          </w:rPr>
          <w:fldChar w:fldCharType="separate"/>
        </w:r>
        <w:r w:rsidR="006942D1">
          <w:rPr>
            <w:rFonts w:ascii="黑体" w:eastAsia="黑体" w:hAnsi="黑体"/>
            <w:noProof/>
          </w:rPr>
          <w:t>I</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14" w:history="1">
        <w:r>
          <w:rPr>
            <w:rStyle w:val="ac"/>
            <w:rFonts w:ascii="黑体" w:eastAsia="黑体" w:hAnsi="黑体" w:cs="宋体"/>
            <w:bCs/>
            <w:kern w:val="36"/>
          </w:rPr>
          <w:t>引</w:t>
        </w:r>
        <w:r>
          <w:rPr>
            <w:rStyle w:val="ac"/>
            <w:rFonts w:ascii="黑体" w:eastAsia="黑体" w:hAnsi="黑体" w:cs="MS Mincho"/>
            <w:bCs/>
            <w:kern w:val="36"/>
          </w:rPr>
          <w:t>  </w:t>
        </w:r>
        <w:r>
          <w:rPr>
            <w:rStyle w:val="ac"/>
            <w:rFonts w:ascii="黑体" w:eastAsia="黑体" w:hAnsi="黑体" w:cs="宋体"/>
            <w:bCs/>
            <w:kern w:val="36"/>
          </w:rPr>
          <w:t>言</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_Toc132102114 \h </w:instrText>
        </w:r>
        <w:r>
          <w:rPr>
            <w:rFonts w:ascii="黑体" w:eastAsia="黑体" w:hAnsi="黑体"/>
          </w:rPr>
        </w:r>
        <w:r>
          <w:rPr>
            <w:rFonts w:ascii="黑体" w:eastAsia="黑体" w:hAnsi="黑体"/>
          </w:rPr>
          <w:fldChar w:fldCharType="separate"/>
        </w:r>
        <w:r w:rsidR="006942D1">
          <w:rPr>
            <w:rFonts w:ascii="黑体" w:eastAsia="黑体" w:hAnsi="黑体"/>
            <w:noProof/>
          </w:rPr>
          <w:t>II</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15" w:history="1">
        <w:r>
          <w:rPr>
            <w:rStyle w:val="ac"/>
            <w:rFonts w:ascii="黑体" w:eastAsia="黑体" w:hAnsi="黑体" w:cs="宋体"/>
            <w:bCs/>
            <w:kern w:val="36"/>
          </w:rPr>
          <w:t>1范围</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_Toc132102115 \h </w:instrText>
        </w:r>
        <w:r>
          <w:rPr>
            <w:rFonts w:ascii="黑体" w:eastAsia="黑体" w:hAnsi="黑体"/>
          </w:rPr>
        </w:r>
        <w:r>
          <w:rPr>
            <w:rFonts w:ascii="黑体" w:eastAsia="黑体" w:hAnsi="黑体"/>
          </w:rPr>
          <w:fldChar w:fldCharType="separate"/>
        </w:r>
        <w:r w:rsidR="006942D1">
          <w:rPr>
            <w:rFonts w:ascii="黑体" w:eastAsia="黑体" w:hAnsi="黑体"/>
            <w:noProof/>
          </w:rPr>
          <w:t>1</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16" w:history="1">
        <w:r>
          <w:rPr>
            <w:rStyle w:val="ac"/>
            <w:rFonts w:ascii="黑体" w:eastAsia="黑体" w:hAnsi="黑体" w:cs="宋体"/>
            <w:bCs/>
            <w:kern w:val="36"/>
          </w:rPr>
          <w:t>2规范性引用文件</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_Toc132102116 \h </w:instrText>
        </w:r>
        <w:r>
          <w:rPr>
            <w:rFonts w:ascii="黑体" w:eastAsia="黑体" w:hAnsi="黑体"/>
          </w:rPr>
        </w:r>
        <w:r>
          <w:rPr>
            <w:rFonts w:ascii="黑体" w:eastAsia="黑体" w:hAnsi="黑体"/>
          </w:rPr>
          <w:fldChar w:fldCharType="separate"/>
        </w:r>
        <w:r w:rsidR="006942D1">
          <w:rPr>
            <w:rFonts w:ascii="黑体" w:eastAsia="黑体" w:hAnsi="黑体"/>
            <w:noProof/>
          </w:rPr>
          <w:t>1</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17" w:history="1">
        <w:r>
          <w:rPr>
            <w:rStyle w:val="ac"/>
            <w:rFonts w:ascii="黑体" w:eastAsia="黑体" w:hAnsi="黑体" w:cs="宋体"/>
            <w:bCs/>
            <w:kern w:val="36"/>
          </w:rPr>
          <w:t>3智慧校园的概念与特征</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_Toc132102117 \h </w:instrText>
        </w:r>
        <w:r>
          <w:rPr>
            <w:rFonts w:ascii="黑体" w:eastAsia="黑体" w:hAnsi="黑体"/>
          </w:rPr>
        </w:r>
        <w:r>
          <w:rPr>
            <w:rFonts w:ascii="黑体" w:eastAsia="黑体" w:hAnsi="黑体"/>
          </w:rPr>
          <w:fldChar w:fldCharType="separate"/>
        </w:r>
        <w:r w:rsidR="006942D1">
          <w:rPr>
            <w:rFonts w:ascii="黑体" w:eastAsia="黑体" w:hAnsi="黑体"/>
            <w:noProof/>
          </w:rPr>
          <w:t>2</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18" w:history="1">
        <w:r>
          <w:rPr>
            <w:rStyle w:val="ac"/>
            <w:rFonts w:ascii="黑体" w:eastAsia="黑体" w:hAnsi="黑体" w:cs="宋体"/>
            <w:bCs/>
            <w:kern w:val="36"/>
          </w:rPr>
          <w:t>4建设原则</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_Toc132102118 \h </w:instrText>
        </w:r>
        <w:r>
          <w:rPr>
            <w:rFonts w:ascii="黑体" w:eastAsia="黑体" w:hAnsi="黑体"/>
          </w:rPr>
        </w:r>
        <w:r>
          <w:rPr>
            <w:rFonts w:ascii="黑体" w:eastAsia="黑体" w:hAnsi="黑体"/>
          </w:rPr>
          <w:fldChar w:fldCharType="separate"/>
        </w:r>
        <w:r w:rsidR="006942D1">
          <w:rPr>
            <w:rFonts w:ascii="黑体" w:eastAsia="黑体" w:hAnsi="黑体"/>
            <w:noProof/>
          </w:rPr>
          <w:t>2</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19" w:history="1">
        <w:r>
          <w:rPr>
            <w:rStyle w:val="ac"/>
            <w:rFonts w:ascii="黑体" w:eastAsia="黑体" w:hAnsi="黑体" w:cs="宋体"/>
            <w:bCs/>
            <w:kern w:val="36"/>
          </w:rPr>
          <w:t>5规范框架</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_Toc132102119 \h </w:instrText>
        </w:r>
        <w:r>
          <w:rPr>
            <w:rFonts w:ascii="黑体" w:eastAsia="黑体" w:hAnsi="黑体"/>
          </w:rPr>
        </w:r>
        <w:r>
          <w:rPr>
            <w:rFonts w:ascii="黑体" w:eastAsia="黑体" w:hAnsi="黑体"/>
          </w:rPr>
          <w:fldChar w:fldCharType="separate"/>
        </w:r>
        <w:r w:rsidR="006942D1">
          <w:rPr>
            <w:rFonts w:ascii="黑体" w:eastAsia="黑体" w:hAnsi="黑体"/>
            <w:noProof/>
          </w:rPr>
          <w:t>3</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20" w:history="1">
        <w:r>
          <w:rPr>
            <w:rStyle w:val="ac"/>
            <w:rFonts w:ascii="黑体" w:eastAsia="黑体" w:hAnsi="黑体" w:cs="宋体"/>
            <w:bCs/>
            <w:kern w:val="36"/>
          </w:rPr>
          <w:t>6智能环境</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_Toc132102120 \h </w:instrText>
        </w:r>
        <w:r>
          <w:rPr>
            <w:rFonts w:ascii="黑体" w:eastAsia="黑体" w:hAnsi="黑体"/>
          </w:rPr>
        </w:r>
        <w:r>
          <w:rPr>
            <w:rFonts w:ascii="黑体" w:eastAsia="黑体" w:hAnsi="黑体"/>
          </w:rPr>
          <w:fldChar w:fldCharType="separate"/>
        </w:r>
        <w:r w:rsidR="006942D1">
          <w:rPr>
            <w:rFonts w:ascii="黑体" w:eastAsia="黑体" w:hAnsi="黑体"/>
            <w:noProof/>
          </w:rPr>
          <w:t>3</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1" w:history="1">
        <w:r>
          <w:rPr>
            <w:rStyle w:val="ac"/>
            <w:rFonts w:ascii="黑体" w:eastAsia="黑体" w:hAnsi="黑体" w:cs="宋体"/>
            <w:kern w:val="0"/>
          </w:rPr>
          <w:t>6.1高性能设施环境</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_Toc132102121 \h </w:instrText>
        </w:r>
        <w:r>
          <w:rPr>
            <w:rFonts w:ascii="黑体" w:eastAsia="黑体" w:hAnsi="黑体"/>
          </w:rPr>
        </w:r>
        <w:r>
          <w:rPr>
            <w:rFonts w:ascii="黑体" w:eastAsia="黑体" w:hAnsi="黑体"/>
          </w:rPr>
          <w:fldChar w:fldCharType="separate"/>
        </w:r>
        <w:r w:rsidR="006942D1">
          <w:rPr>
            <w:rFonts w:ascii="黑体" w:eastAsia="黑体" w:hAnsi="黑体"/>
            <w:noProof/>
          </w:rPr>
          <w:t>3</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2" w:history="1">
        <w:r>
          <w:rPr>
            <w:rStyle w:val="ac"/>
            <w:rFonts w:ascii="黑体" w:eastAsia="黑体" w:hAnsi="黑体" w:cs="宋体"/>
            <w:kern w:val="0"/>
          </w:rPr>
          <w:t>6.2普适性数字终端环境</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_Toc132102122 \h </w:instrText>
        </w:r>
        <w:r>
          <w:rPr>
            <w:rFonts w:ascii="黑体" w:eastAsia="黑体" w:hAnsi="黑体"/>
          </w:rPr>
        </w:r>
        <w:r>
          <w:rPr>
            <w:rFonts w:ascii="黑体" w:eastAsia="黑体" w:hAnsi="黑体"/>
          </w:rPr>
          <w:fldChar w:fldCharType="separate"/>
        </w:r>
        <w:r w:rsidR="006942D1">
          <w:rPr>
            <w:rFonts w:ascii="黑体" w:eastAsia="黑体" w:hAnsi="黑体"/>
            <w:noProof/>
          </w:rPr>
          <w:t>3</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3" w:history="1">
        <w:r>
          <w:rPr>
            <w:rStyle w:val="ac"/>
            <w:rFonts w:ascii="黑体" w:eastAsia="黑体" w:hAnsi="黑体" w:cs="宋体"/>
            <w:kern w:val="0"/>
          </w:rPr>
          <w:t>6.3创新教室环境</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_Toc132102123 \h </w:instrText>
        </w:r>
        <w:r>
          <w:rPr>
            <w:rFonts w:ascii="黑体" w:eastAsia="黑体" w:hAnsi="黑体"/>
          </w:rPr>
        </w:r>
        <w:r>
          <w:rPr>
            <w:rFonts w:ascii="黑体" w:eastAsia="黑体" w:hAnsi="黑体"/>
          </w:rPr>
          <w:fldChar w:fldCharType="separate"/>
        </w:r>
        <w:r w:rsidR="006942D1">
          <w:rPr>
            <w:rFonts w:ascii="黑体" w:eastAsia="黑体" w:hAnsi="黑体"/>
            <w:noProof/>
          </w:rPr>
          <w:t>4</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4" w:history="1">
        <w:r>
          <w:rPr>
            <w:rStyle w:val="ac"/>
            <w:rFonts w:ascii="黑体" w:eastAsia="黑体" w:hAnsi="黑体" w:cs="宋体"/>
            <w:kern w:val="0"/>
          </w:rPr>
          <w:t>6.4物联化智能新场景</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_Toc132102124 \h </w:instrText>
        </w:r>
        <w:r>
          <w:rPr>
            <w:rFonts w:ascii="黑体" w:eastAsia="黑体" w:hAnsi="黑体"/>
          </w:rPr>
        </w:r>
        <w:r>
          <w:rPr>
            <w:rFonts w:ascii="黑体" w:eastAsia="黑体" w:hAnsi="黑体"/>
          </w:rPr>
          <w:fldChar w:fldCharType="separate"/>
        </w:r>
        <w:r w:rsidR="006942D1">
          <w:rPr>
            <w:rFonts w:ascii="黑体" w:eastAsia="黑体" w:hAnsi="黑体"/>
            <w:noProof/>
          </w:rPr>
          <w:t>4</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5" w:history="1">
        <w:r>
          <w:rPr>
            <w:rStyle w:val="ac"/>
            <w:rFonts w:ascii="黑体" w:eastAsia="黑体" w:hAnsi="黑体" w:cs="宋体"/>
            <w:kern w:val="0"/>
          </w:rPr>
          <w:t>6.5智慧安全</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_Toc132102125 \h </w:instrText>
        </w:r>
        <w:r>
          <w:rPr>
            <w:rFonts w:ascii="黑体" w:eastAsia="黑体" w:hAnsi="黑体"/>
          </w:rPr>
        </w:r>
        <w:r>
          <w:rPr>
            <w:rFonts w:ascii="黑体" w:eastAsia="黑体" w:hAnsi="黑体"/>
          </w:rPr>
          <w:fldChar w:fldCharType="separate"/>
        </w:r>
        <w:r w:rsidR="006942D1">
          <w:rPr>
            <w:rFonts w:ascii="黑体" w:eastAsia="黑体" w:hAnsi="黑体"/>
            <w:noProof/>
          </w:rPr>
          <w:t>4</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26" w:history="1">
        <w:r>
          <w:rPr>
            <w:rStyle w:val="ac"/>
            <w:rFonts w:ascii="黑体" w:eastAsia="黑体" w:hAnsi="黑体" w:cs="宋体"/>
            <w:bCs/>
            <w:kern w:val="36"/>
          </w:rPr>
          <w:t>7应用融合创新</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_Toc132102126 \h </w:instrText>
        </w:r>
        <w:r>
          <w:rPr>
            <w:rFonts w:ascii="黑体" w:eastAsia="黑体" w:hAnsi="黑体"/>
          </w:rPr>
        </w:r>
        <w:r>
          <w:rPr>
            <w:rFonts w:ascii="黑体" w:eastAsia="黑体" w:hAnsi="黑体"/>
          </w:rPr>
          <w:fldChar w:fldCharType="separate"/>
        </w:r>
        <w:r w:rsidR="006942D1">
          <w:rPr>
            <w:rFonts w:ascii="黑体" w:eastAsia="黑体" w:hAnsi="黑体"/>
            <w:noProof/>
          </w:rPr>
          <w:t>4</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7" w:history="1">
        <w:r>
          <w:rPr>
            <w:rStyle w:val="ac"/>
            <w:rFonts w:ascii="黑体" w:eastAsia="黑体" w:hAnsi="黑体" w:cs="宋体"/>
            <w:kern w:val="0"/>
          </w:rPr>
          <w:t>7.1智慧管理</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_Toc132102127 \h </w:instrText>
        </w:r>
        <w:r>
          <w:rPr>
            <w:rFonts w:ascii="黑体" w:eastAsia="黑体" w:hAnsi="黑体"/>
          </w:rPr>
        </w:r>
        <w:r>
          <w:rPr>
            <w:rFonts w:ascii="黑体" w:eastAsia="黑体" w:hAnsi="黑体"/>
          </w:rPr>
          <w:fldChar w:fldCharType="separate"/>
        </w:r>
        <w:r w:rsidR="006942D1">
          <w:rPr>
            <w:rFonts w:ascii="黑体" w:eastAsia="黑体" w:hAnsi="黑体"/>
            <w:noProof/>
          </w:rPr>
          <w:t>4</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8" w:history="1">
        <w:r>
          <w:rPr>
            <w:rStyle w:val="ac"/>
            <w:rFonts w:ascii="黑体" w:eastAsia="黑体" w:hAnsi="黑体" w:cs="宋体"/>
            <w:kern w:val="0"/>
          </w:rPr>
          <w:t>7.2智慧教学</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_Toc132102128 \h </w:instrText>
        </w:r>
        <w:r>
          <w:rPr>
            <w:rFonts w:ascii="黑体" w:eastAsia="黑体" w:hAnsi="黑体"/>
          </w:rPr>
        </w:r>
        <w:r>
          <w:rPr>
            <w:rFonts w:ascii="黑体" w:eastAsia="黑体" w:hAnsi="黑体"/>
          </w:rPr>
          <w:fldChar w:fldCharType="separate"/>
        </w:r>
        <w:r w:rsidR="006942D1">
          <w:rPr>
            <w:rFonts w:ascii="黑体" w:eastAsia="黑体" w:hAnsi="黑体"/>
            <w:noProof/>
          </w:rPr>
          <w:t>5</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29" w:history="1">
        <w:r>
          <w:rPr>
            <w:rStyle w:val="ac"/>
            <w:rFonts w:ascii="黑体" w:eastAsia="黑体" w:hAnsi="黑体" w:cs="宋体"/>
            <w:kern w:val="0"/>
          </w:rPr>
          <w:t>7.3智慧学习</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_Toc132102129 \h </w:instrText>
        </w:r>
        <w:r>
          <w:rPr>
            <w:rFonts w:ascii="黑体" w:eastAsia="黑体" w:hAnsi="黑体"/>
          </w:rPr>
        </w:r>
        <w:r>
          <w:rPr>
            <w:rFonts w:ascii="黑体" w:eastAsia="黑体" w:hAnsi="黑体"/>
          </w:rPr>
          <w:fldChar w:fldCharType="separate"/>
        </w:r>
        <w:r w:rsidR="006942D1">
          <w:rPr>
            <w:rFonts w:ascii="黑体" w:eastAsia="黑体" w:hAnsi="黑体"/>
            <w:noProof/>
          </w:rPr>
          <w:t>5</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0" w:history="1">
        <w:r>
          <w:rPr>
            <w:rStyle w:val="ac"/>
            <w:rFonts w:ascii="黑体" w:eastAsia="黑体" w:hAnsi="黑体" w:cs="宋体"/>
            <w:kern w:val="0"/>
          </w:rPr>
          <w:t>7.4智慧评价</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_Toc132102130 \h </w:instrText>
        </w:r>
        <w:r>
          <w:rPr>
            <w:rFonts w:ascii="黑体" w:eastAsia="黑体" w:hAnsi="黑体"/>
          </w:rPr>
        </w:r>
        <w:r>
          <w:rPr>
            <w:rFonts w:ascii="黑体" w:eastAsia="黑体" w:hAnsi="黑体"/>
          </w:rPr>
          <w:fldChar w:fldCharType="separate"/>
        </w:r>
        <w:r w:rsidR="006942D1">
          <w:rPr>
            <w:rFonts w:ascii="黑体" w:eastAsia="黑体" w:hAnsi="黑体"/>
            <w:noProof/>
          </w:rPr>
          <w:t>5</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1" w:history="1">
        <w:r>
          <w:rPr>
            <w:rStyle w:val="ac"/>
            <w:rFonts w:ascii="黑体" w:eastAsia="黑体" w:hAnsi="黑体" w:cs="宋体"/>
            <w:kern w:val="0"/>
          </w:rPr>
          <w:t>7.5智慧教研</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_Toc132102131 \h </w:instrText>
        </w:r>
        <w:r>
          <w:rPr>
            <w:rFonts w:ascii="黑体" w:eastAsia="黑体" w:hAnsi="黑体"/>
          </w:rPr>
        </w:r>
        <w:r>
          <w:rPr>
            <w:rFonts w:ascii="黑体" w:eastAsia="黑体" w:hAnsi="黑体"/>
          </w:rPr>
          <w:fldChar w:fldCharType="separate"/>
        </w:r>
        <w:r w:rsidR="006942D1">
          <w:rPr>
            <w:rFonts w:ascii="黑体" w:eastAsia="黑体" w:hAnsi="黑体"/>
            <w:noProof/>
          </w:rPr>
          <w:t>6</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2" w:history="1">
        <w:r>
          <w:rPr>
            <w:rStyle w:val="ac"/>
            <w:rFonts w:ascii="黑体" w:eastAsia="黑体" w:hAnsi="黑体" w:cs="宋体"/>
            <w:kern w:val="0"/>
          </w:rPr>
          <w:t>7.6智慧科研</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_Toc132102132 \h </w:instrText>
        </w:r>
        <w:r>
          <w:rPr>
            <w:rFonts w:ascii="黑体" w:eastAsia="黑体" w:hAnsi="黑体"/>
          </w:rPr>
        </w:r>
        <w:r>
          <w:rPr>
            <w:rFonts w:ascii="黑体" w:eastAsia="黑体" w:hAnsi="黑体"/>
          </w:rPr>
          <w:fldChar w:fldCharType="separate"/>
        </w:r>
        <w:r w:rsidR="006942D1">
          <w:rPr>
            <w:rFonts w:ascii="黑体" w:eastAsia="黑体" w:hAnsi="黑体"/>
            <w:noProof/>
          </w:rPr>
          <w:t>6</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3" w:history="1">
        <w:r>
          <w:rPr>
            <w:rStyle w:val="ac"/>
            <w:rFonts w:ascii="黑体" w:eastAsia="黑体" w:hAnsi="黑体" w:cs="宋体"/>
            <w:kern w:val="0"/>
          </w:rPr>
          <w:t>7.7智慧文化</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_Toc132102133 \h </w:instrText>
        </w:r>
        <w:r>
          <w:rPr>
            <w:rFonts w:ascii="黑体" w:eastAsia="黑体" w:hAnsi="黑体"/>
          </w:rPr>
        </w:r>
        <w:r>
          <w:rPr>
            <w:rFonts w:ascii="黑体" w:eastAsia="黑体" w:hAnsi="黑体"/>
          </w:rPr>
          <w:fldChar w:fldCharType="separate"/>
        </w:r>
        <w:r w:rsidR="006942D1">
          <w:rPr>
            <w:rFonts w:ascii="黑体" w:eastAsia="黑体" w:hAnsi="黑体"/>
            <w:noProof/>
          </w:rPr>
          <w:t>6</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4" w:history="1">
        <w:r>
          <w:rPr>
            <w:rStyle w:val="ac"/>
            <w:rFonts w:ascii="黑体" w:eastAsia="黑体" w:hAnsi="黑体" w:cs="宋体"/>
            <w:kern w:val="0"/>
          </w:rPr>
          <w:t>7.8社会服务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_Toc132102134 \h </w:instrText>
        </w:r>
        <w:r>
          <w:rPr>
            <w:rFonts w:ascii="黑体" w:eastAsia="黑体" w:hAnsi="黑体"/>
          </w:rPr>
        </w:r>
        <w:r>
          <w:rPr>
            <w:rFonts w:ascii="黑体" w:eastAsia="黑体" w:hAnsi="黑体"/>
          </w:rPr>
          <w:fldChar w:fldCharType="separate"/>
        </w:r>
        <w:r w:rsidR="006942D1">
          <w:rPr>
            <w:rFonts w:ascii="黑体" w:eastAsia="黑体" w:hAnsi="黑体"/>
            <w:noProof/>
          </w:rPr>
          <w:t>7</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35" w:history="1">
        <w:r>
          <w:rPr>
            <w:rStyle w:val="ac"/>
            <w:rFonts w:ascii="黑体" w:eastAsia="黑体" w:hAnsi="黑体" w:cs="宋体"/>
            <w:bCs/>
            <w:kern w:val="36"/>
          </w:rPr>
          <w:t>8学校教育数据及应用</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_Toc132102135 \h </w:instrText>
        </w:r>
        <w:r>
          <w:rPr>
            <w:rFonts w:ascii="黑体" w:eastAsia="黑体" w:hAnsi="黑体"/>
          </w:rPr>
        </w:r>
        <w:r>
          <w:rPr>
            <w:rFonts w:ascii="黑体" w:eastAsia="黑体" w:hAnsi="黑体"/>
          </w:rPr>
          <w:fldChar w:fldCharType="separate"/>
        </w:r>
        <w:r w:rsidR="006942D1">
          <w:rPr>
            <w:rFonts w:ascii="黑体" w:eastAsia="黑体" w:hAnsi="黑体"/>
            <w:noProof/>
          </w:rPr>
          <w:t>7</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6" w:history="1">
        <w:r>
          <w:rPr>
            <w:rStyle w:val="ac"/>
            <w:rFonts w:ascii="黑体" w:eastAsia="黑体" w:hAnsi="黑体" w:cs="宋体"/>
            <w:kern w:val="0"/>
          </w:rPr>
          <w:t>8.1管理数据及应用</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_Toc132102136 \h </w:instrText>
        </w:r>
        <w:r>
          <w:rPr>
            <w:rFonts w:ascii="黑体" w:eastAsia="黑体" w:hAnsi="黑体"/>
          </w:rPr>
        </w:r>
        <w:r>
          <w:rPr>
            <w:rFonts w:ascii="黑体" w:eastAsia="黑体" w:hAnsi="黑体"/>
          </w:rPr>
          <w:fldChar w:fldCharType="separate"/>
        </w:r>
        <w:r w:rsidR="006942D1">
          <w:rPr>
            <w:rFonts w:ascii="黑体" w:eastAsia="黑体" w:hAnsi="黑体"/>
            <w:noProof/>
          </w:rPr>
          <w:t>7</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7" w:history="1">
        <w:r>
          <w:rPr>
            <w:rStyle w:val="ac"/>
            <w:rFonts w:ascii="黑体" w:eastAsia="黑体" w:hAnsi="黑体" w:cs="宋体"/>
            <w:kern w:val="0"/>
          </w:rPr>
          <w:t>8.2教学数据及应用</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_Toc132102137 \h </w:instrText>
        </w:r>
        <w:r>
          <w:rPr>
            <w:rFonts w:ascii="黑体" w:eastAsia="黑体" w:hAnsi="黑体"/>
          </w:rPr>
        </w:r>
        <w:r>
          <w:rPr>
            <w:rFonts w:ascii="黑体" w:eastAsia="黑体" w:hAnsi="黑体"/>
          </w:rPr>
          <w:fldChar w:fldCharType="separate"/>
        </w:r>
        <w:r w:rsidR="006942D1">
          <w:rPr>
            <w:rFonts w:ascii="黑体" w:eastAsia="黑体" w:hAnsi="黑体"/>
            <w:noProof/>
          </w:rPr>
          <w:t>7</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8" w:history="1">
        <w:r>
          <w:rPr>
            <w:rStyle w:val="ac"/>
            <w:rFonts w:ascii="黑体" w:eastAsia="黑体" w:hAnsi="黑体" w:cs="宋体"/>
            <w:kern w:val="0"/>
          </w:rPr>
          <w:t>8.3学生成长数据及应用</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_Toc132102138 \h </w:instrText>
        </w:r>
        <w:r>
          <w:rPr>
            <w:rFonts w:ascii="黑体" w:eastAsia="黑体" w:hAnsi="黑体"/>
          </w:rPr>
        </w:r>
        <w:r>
          <w:rPr>
            <w:rFonts w:ascii="黑体" w:eastAsia="黑体" w:hAnsi="黑体"/>
          </w:rPr>
          <w:fldChar w:fldCharType="separate"/>
        </w:r>
        <w:r w:rsidR="006942D1">
          <w:rPr>
            <w:rFonts w:ascii="黑体" w:eastAsia="黑体" w:hAnsi="黑体"/>
            <w:noProof/>
          </w:rPr>
          <w:t>8</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39" w:history="1">
        <w:r>
          <w:rPr>
            <w:rStyle w:val="ac"/>
            <w:rFonts w:ascii="黑体" w:eastAsia="黑体" w:hAnsi="黑体" w:cs="宋体"/>
            <w:kern w:val="0"/>
          </w:rPr>
          <w:t>8.4教师专业发展数据及应用</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_Toc132102139 \h </w:instrText>
        </w:r>
        <w:r>
          <w:rPr>
            <w:rFonts w:ascii="黑体" w:eastAsia="黑体" w:hAnsi="黑体"/>
          </w:rPr>
        </w:r>
        <w:r>
          <w:rPr>
            <w:rFonts w:ascii="黑体" w:eastAsia="黑体" w:hAnsi="黑体"/>
          </w:rPr>
          <w:fldChar w:fldCharType="separate"/>
        </w:r>
        <w:r w:rsidR="006942D1">
          <w:rPr>
            <w:rFonts w:ascii="黑体" w:eastAsia="黑体" w:hAnsi="黑体"/>
            <w:noProof/>
          </w:rPr>
          <w:t>8</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0" w:history="1">
        <w:r>
          <w:rPr>
            <w:rStyle w:val="ac"/>
            <w:rFonts w:ascii="黑体" w:eastAsia="黑体" w:hAnsi="黑体" w:cs="宋体"/>
            <w:kern w:val="0"/>
          </w:rPr>
          <w:t>8.5学校教育数据体系建构及发展</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_Toc132102140 \h </w:instrText>
        </w:r>
        <w:r>
          <w:rPr>
            <w:rFonts w:ascii="黑体" w:eastAsia="黑体" w:hAnsi="黑体"/>
          </w:rPr>
        </w:r>
        <w:r>
          <w:rPr>
            <w:rFonts w:ascii="黑体" w:eastAsia="黑体" w:hAnsi="黑体"/>
          </w:rPr>
          <w:fldChar w:fldCharType="separate"/>
        </w:r>
        <w:r w:rsidR="006942D1">
          <w:rPr>
            <w:rFonts w:ascii="黑体" w:eastAsia="黑体" w:hAnsi="黑体"/>
            <w:noProof/>
          </w:rPr>
          <w:t>8</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41" w:history="1">
        <w:r>
          <w:rPr>
            <w:rStyle w:val="ac"/>
            <w:rFonts w:ascii="黑体" w:eastAsia="黑体" w:hAnsi="黑体" w:cs="宋体"/>
            <w:bCs/>
            <w:kern w:val="36"/>
          </w:rPr>
          <w:t>9互联网服务及应用</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_Toc132102141 \h </w:instrText>
        </w:r>
        <w:r>
          <w:rPr>
            <w:rFonts w:ascii="黑体" w:eastAsia="黑体" w:hAnsi="黑体"/>
          </w:rPr>
        </w:r>
        <w:r>
          <w:rPr>
            <w:rFonts w:ascii="黑体" w:eastAsia="黑体" w:hAnsi="黑体"/>
          </w:rPr>
          <w:fldChar w:fldCharType="separate"/>
        </w:r>
        <w:r w:rsidR="006942D1">
          <w:rPr>
            <w:rFonts w:ascii="黑体" w:eastAsia="黑体" w:hAnsi="黑体"/>
            <w:noProof/>
          </w:rPr>
          <w:t>8</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2" w:history="1">
        <w:r>
          <w:rPr>
            <w:rStyle w:val="ac"/>
            <w:rFonts w:ascii="黑体" w:eastAsia="黑体" w:hAnsi="黑体" w:cs="宋体"/>
            <w:kern w:val="0"/>
          </w:rPr>
          <w:t>9.1在线课程及资源服务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_Toc132102142 \h </w:instrText>
        </w:r>
        <w:r>
          <w:rPr>
            <w:rFonts w:ascii="黑体" w:eastAsia="黑体" w:hAnsi="黑体"/>
          </w:rPr>
        </w:r>
        <w:r>
          <w:rPr>
            <w:rFonts w:ascii="黑体" w:eastAsia="黑体" w:hAnsi="黑体"/>
          </w:rPr>
          <w:fldChar w:fldCharType="separate"/>
        </w:r>
        <w:r w:rsidR="006942D1">
          <w:rPr>
            <w:rFonts w:ascii="黑体" w:eastAsia="黑体" w:hAnsi="黑体"/>
            <w:noProof/>
          </w:rPr>
          <w:t>9</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3" w:history="1">
        <w:r>
          <w:rPr>
            <w:rStyle w:val="ac"/>
            <w:rFonts w:ascii="黑体" w:eastAsia="黑体" w:hAnsi="黑体" w:cs="宋体"/>
            <w:kern w:val="0"/>
          </w:rPr>
          <w:t>9.2学科学习在线服务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_Toc132102143 \h </w:instrText>
        </w:r>
        <w:r>
          <w:rPr>
            <w:rFonts w:ascii="黑体" w:eastAsia="黑体" w:hAnsi="黑体"/>
          </w:rPr>
        </w:r>
        <w:r>
          <w:rPr>
            <w:rFonts w:ascii="黑体" w:eastAsia="黑体" w:hAnsi="黑体"/>
          </w:rPr>
          <w:fldChar w:fldCharType="separate"/>
        </w:r>
        <w:r w:rsidR="006942D1">
          <w:rPr>
            <w:rFonts w:ascii="黑体" w:eastAsia="黑体" w:hAnsi="黑体"/>
            <w:noProof/>
          </w:rPr>
          <w:t>9</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4" w:history="1">
        <w:r>
          <w:rPr>
            <w:rStyle w:val="ac"/>
            <w:rFonts w:ascii="黑体" w:eastAsia="黑体" w:hAnsi="黑体" w:cs="宋体"/>
            <w:kern w:val="0"/>
          </w:rPr>
          <w:t>9.3教育教学应用服务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_Toc132102144 \h </w:instrText>
        </w:r>
        <w:r>
          <w:rPr>
            <w:rFonts w:ascii="黑体" w:eastAsia="黑体" w:hAnsi="黑体"/>
          </w:rPr>
        </w:r>
        <w:r>
          <w:rPr>
            <w:rFonts w:ascii="黑体" w:eastAsia="黑体" w:hAnsi="黑体"/>
          </w:rPr>
          <w:fldChar w:fldCharType="separate"/>
        </w:r>
        <w:r w:rsidR="006942D1">
          <w:rPr>
            <w:rFonts w:ascii="黑体" w:eastAsia="黑体" w:hAnsi="黑体"/>
            <w:noProof/>
          </w:rPr>
          <w:t>9</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5" w:history="1">
        <w:r>
          <w:rPr>
            <w:rStyle w:val="ac"/>
            <w:rFonts w:ascii="黑体" w:eastAsia="黑体" w:hAnsi="黑体" w:cs="宋体"/>
            <w:kern w:val="0"/>
          </w:rPr>
          <w:t>9.4教学诊断及测评服务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_Toc132102145 \h </w:instrText>
        </w:r>
        <w:r>
          <w:rPr>
            <w:rFonts w:ascii="黑体" w:eastAsia="黑体" w:hAnsi="黑体"/>
          </w:rPr>
        </w:r>
        <w:r>
          <w:rPr>
            <w:rFonts w:ascii="黑体" w:eastAsia="黑体" w:hAnsi="黑体"/>
          </w:rPr>
          <w:fldChar w:fldCharType="separate"/>
        </w:r>
        <w:r w:rsidR="006942D1">
          <w:rPr>
            <w:rFonts w:ascii="黑体" w:eastAsia="黑体" w:hAnsi="黑体"/>
            <w:noProof/>
          </w:rPr>
          <w:t>9</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6" w:history="1">
        <w:r>
          <w:rPr>
            <w:rStyle w:val="ac"/>
            <w:rFonts w:ascii="黑体" w:eastAsia="黑体" w:hAnsi="黑体" w:cs="宋体"/>
            <w:kern w:val="0"/>
          </w:rPr>
          <w:t>9.5直播及视频服务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_Toc132102146 \h </w:instrText>
        </w:r>
        <w:r>
          <w:rPr>
            <w:rFonts w:ascii="黑体" w:eastAsia="黑体" w:hAnsi="黑体"/>
          </w:rPr>
        </w:r>
        <w:r>
          <w:rPr>
            <w:rFonts w:ascii="黑体" w:eastAsia="黑体" w:hAnsi="黑体"/>
          </w:rPr>
          <w:fldChar w:fldCharType="separate"/>
        </w:r>
        <w:r w:rsidR="006942D1">
          <w:rPr>
            <w:rFonts w:ascii="黑体" w:eastAsia="黑体" w:hAnsi="黑体"/>
            <w:noProof/>
          </w:rPr>
          <w:t>9</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7" w:history="1">
        <w:r>
          <w:rPr>
            <w:rStyle w:val="ac"/>
            <w:rFonts w:ascii="黑体" w:eastAsia="黑体" w:hAnsi="黑体" w:cs="宋体"/>
            <w:kern w:val="0"/>
          </w:rPr>
          <w:t>9.6教学平台服务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_Toc132102147 \h </w:instrText>
        </w:r>
        <w:r>
          <w:rPr>
            <w:rFonts w:ascii="黑体" w:eastAsia="黑体" w:hAnsi="黑体"/>
          </w:rPr>
        </w:r>
        <w:r>
          <w:rPr>
            <w:rFonts w:ascii="黑体" w:eastAsia="黑体" w:hAnsi="黑体"/>
          </w:rPr>
          <w:fldChar w:fldCharType="separate"/>
        </w:r>
        <w:r w:rsidR="006942D1">
          <w:rPr>
            <w:rFonts w:ascii="黑体" w:eastAsia="黑体" w:hAnsi="黑体"/>
            <w:noProof/>
          </w:rPr>
          <w:t>10</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48" w:history="1">
        <w:r>
          <w:rPr>
            <w:rStyle w:val="ac"/>
            <w:rFonts w:ascii="黑体" w:eastAsia="黑体" w:hAnsi="黑体" w:cs="宋体"/>
            <w:kern w:val="0"/>
          </w:rPr>
          <w:t>9.7存储及计算能力服务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_Toc132102148 \h </w:instrText>
        </w:r>
        <w:r>
          <w:rPr>
            <w:rFonts w:ascii="黑体" w:eastAsia="黑体" w:hAnsi="黑体"/>
          </w:rPr>
        </w:r>
        <w:r>
          <w:rPr>
            <w:rFonts w:ascii="黑体" w:eastAsia="黑体" w:hAnsi="黑体"/>
          </w:rPr>
          <w:fldChar w:fldCharType="separate"/>
        </w:r>
        <w:r w:rsidR="006942D1">
          <w:rPr>
            <w:rFonts w:ascii="黑体" w:eastAsia="黑体" w:hAnsi="黑体"/>
            <w:noProof/>
          </w:rPr>
          <w:t>10</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49" w:history="1">
        <w:r>
          <w:rPr>
            <w:rStyle w:val="ac"/>
            <w:rFonts w:ascii="黑体" w:eastAsia="黑体" w:hAnsi="黑体" w:cs="宋体"/>
            <w:bCs/>
            <w:kern w:val="36"/>
          </w:rPr>
          <w:t>10数字素养与技能</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_Toc132102149 \h </w:instrText>
        </w:r>
        <w:r>
          <w:rPr>
            <w:rFonts w:ascii="黑体" w:eastAsia="黑体" w:hAnsi="黑体"/>
          </w:rPr>
        </w:r>
        <w:r>
          <w:rPr>
            <w:rFonts w:ascii="黑体" w:eastAsia="黑体" w:hAnsi="黑体"/>
          </w:rPr>
          <w:fldChar w:fldCharType="separate"/>
        </w:r>
        <w:r w:rsidR="006942D1">
          <w:rPr>
            <w:rFonts w:ascii="黑体" w:eastAsia="黑体" w:hAnsi="黑体"/>
            <w:noProof/>
          </w:rPr>
          <w:t>10</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0" w:history="1">
        <w:r>
          <w:rPr>
            <w:rStyle w:val="ac"/>
            <w:rFonts w:ascii="黑体" w:eastAsia="黑体" w:hAnsi="黑体" w:cs="宋体"/>
            <w:kern w:val="0"/>
          </w:rPr>
          <w:t>10.1学校信息化领导力</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_Toc132102150 \h </w:instrText>
        </w:r>
        <w:r>
          <w:rPr>
            <w:rFonts w:ascii="黑体" w:eastAsia="黑体" w:hAnsi="黑体"/>
          </w:rPr>
        </w:r>
        <w:r>
          <w:rPr>
            <w:rFonts w:ascii="黑体" w:eastAsia="黑体" w:hAnsi="黑体"/>
          </w:rPr>
          <w:fldChar w:fldCharType="separate"/>
        </w:r>
        <w:r w:rsidR="006942D1">
          <w:rPr>
            <w:rFonts w:ascii="黑体" w:eastAsia="黑体" w:hAnsi="黑体"/>
            <w:noProof/>
          </w:rPr>
          <w:t>10</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1" w:history="1">
        <w:r>
          <w:rPr>
            <w:rStyle w:val="ac"/>
            <w:rFonts w:ascii="黑体" w:eastAsia="黑体" w:hAnsi="黑体" w:cs="宋体"/>
            <w:kern w:val="0"/>
          </w:rPr>
          <w:t>10.2专业人员数字素养</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_Toc132102151 \h </w:instrText>
        </w:r>
        <w:r>
          <w:rPr>
            <w:rFonts w:ascii="黑体" w:eastAsia="黑体" w:hAnsi="黑体"/>
          </w:rPr>
        </w:r>
        <w:r>
          <w:rPr>
            <w:rFonts w:ascii="黑体" w:eastAsia="黑体" w:hAnsi="黑体"/>
          </w:rPr>
          <w:fldChar w:fldCharType="separate"/>
        </w:r>
        <w:r w:rsidR="006942D1">
          <w:rPr>
            <w:rFonts w:ascii="黑体" w:eastAsia="黑体" w:hAnsi="黑体"/>
            <w:noProof/>
          </w:rPr>
          <w:t>11</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2" w:history="1">
        <w:r>
          <w:rPr>
            <w:rStyle w:val="ac"/>
            <w:rFonts w:ascii="黑体" w:eastAsia="黑体" w:hAnsi="黑体" w:cs="宋体"/>
            <w:kern w:val="0"/>
          </w:rPr>
          <w:t>10.3教师数字素养</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_Toc132102152 \h </w:instrText>
        </w:r>
        <w:r>
          <w:rPr>
            <w:rFonts w:ascii="黑体" w:eastAsia="黑体" w:hAnsi="黑体"/>
          </w:rPr>
        </w:r>
        <w:r>
          <w:rPr>
            <w:rFonts w:ascii="黑体" w:eastAsia="黑体" w:hAnsi="黑体"/>
          </w:rPr>
          <w:fldChar w:fldCharType="separate"/>
        </w:r>
        <w:r w:rsidR="006942D1">
          <w:rPr>
            <w:rFonts w:ascii="黑体" w:eastAsia="黑体" w:hAnsi="黑体"/>
            <w:noProof/>
          </w:rPr>
          <w:t>11</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3" w:history="1">
        <w:r>
          <w:rPr>
            <w:rStyle w:val="ac"/>
            <w:rFonts w:ascii="黑体" w:eastAsia="黑体" w:hAnsi="黑体" w:cs="宋体"/>
            <w:kern w:val="0"/>
          </w:rPr>
          <w:t>10.4学生数字素养</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_Toc132102153 \h </w:instrText>
        </w:r>
        <w:r>
          <w:rPr>
            <w:rFonts w:ascii="黑体" w:eastAsia="黑体" w:hAnsi="黑体"/>
          </w:rPr>
        </w:r>
        <w:r>
          <w:rPr>
            <w:rFonts w:ascii="黑体" w:eastAsia="黑体" w:hAnsi="黑体"/>
          </w:rPr>
          <w:fldChar w:fldCharType="separate"/>
        </w:r>
        <w:r w:rsidR="006942D1">
          <w:rPr>
            <w:rFonts w:ascii="黑体" w:eastAsia="黑体" w:hAnsi="黑体"/>
            <w:noProof/>
          </w:rPr>
          <w:t>11</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54" w:history="1">
        <w:r>
          <w:rPr>
            <w:rStyle w:val="ac"/>
            <w:rFonts w:ascii="黑体" w:eastAsia="黑体" w:hAnsi="黑体" w:cs="宋体"/>
            <w:bCs/>
            <w:kern w:val="36"/>
          </w:rPr>
          <w:t>11保障及运行服务</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_Toc132102154 \h </w:instrText>
        </w:r>
        <w:r>
          <w:rPr>
            <w:rFonts w:ascii="黑体" w:eastAsia="黑体" w:hAnsi="黑体"/>
          </w:rPr>
        </w:r>
        <w:r>
          <w:rPr>
            <w:rFonts w:ascii="黑体" w:eastAsia="黑体" w:hAnsi="黑体"/>
          </w:rPr>
          <w:fldChar w:fldCharType="separate"/>
        </w:r>
        <w:r w:rsidR="006942D1">
          <w:rPr>
            <w:rFonts w:ascii="黑体" w:eastAsia="黑体" w:hAnsi="黑体"/>
            <w:noProof/>
          </w:rPr>
          <w:t>11</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5" w:history="1">
        <w:r>
          <w:rPr>
            <w:rStyle w:val="ac"/>
            <w:rFonts w:ascii="黑体" w:eastAsia="黑体" w:hAnsi="黑体" w:cs="宋体"/>
            <w:kern w:val="0"/>
          </w:rPr>
          <w:t>11.1投入及安全保障机制</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_Toc132102155 \h </w:instrText>
        </w:r>
        <w:r>
          <w:rPr>
            <w:rFonts w:ascii="黑体" w:eastAsia="黑体" w:hAnsi="黑体"/>
          </w:rPr>
        </w:r>
        <w:r>
          <w:rPr>
            <w:rFonts w:ascii="黑体" w:eastAsia="黑体" w:hAnsi="黑体"/>
          </w:rPr>
          <w:fldChar w:fldCharType="separate"/>
        </w:r>
        <w:r w:rsidR="006942D1">
          <w:rPr>
            <w:rFonts w:ascii="黑体" w:eastAsia="黑体" w:hAnsi="黑体"/>
            <w:noProof/>
          </w:rPr>
          <w:t>11</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6" w:history="1">
        <w:r>
          <w:rPr>
            <w:rStyle w:val="ac"/>
            <w:rFonts w:ascii="黑体" w:eastAsia="黑体" w:hAnsi="黑体" w:cs="宋体"/>
            <w:kern w:val="0"/>
          </w:rPr>
          <w:t>11.2运行维护服务机制</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_Toc132102156 \h </w:instrText>
        </w:r>
        <w:r>
          <w:rPr>
            <w:rFonts w:ascii="黑体" w:eastAsia="黑体" w:hAnsi="黑体"/>
          </w:rPr>
        </w:r>
        <w:r>
          <w:rPr>
            <w:rFonts w:ascii="黑体" w:eastAsia="黑体" w:hAnsi="黑体"/>
          </w:rPr>
          <w:fldChar w:fldCharType="separate"/>
        </w:r>
        <w:r w:rsidR="006942D1">
          <w:rPr>
            <w:rFonts w:ascii="黑体" w:eastAsia="黑体" w:hAnsi="黑体"/>
            <w:noProof/>
          </w:rPr>
          <w:t>12</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7" w:history="1">
        <w:r>
          <w:rPr>
            <w:rStyle w:val="ac"/>
            <w:rFonts w:ascii="黑体" w:eastAsia="黑体" w:hAnsi="黑体" w:cs="宋体"/>
            <w:kern w:val="0"/>
          </w:rPr>
          <w:t>11.3专业协同服务机制</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_Toc132102157 \h </w:instrText>
        </w:r>
        <w:r>
          <w:rPr>
            <w:rFonts w:ascii="黑体" w:eastAsia="黑体" w:hAnsi="黑体"/>
          </w:rPr>
        </w:r>
        <w:r>
          <w:rPr>
            <w:rFonts w:ascii="黑体" w:eastAsia="黑体" w:hAnsi="黑体"/>
          </w:rPr>
          <w:fldChar w:fldCharType="separate"/>
        </w:r>
        <w:r w:rsidR="006942D1">
          <w:rPr>
            <w:rFonts w:ascii="黑体" w:eastAsia="黑体" w:hAnsi="黑体"/>
            <w:noProof/>
          </w:rPr>
          <w:t>12</w:t>
        </w:r>
        <w:r>
          <w:rPr>
            <w:rFonts w:ascii="黑体" w:eastAsia="黑体" w:hAnsi="黑体"/>
          </w:rPr>
          <w:fldChar w:fldCharType="end"/>
        </w:r>
      </w:hyperlink>
    </w:p>
    <w:p w:rsidR="006E120D" w:rsidRPr="00B01A49" w:rsidRDefault="006A6974">
      <w:pPr>
        <w:pStyle w:val="20"/>
        <w:tabs>
          <w:tab w:val="right" w:leader="dot" w:pos="8296"/>
        </w:tabs>
        <w:spacing w:line="440" w:lineRule="exact"/>
        <w:rPr>
          <w:rFonts w:ascii="黑体" w:eastAsia="黑体" w:hAnsi="黑体"/>
          <w:szCs w:val="22"/>
        </w:rPr>
      </w:pPr>
      <w:hyperlink w:anchor="_Toc132102158" w:history="1">
        <w:r>
          <w:rPr>
            <w:rStyle w:val="ac"/>
            <w:rFonts w:ascii="黑体" w:eastAsia="黑体" w:hAnsi="黑体" w:cs="宋体"/>
            <w:kern w:val="0"/>
          </w:rPr>
          <w:t>11.4创新激励提升机制</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_Toc132102158 \h </w:instrText>
        </w:r>
        <w:r>
          <w:rPr>
            <w:rFonts w:ascii="黑体" w:eastAsia="黑体" w:hAnsi="黑体"/>
          </w:rPr>
        </w:r>
        <w:r>
          <w:rPr>
            <w:rFonts w:ascii="黑体" w:eastAsia="黑体" w:hAnsi="黑体"/>
          </w:rPr>
          <w:fldChar w:fldCharType="separate"/>
        </w:r>
        <w:r w:rsidR="006942D1">
          <w:rPr>
            <w:rFonts w:ascii="黑体" w:eastAsia="黑体" w:hAnsi="黑体"/>
            <w:noProof/>
          </w:rPr>
          <w:t>12</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59" w:history="1">
        <w:r>
          <w:rPr>
            <w:rStyle w:val="ac"/>
            <w:rFonts w:ascii="黑体" w:eastAsia="黑体" w:hAnsi="黑体" w:cs="宋体"/>
            <w:bCs/>
            <w:kern w:val="36"/>
          </w:rPr>
          <w:t>12数字资源</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_Toc132102159 \h </w:instrText>
        </w:r>
        <w:r>
          <w:rPr>
            <w:rFonts w:ascii="黑体" w:eastAsia="黑体" w:hAnsi="黑体"/>
          </w:rPr>
        </w:r>
        <w:r>
          <w:rPr>
            <w:rFonts w:ascii="黑体" w:eastAsia="黑体" w:hAnsi="黑体"/>
          </w:rPr>
          <w:fldChar w:fldCharType="separate"/>
        </w:r>
        <w:r w:rsidR="006942D1">
          <w:rPr>
            <w:rFonts w:ascii="黑体" w:eastAsia="黑体" w:hAnsi="黑体"/>
            <w:noProof/>
          </w:rPr>
          <w:t>12</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60" w:history="1">
        <w:r>
          <w:rPr>
            <w:rStyle w:val="ac"/>
            <w:rFonts w:ascii="黑体" w:eastAsia="黑体" w:hAnsi="黑体" w:cs="宋体"/>
            <w:bCs/>
            <w:kern w:val="36"/>
          </w:rPr>
          <w:t>13信息安全与可信环境</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_Toc132102160 \h </w:instrText>
        </w:r>
        <w:r>
          <w:rPr>
            <w:rFonts w:ascii="黑体" w:eastAsia="黑体" w:hAnsi="黑体"/>
          </w:rPr>
        </w:r>
        <w:r>
          <w:rPr>
            <w:rFonts w:ascii="黑体" w:eastAsia="黑体" w:hAnsi="黑体"/>
          </w:rPr>
          <w:fldChar w:fldCharType="separate"/>
        </w:r>
        <w:r w:rsidR="006942D1">
          <w:rPr>
            <w:rFonts w:ascii="黑体" w:eastAsia="黑体" w:hAnsi="黑体"/>
            <w:noProof/>
          </w:rPr>
          <w:t>13</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61" w:history="1">
        <w:r>
          <w:rPr>
            <w:rStyle w:val="ac"/>
            <w:rFonts w:ascii="黑体" w:eastAsia="黑体" w:hAnsi="黑体" w:cs="宋体"/>
            <w:bCs/>
            <w:kern w:val="36"/>
          </w:rPr>
          <w:t>14信息化特色发展</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_Toc132102161 \h </w:instrText>
        </w:r>
        <w:r>
          <w:rPr>
            <w:rFonts w:ascii="黑体" w:eastAsia="黑体" w:hAnsi="黑体"/>
          </w:rPr>
        </w:r>
        <w:r>
          <w:rPr>
            <w:rFonts w:ascii="黑体" w:eastAsia="黑体" w:hAnsi="黑体"/>
          </w:rPr>
          <w:fldChar w:fldCharType="separate"/>
        </w:r>
        <w:r w:rsidR="006942D1">
          <w:rPr>
            <w:rFonts w:ascii="黑体" w:eastAsia="黑体" w:hAnsi="黑体"/>
            <w:noProof/>
          </w:rPr>
          <w:t>13</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62" w:history="1">
        <w:r>
          <w:rPr>
            <w:rStyle w:val="ac"/>
            <w:rFonts w:ascii="黑体" w:eastAsia="黑体" w:hAnsi="黑体" w:cs="宋体"/>
            <w:bCs/>
            <w:kern w:val="36"/>
          </w:rPr>
          <w:t>附录A</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_Toc132102162 \h </w:instrText>
        </w:r>
        <w:r>
          <w:rPr>
            <w:rFonts w:ascii="黑体" w:eastAsia="黑体" w:hAnsi="黑体"/>
          </w:rPr>
        </w:r>
        <w:r>
          <w:rPr>
            <w:rFonts w:ascii="黑体" w:eastAsia="黑体" w:hAnsi="黑体"/>
          </w:rPr>
          <w:fldChar w:fldCharType="separate"/>
        </w:r>
        <w:r w:rsidR="006942D1">
          <w:rPr>
            <w:rFonts w:ascii="黑体" w:eastAsia="黑体" w:hAnsi="黑体"/>
            <w:noProof/>
          </w:rPr>
          <w:t>14</w:t>
        </w:r>
        <w:r>
          <w:rPr>
            <w:rFonts w:ascii="黑体" w:eastAsia="黑体" w:hAnsi="黑体"/>
          </w:rPr>
          <w:fldChar w:fldCharType="end"/>
        </w:r>
      </w:hyperlink>
    </w:p>
    <w:p w:rsidR="006E120D" w:rsidRPr="00B01A49" w:rsidRDefault="006A6974">
      <w:pPr>
        <w:pStyle w:val="10"/>
        <w:tabs>
          <w:tab w:val="right" w:leader="dot" w:pos="8296"/>
        </w:tabs>
        <w:spacing w:line="440" w:lineRule="exact"/>
        <w:rPr>
          <w:rFonts w:ascii="黑体" w:eastAsia="黑体" w:hAnsi="黑体"/>
          <w:szCs w:val="22"/>
        </w:rPr>
      </w:pPr>
      <w:hyperlink w:anchor="_Toc132102163" w:history="1">
        <w:r>
          <w:rPr>
            <w:rStyle w:val="ac"/>
            <w:rFonts w:ascii="黑体" w:eastAsia="黑体" w:hAnsi="黑体" w:cs="宋体"/>
            <w:bCs/>
            <w:kern w:val="36"/>
          </w:rPr>
          <w:t>附录B</w:t>
        </w:r>
        <w:r>
          <w:rPr>
            <w:rFonts w:ascii="黑体" w:eastAsia="黑体" w:hAnsi="黑体"/>
          </w:rPr>
          <w:tab/>
        </w:r>
        <w:r>
          <w:rPr>
            <w:rFonts w:ascii="黑体" w:eastAsia="黑体" w:hAnsi="黑体"/>
          </w:rPr>
          <w:fldChar w:fldCharType="begin"/>
        </w:r>
        <w:r>
          <w:rPr>
            <w:rFonts w:ascii="黑体" w:eastAsia="黑体" w:hAnsi="黑体"/>
          </w:rPr>
          <w:instrText xml:space="preserve"> PAGEREF _Toc132102163 \h </w:instrText>
        </w:r>
        <w:r>
          <w:rPr>
            <w:rFonts w:ascii="黑体" w:eastAsia="黑体" w:hAnsi="黑体"/>
          </w:rPr>
        </w:r>
        <w:r>
          <w:rPr>
            <w:rFonts w:ascii="黑体" w:eastAsia="黑体" w:hAnsi="黑体"/>
          </w:rPr>
          <w:fldChar w:fldCharType="separate"/>
        </w:r>
        <w:r w:rsidR="006942D1">
          <w:rPr>
            <w:rFonts w:ascii="黑体" w:eastAsia="黑体" w:hAnsi="黑体"/>
            <w:noProof/>
          </w:rPr>
          <w:t>22</w:t>
        </w:r>
        <w:r>
          <w:rPr>
            <w:rFonts w:ascii="黑体" w:eastAsia="黑体" w:hAnsi="黑体"/>
          </w:rPr>
          <w:fldChar w:fldCharType="end"/>
        </w:r>
      </w:hyperlink>
    </w:p>
    <w:p w:rsidR="006E120D" w:rsidRDefault="006A6974">
      <w:pPr>
        <w:pStyle w:val="10"/>
        <w:tabs>
          <w:tab w:val="right" w:leader="dot" w:pos="8296"/>
        </w:tabs>
        <w:spacing w:line="440" w:lineRule="exact"/>
        <w:rPr>
          <w:rFonts w:ascii="等线" w:eastAsia="等线" w:hAnsi="等线"/>
          <w:szCs w:val="22"/>
        </w:rPr>
      </w:pPr>
      <w:r>
        <w:rPr>
          <w:rStyle w:val="ac"/>
          <w:rFonts w:ascii="黑体" w:eastAsia="黑体" w:hAnsi="黑体"/>
        </w:rPr>
        <w:fldChar w:fldCharType="end"/>
      </w:r>
    </w:p>
    <w:p w:rsidR="006E120D" w:rsidRDefault="006E120D">
      <w:pPr>
        <w:rPr>
          <w:rFonts w:ascii="宋体" w:hAnsi="宋体"/>
          <w:sz w:val="44"/>
          <w:szCs w:val="44"/>
        </w:rPr>
      </w:pPr>
    </w:p>
    <w:p w:rsidR="006E120D" w:rsidRDefault="006E120D">
      <w:pPr>
        <w:pStyle w:val="11"/>
        <w:rPr>
          <w:rFonts w:ascii="黑体" w:eastAsia="黑体" w:hAnsi="黑体"/>
          <w:sz w:val="32"/>
          <w:szCs w:val="32"/>
        </w:rPr>
      </w:pPr>
    </w:p>
    <w:p w:rsidR="006E120D" w:rsidRDefault="006E120D">
      <w:pPr>
        <w:pStyle w:val="11"/>
        <w:rPr>
          <w:rFonts w:ascii="黑体" w:eastAsia="黑体" w:hAnsi="黑体"/>
          <w:sz w:val="32"/>
          <w:szCs w:val="32"/>
        </w:rPr>
      </w:pPr>
    </w:p>
    <w:p w:rsidR="006E120D" w:rsidRDefault="006E120D">
      <w:pPr>
        <w:pStyle w:val="11"/>
        <w:rPr>
          <w:rFonts w:ascii="黑体" w:eastAsia="黑体" w:hAnsi="黑体"/>
          <w:sz w:val="32"/>
          <w:szCs w:val="32"/>
        </w:rPr>
      </w:pPr>
    </w:p>
    <w:p w:rsidR="006E120D" w:rsidRDefault="006E120D">
      <w:pPr>
        <w:pStyle w:val="af3"/>
        <w:ind w:firstLineChars="200" w:firstLine="640"/>
        <w:outlineLvl w:val="0"/>
        <w:rPr>
          <w:sz w:val="32"/>
          <w:szCs w:val="32"/>
        </w:rPr>
        <w:sectPr w:rsidR="006E120D">
          <w:footerReference w:type="default" r:id="rId9"/>
          <w:pgSz w:w="11906" w:h="16838"/>
          <w:pgMar w:top="1440" w:right="1800" w:bottom="1440" w:left="1800" w:header="851" w:footer="992" w:gutter="0"/>
          <w:pgNumType w:start="1"/>
          <w:cols w:space="720"/>
          <w:docGrid w:type="lines" w:linePitch="312"/>
        </w:sectPr>
      </w:pPr>
      <w:bookmarkStart w:id="1" w:name="_Toc1428448597_WPSOffice_Level1"/>
      <w:bookmarkStart w:id="2" w:name="_Toc1715307239_WPSOffice_Level1"/>
    </w:p>
    <w:p w:rsidR="006E120D" w:rsidRDefault="006A6974">
      <w:pPr>
        <w:pStyle w:val="1"/>
        <w:jc w:val="center"/>
        <w:rPr>
          <w:rFonts w:ascii="黑体" w:eastAsia="黑体" w:hAnsi="黑体"/>
          <w:szCs w:val="32"/>
        </w:rPr>
      </w:pPr>
      <w:bookmarkStart w:id="3" w:name="_Toc123636764"/>
      <w:bookmarkStart w:id="4" w:name="_Toc68263259"/>
      <w:bookmarkStart w:id="5" w:name="_Toc132102113"/>
      <w:r>
        <w:rPr>
          <w:rFonts w:ascii="黑体" w:eastAsia="黑体" w:hAnsi="黑体" w:hint="eastAsia"/>
          <w:szCs w:val="32"/>
        </w:rPr>
        <w:lastRenderedPageBreak/>
        <w:t>前</w:t>
      </w:r>
      <w:bookmarkStart w:id="6" w:name="BKQY"/>
      <w:r>
        <w:rPr>
          <w:rFonts w:ascii="黑体" w:eastAsia="黑体" w:hAnsi="黑体" w:cs="MS Mincho" w:hint="eastAsia"/>
          <w:szCs w:val="32"/>
        </w:rPr>
        <w:t>  </w:t>
      </w:r>
      <w:r>
        <w:rPr>
          <w:rFonts w:ascii="黑体" w:eastAsia="黑体" w:hAnsi="黑体" w:hint="eastAsia"/>
          <w:szCs w:val="32"/>
        </w:rPr>
        <w:t>言</w:t>
      </w:r>
      <w:bookmarkEnd w:id="3"/>
      <w:bookmarkEnd w:id="4"/>
      <w:bookmarkEnd w:id="5"/>
      <w:bookmarkEnd w:id="6"/>
    </w:p>
    <w:p w:rsidR="006E120D" w:rsidRDefault="006A6974">
      <w:pPr>
        <w:spacing w:line="440" w:lineRule="exact"/>
        <w:ind w:firstLineChars="200" w:firstLine="420"/>
        <w:rPr>
          <w:rFonts w:ascii="宋体" w:hAnsi="宋体"/>
        </w:rPr>
      </w:pPr>
      <w:r>
        <w:rPr>
          <w:rFonts w:ascii="宋体" w:hAnsi="宋体" w:hint="eastAsia"/>
        </w:rPr>
        <w:t>本规范按照GB/T 1.1-2020标准化工作导则的第1部分：“标准化文件的结构和起草规则”编制。</w:t>
      </w:r>
    </w:p>
    <w:p w:rsidR="006E120D" w:rsidRDefault="006A6974">
      <w:pPr>
        <w:spacing w:line="440" w:lineRule="exact"/>
        <w:ind w:firstLineChars="200" w:firstLine="420"/>
        <w:rPr>
          <w:rFonts w:ascii="宋体" w:hAnsi="宋体"/>
        </w:rPr>
      </w:pPr>
      <w:r>
        <w:rPr>
          <w:rFonts w:ascii="宋体" w:hAnsi="宋体" w:hint="eastAsia"/>
        </w:rPr>
        <w:t>本规范由北京市教育委员会组织编制，北京师范大学教育学部专业团队、北京市数字教育中心、各区教委和中小学校教育管理者及教育信息化一线专家共同研制，以指导全市中小学校专业化、规范化进行智慧校园建设与应用。</w:t>
      </w:r>
    </w:p>
    <w:p w:rsidR="006E120D" w:rsidRDefault="006A6974">
      <w:pPr>
        <w:spacing w:line="440" w:lineRule="exact"/>
        <w:ind w:firstLineChars="200" w:firstLine="420"/>
        <w:rPr>
          <w:rFonts w:ascii="宋体" w:hAnsi="宋体"/>
        </w:rPr>
      </w:pPr>
      <w:r>
        <w:rPr>
          <w:rFonts w:ascii="宋体" w:hAnsi="宋体" w:hint="eastAsia"/>
        </w:rPr>
        <w:t>本规范主要起草人：李玉顺、张宪国、武装、田鹏、何智、代帅、安欣、何爽、覃祖军、张同、刘霜、李磊、吴颖惠、赵海涛、于瑞利、张学虎、杨剑英。</w:t>
      </w:r>
    </w:p>
    <w:p w:rsidR="006E120D" w:rsidRDefault="006E120D">
      <w:pPr>
        <w:pStyle w:val="11"/>
      </w:pPr>
    </w:p>
    <w:p w:rsidR="006E120D" w:rsidRDefault="006E120D">
      <w:pPr>
        <w:pStyle w:val="11"/>
      </w:pPr>
    </w:p>
    <w:p w:rsidR="006E120D" w:rsidRDefault="006E120D">
      <w:pPr>
        <w:pStyle w:val="11"/>
      </w:pPr>
    </w:p>
    <w:p w:rsidR="006E120D" w:rsidRDefault="006E120D">
      <w:pPr>
        <w:spacing w:line="440" w:lineRule="exact"/>
        <w:ind w:firstLineChars="200" w:firstLine="420"/>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E120D">
      <w:pPr>
        <w:pStyle w:val="11"/>
      </w:pPr>
    </w:p>
    <w:p w:rsidR="006E120D" w:rsidRDefault="006A6974">
      <w:pPr>
        <w:widowControl/>
        <w:spacing w:before="100" w:beforeAutospacing="1" w:after="100" w:afterAutospacing="1" w:line="440" w:lineRule="exact"/>
        <w:jc w:val="center"/>
        <w:outlineLvl w:val="0"/>
        <w:rPr>
          <w:rFonts w:ascii="黑体" w:eastAsia="黑体" w:hAnsi="黑体" w:cs="宋体"/>
          <w:b/>
          <w:bCs/>
          <w:kern w:val="36"/>
          <w:sz w:val="32"/>
          <w:szCs w:val="32"/>
        </w:rPr>
      </w:pPr>
      <w:bookmarkStart w:id="7" w:name="_Toc132102114"/>
      <w:bookmarkStart w:id="8" w:name="_Toc123636765"/>
      <w:r>
        <w:rPr>
          <w:rFonts w:ascii="黑体" w:eastAsia="黑体" w:hAnsi="黑体" w:cs="宋体" w:hint="eastAsia"/>
          <w:b/>
          <w:bCs/>
          <w:kern w:val="36"/>
          <w:sz w:val="32"/>
          <w:szCs w:val="32"/>
        </w:rPr>
        <w:lastRenderedPageBreak/>
        <w:t>引</w:t>
      </w:r>
      <w:bookmarkStart w:id="9" w:name="BKYY"/>
      <w:r>
        <w:rPr>
          <w:rFonts w:ascii="黑体" w:eastAsia="黑体" w:hAnsi="黑体" w:cs="MS Mincho" w:hint="eastAsia"/>
          <w:b/>
          <w:bCs/>
          <w:kern w:val="36"/>
          <w:sz w:val="32"/>
          <w:szCs w:val="32"/>
        </w:rPr>
        <w:t>  </w:t>
      </w:r>
      <w:r>
        <w:rPr>
          <w:rFonts w:ascii="黑体" w:eastAsia="黑体" w:hAnsi="黑体" w:cs="宋体" w:hint="eastAsia"/>
          <w:b/>
          <w:bCs/>
          <w:kern w:val="36"/>
          <w:sz w:val="32"/>
          <w:szCs w:val="32"/>
        </w:rPr>
        <w:t>言</w:t>
      </w:r>
      <w:bookmarkEnd w:id="7"/>
      <w:bookmarkEnd w:id="8"/>
      <w:bookmarkEnd w:id="9"/>
    </w:p>
    <w:p w:rsidR="006E120D" w:rsidRDefault="006A6974">
      <w:pPr>
        <w:pStyle w:val="11"/>
        <w:spacing w:line="440" w:lineRule="exact"/>
        <w:ind w:firstLineChars="200" w:firstLine="420"/>
        <w:rPr>
          <w:rFonts w:ascii="Times New Roman" w:eastAsia="宋体" w:hAnsi="Times New Roman"/>
          <w:kern w:val="2"/>
          <w:sz w:val="21"/>
          <w:szCs w:val="24"/>
        </w:rPr>
      </w:pPr>
      <w:r>
        <w:rPr>
          <w:rFonts w:ascii="Times New Roman" w:eastAsia="宋体" w:hAnsi="Times New Roman" w:hint="eastAsia"/>
          <w:kern w:val="2"/>
          <w:sz w:val="21"/>
          <w:szCs w:val="24"/>
        </w:rPr>
        <w:t>党的十八大以来，以习近平同志为核心的党中央作出了建设数字中国的战略决策。因应社会和时代发展需要，以信息化推进教育体系深层次、系统性、革命性变革正成为高质量教育体系发展的特征。“十二五”以来，伴随国家教育改革“四梁八柱”政策供给，以信息技术支撑和引领教育现代化进程持续赋能，评价改革系统性推进加速牵引教育现代化发展，素养导向新课程标准颁布加速推动学科育人以及统整性、跨学科性和实践性教育样态发展，这些正凝聚成强大合力加速教育现代化强国进程。</w:t>
      </w:r>
      <w:r>
        <w:rPr>
          <w:rFonts w:ascii="Times New Roman" w:eastAsia="宋体" w:hAnsi="Times New Roman" w:cs="宋体"/>
          <w:kern w:val="2"/>
          <w:sz w:val="21"/>
          <w:szCs w:val="24"/>
        </w:rPr>
        <w:t>2022</w:t>
      </w:r>
      <w:r>
        <w:rPr>
          <w:rFonts w:ascii="Times New Roman" w:eastAsia="宋体" w:hAnsi="Times New Roman" w:hint="eastAsia"/>
          <w:kern w:val="2"/>
          <w:sz w:val="21"/>
          <w:szCs w:val="24"/>
        </w:rPr>
        <w:t>年初，教育部启动国家教育数字化行动战略，加快推进教育数字化转型和智能升级，为此，全面探索数字教育新机制、新模式和新形态，以数字化带动教育转型升级，实现教育教学和教育治理体制机制、组织架构、方式流程、手段工具全方位、系统性重塑，一场更为深刻的数字革命正在全新赋能教育改革升级。顺应信息化融合数字化转型与智能升级时代要求，</w:t>
      </w:r>
      <w:r>
        <w:rPr>
          <w:rFonts w:ascii="Times New Roman" w:eastAsia="宋体" w:hAnsi="Times New Roman"/>
          <w:kern w:val="2"/>
          <w:sz w:val="21"/>
          <w:szCs w:val="24"/>
        </w:rPr>
        <w:t>教育数字化战略正催生新的融合进程特征，教育信息化融合发展正从资源、系统、平台与模式逻辑走向业务、场景、机制和文化发展的新阶段，</w:t>
      </w:r>
      <w:r>
        <w:rPr>
          <w:rFonts w:ascii="Times New Roman" w:eastAsia="宋体" w:hAnsi="Times New Roman" w:hint="eastAsia"/>
          <w:kern w:val="2"/>
          <w:sz w:val="21"/>
          <w:szCs w:val="24"/>
        </w:rPr>
        <w:t>充分利用物联网、大数据、人工智能等新型技术赋能教育发展迈向“智能</w:t>
      </w:r>
      <w:r>
        <w:rPr>
          <w:rFonts w:ascii="Times New Roman" w:eastAsia="宋体" w:hAnsi="Times New Roman"/>
          <w:kern w:val="2"/>
          <w:sz w:val="21"/>
          <w:szCs w:val="24"/>
        </w:rPr>
        <w:t>+”</w:t>
      </w:r>
      <w:r>
        <w:rPr>
          <w:rFonts w:ascii="Times New Roman" w:eastAsia="宋体" w:hAnsi="Times New Roman"/>
          <w:kern w:val="2"/>
          <w:sz w:val="21"/>
          <w:szCs w:val="24"/>
        </w:rPr>
        <w:t>进程，</w:t>
      </w:r>
      <w:r>
        <w:rPr>
          <w:rFonts w:ascii="Times New Roman" w:eastAsia="宋体" w:hAnsi="Times New Roman"/>
          <w:kern w:val="2"/>
          <w:sz w:val="21"/>
          <w:szCs w:val="24"/>
        </w:rPr>
        <w:t>“</w:t>
      </w:r>
      <w:r>
        <w:rPr>
          <w:rFonts w:ascii="Times New Roman" w:eastAsia="宋体" w:hAnsi="Times New Roman"/>
          <w:kern w:val="2"/>
          <w:sz w:val="21"/>
          <w:szCs w:val="24"/>
        </w:rPr>
        <w:t>互联网</w:t>
      </w:r>
      <w:r>
        <w:rPr>
          <w:rFonts w:ascii="Times New Roman" w:eastAsia="宋体" w:hAnsi="Times New Roman"/>
          <w:kern w:val="2"/>
          <w:sz w:val="21"/>
          <w:szCs w:val="24"/>
        </w:rPr>
        <w:t>+</w:t>
      </w:r>
      <w:r>
        <w:rPr>
          <w:rFonts w:ascii="Times New Roman" w:eastAsia="宋体" w:hAnsi="Times New Roman" w:hint="eastAsia"/>
          <w:kern w:val="2"/>
          <w:sz w:val="21"/>
          <w:szCs w:val="24"/>
        </w:rPr>
        <w:t>”</w:t>
      </w:r>
      <w:r>
        <w:rPr>
          <w:rFonts w:ascii="Times New Roman" w:eastAsia="宋体" w:hAnsi="Times New Roman"/>
          <w:kern w:val="2"/>
          <w:sz w:val="21"/>
          <w:szCs w:val="24"/>
        </w:rPr>
        <w:t>生态发展正向</w:t>
      </w:r>
      <w:r>
        <w:rPr>
          <w:rFonts w:ascii="Times New Roman" w:eastAsia="宋体" w:hAnsi="Times New Roman" w:hint="eastAsia"/>
          <w:kern w:val="2"/>
          <w:sz w:val="21"/>
          <w:szCs w:val="24"/>
        </w:rPr>
        <w:t>“</w:t>
      </w:r>
      <w:r>
        <w:rPr>
          <w:rFonts w:ascii="Times New Roman" w:eastAsia="宋体" w:hAnsi="Times New Roman"/>
          <w:kern w:val="2"/>
          <w:sz w:val="21"/>
          <w:szCs w:val="24"/>
        </w:rPr>
        <w:t>智能</w:t>
      </w:r>
      <w:r>
        <w:rPr>
          <w:rFonts w:ascii="Times New Roman" w:eastAsia="宋体" w:hAnsi="Times New Roman"/>
          <w:kern w:val="2"/>
          <w:sz w:val="21"/>
          <w:szCs w:val="24"/>
        </w:rPr>
        <w:t>+</w:t>
      </w:r>
      <w:r>
        <w:rPr>
          <w:rFonts w:ascii="Times New Roman" w:eastAsia="宋体" w:hAnsi="Times New Roman" w:hint="eastAsia"/>
          <w:kern w:val="2"/>
          <w:sz w:val="21"/>
          <w:szCs w:val="24"/>
        </w:rPr>
        <w:t>”</w:t>
      </w:r>
      <w:r>
        <w:rPr>
          <w:rFonts w:ascii="Times New Roman" w:eastAsia="宋体" w:hAnsi="Times New Roman"/>
          <w:kern w:val="2"/>
          <w:sz w:val="21"/>
          <w:szCs w:val="24"/>
        </w:rPr>
        <w:t>演变</w:t>
      </w:r>
      <w:r>
        <w:rPr>
          <w:rFonts w:ascii="Times New Roman" w:eastAsia="宋体" w:hAnsi="Times New Roman" w:hint="eastAsia"/>
          <w:kern w:val="2"/>
          <w:sz w:val="21"/>
          <w:szCs w:val="24"/>
        </w:rPr>
        <w:t>，智慧教育开展日益广泛</w:t>
      </w:r>
      <w:r>
        <w:rPr>
          <w:rFonts w:ascii="Times New Roman" w:eastAsia="宋体" w:hAnsi="Times New Roman"/>
          <w:kern w:val="2"/>
          <w:sz w:val="21"/>
          <w:szCs w:val="24"/>
        </w:rPr>
        <w:t>。</w:t>
      </w:r>
    </w:p>
    <w:p w:rsidR="006E120D" w:rsidRDefault="006A6974">
      <w:pPr>
        <w:pStyle w:val="11"/>
        <w:spacing w:line="440" w:lineRule="exact"/>
        <w:ind w:firstLineChars="200" w:firstLine="420"/>
        <w:rPr>
          <w:rFonts w:ascii="Times New Roman" w:eastAsia="宋体" w:hAnsi="Times New Roman"/>
          <w:kern w:val="2"/>
          <w:sz w:val="21"/>
          <w:szCs w:val="24"/>
        </w:rPr>
      </w:pPr>
      <w:r>
        <w:rPr>
          <w:rFonts w:ascii="Times New Roman" w:eastAsia="宋体" w:hAnsi="Times New Roman" w:hint="eastAsia"/>
          <w:kern w:val="2"/>
          <w:sz w:val="21"/>
          <w:szCs w:val="24"/>
        </w:rPr>
        <w:t>在教育数字化转型发展背景下，</w:t>
      </w:r>
      <w:r>
        <w:rPr>
          <w:rFonts w:ascii="Times New Roman" w:eastAsia="宋体" w:hAnsi="Times New Roman"/>
          <w:kern w:val="2"/>
          <w:sz w:val="21"/>
          <w:szCs w:val="24"/>
        </w:rPr>
        <w:t>北京教育现代化发展正从高标准的教育目标现代化、创新驱动的人才培养模式现代化、适应社会转型的教育体系现代化以及教育治理体系和治理能力现代化等多个层面立体化展开，高质量教育体系建设</w:t>
      </w:r>
      <w:r>
        <w:rPr>
          <w:rFonts w:ascii="Times New Roman" w:eastAsia="宋体" w:hAnsi="Times New Roman" w:hint="eastAsia"/>
          <w:kern w:val="2"/>
          <w:sz w:val="21"/>
          <w:szCs w:val="24"/>
        </w:rPr>
        <w:t>进程坚实发展，并益发诉求智慧教育发展。为此，《北京教育信息化“十四五”规划》明确提出加快智慧校园建设，创新智能时代学校办学条件，推进物联技术及各类智能感知设备校园应用，实现校园公共基础设施的统一管理和智能调度，提升学校治理能力，提高学校教育教学创新能力，加快以学生为中心的教育教学方式变革进程，培育智慧校园标杆案例，打造智慧教育创新实践高地。基于上述发展目标，研制《北京市中小学校智慧校园建设规范》，指导中小学校智慧校园建设与应用，在三至五年内实现</w:t>
      </w:r>
      <w:r>
        <w:rPr>
          <w:rFonts w:ascii="Times New Roman" w:eastAsia="宋体" w:hAnsi="Times New Roman"/>
          <w:kern w:val="2"/>
          <w:sz w:val="21"/>
          <w:szCs w:val="24"/>
        </w:rPr>
        <w:t>85%</w:t>
      </w:r>
      <w:r>
        <w:rPr>
          <w:rFonts w:ascii="Times New Roman" w:eastAsia="宋体" w:hAnsi="Times New Roman" w:hint="eastAsia"/>
          <w:kern w:val="2"/>
          <w:sz w:val="21"/>
          <w:szCs w:val="24"/>
        </w:rPr>
        <w:t>的中小学校达到智慧校园建设要求的总体目标，遴选出</w:t>
      </w:r>
      <w:r>
        <w:rPr>
          <w:rFonts w:ascii="Times New Roman" w:eastAsia="宋体" w:hAnsi="Times New Roman"/>
          <w:kern w:val="2"/>
          <w:sz w:val="21"/>
          <w:szCs w:val="24"/>
        </w:rPr>
        <w:t>100</w:t>
      </w:r>
      <w:r>
        <w:rPr>
          <w:rFonts w:ascii="Times New Roman" w:eastAsia="宋体" w:hAnsi="Times New Roman" w:hint="eastAsia"/>
          <w:kern w:val="2"/>
          <w:sz w:val="21"/>
          <w:szCs w:val="24"/>
        </w:rPr>
        <w:t>所新型智慧校园示范校。本规范在</w:t>
      </w:r>
      <w:r>
        <w:rPr>
          <w:rFonts w:ascii="Times New Roman" w:eastAsia="宋体" w:hAnsi="Times New Roman" w:cs="宋体"/>
          <w:kern w:val="2"/>
          <w:sz w:val="21"/>
          <w:szCs w:val="24"/>
        </w:rPr>
        <w:t>2021</w:t>
      </w:r>
      <w:r>
        <w:rPr>
          <w:rFonts w:ascii="Times New Roman" w:eastAsia="宋体" w:hAnsi="Times New Roman" w:hint="eastAsia"/>
          <w:kern w:val="2"/>
          <w:sz w:val="21"/>
          <w:szCs w:val="24"/>
        </w:rPr>
        <w:t>年度《北京市中小学校信息化建设规范（试行）》基础上，以智慧校园建设内容及其特征引领学校数字化转型与智能升级发展。</w:t>
      </w:r>
    </w:p>
    <w:p w:rsidR="006E120D" w:rsidRDefault="006E120D">
      <w:pPr>
        <w:pStyle w:val="11"/>
        <w:spacing w:line="440" w:lineRule="exact"/>
        <w:ind w:firstLineChars="200" w:firstLine="420"/>
        <w:rPr>
          <w:rFonts w:ascii="等线" w:eastAsia="宋体" w:hAnsi="等线"/>
          <w:kern w:val="2"/>
          <w:sz w:val="21"/>
          <w:szCs w:val="24"/>
        </w:rPr>
        <w:sectPr w:rsidR="006E120D">
          <w:footerReference w:type="default" r:id="rId10"/>
          <w:pgSz w:w="11906" w:h="16838"/>
          <w:pgMar w:top="1440" w:right="1800" w:bottom="1440" w:left="1800" w:header="851" w:footer="992" w:gutter="0"/>
          <w:pgNumType w:fmt="upperRoman" w:start="1"/>
          <w:cols w:space="720"/>
          <w:docGrid w:type="lines" w:linePitch="312"/>
        </w:sectPr>
      </w:pPr>
    </w:p>
    <w:p w:rsidR="006E120D" w:rsidRDefault="006A6974">
      <w:pPr>
        <w:spacing w:line="440" w:lineRule="exact"/>
        <w:ind w:firstLineChars="200" w:firstLine="720"/>
        <w:jc w:val="center"/>
        <w:rPr>
          <w:rFonts w:ascii="黑体" w:eastAsia="黑体" w:hAnsi="黑体"/>
          <w:sz w:val="36"/>
          <w:szCs w:val="36"/>
        </w:rPr>
      </w:pPr>
      <w:r>
        <w:rPr>
          <w:rFonts w:ascii="黑体" w:eastAsia="黑体" w:hAnsi="黑体" w:hint="eastAsia"/>
          <w:sz w:val="36"/>
          <w:szCs w:val="36"/>
        </w:rPr>
        <w:lastRenderedPageBreak/>
        <w:t>北京市中小学智慧校园建设规范（试行）</w:t>
      </w:r>
    </w:p>
    <w:p w:rsidR="006E120D" w:rsidRDefault="006A6974" w:rsidP="00B01A49">
      <w:pPr>
        <w:widowControl/>
        <w:spacing w:before="100" w:beforeAutospacing="1" w:after="100" w:afterAutospacing="1" w:line="440" w:lineRule="exact"/>
        <w:ind w:firstLineChars="200" w:firstLine="482"/>
        <w:jc w:val="left"/>
        <w:outlineLvl w:val="0"/>
        <w:rPr>
          <w:rFonts w:ascii="黑体" w:eastAsia="黑体" w:hAnsi="黑体" w:cs="宋体"/>
          <w:b/>
          <w:bCs/>
          <w:kern w:val="36"/>
          <w:sz w:val="24"/>
        </w:rPr>
      </w:pPr>
      <w:bookmarkStart w:id="10" w:name="_Toc123636766"/>
      <w:bookmarkStart w:id="11" w:name="_Toc132102115"/>
      <w:r>
        <w:rPr>
          <w:rFonts w:ascii="黑体" w:eastAsia="黑体" w:hAnsi="黑体" w:cs="宋体" w:hint="eastAsia"/>
          <w:b/>
          <w:bCs/>
          <w:kern w:val="36"/>
          <w:sz w:val="24"/>
        </w:rPr>
        <w:t>1范围</w:t>
      </w:r>
      <w:bookmarkEnd w:id="10"/>
      <w:bookmarkEnd w:id="11"/>
    </w:p>
    <w:p w:rsidR="006E120D" w:rsidRDefault="006A6974">
      <w:pPr>
        <w:spacing w:line="440" w:lineRule="exact"/>
        <w:ind w:firstLineChars="200" w:firstLine="420"/>
        <w:rPr>
          <w:rFonts w:ascii="等线" w:hAnsi="等线"/>
        </w:rPr>
      </w:pPr>
      <w:r>
        <w:rPr>
          <w:rFonts w:ascii="等线" w:hAnsi="等线" w:hint="eastAsia"/>
        </w:rPr>
        <w:t>本规范规定了北京市中小学校智慧校园建设和应用的工作规范，适用于北京市各中小学校。</w:t>
      </w:r>
    </w:p>
    <w:p w:rsidR="006E120D" w:rsidRDefault="006A6974" w:rsidP="00B01A49">
      <w:pPr>
        <w:widowControl/>
        <w:spacing w:before="100" w:beforeAutospacing="1" w:after="100" w:afterAutospacing="1" w:line="440" w:lineRule="exact"/>
        <w:ind w:firstLineChars="200" w:firstLine="482"/>
        <w:jc w:val="left"/>
        <w:outlineLvl w:val="0"/>
        <w:rPr>
          <w:rFonts w:ascii="黑体" w:eastAsia="黑体" w:hAnsi="黑体" w:cs="宋体"/>
          <w:b/>
          <w:bCs/>
          <w:kern w:val="36"/>
          <w:sz w:val="24"/>
        </w:rPr>
      </w:pPr>
      <w:bookmarkStart w:id="12" w:name="_Toc132102116"/>
      <w:bookmarkStart w:id="13" w:name="_Toc123636767"/>
      <w:r>
        <w:rPr>
          <w:rFonts w:ascii="黑体" w:eastAsia="黑体" w:hAnsi="黑体" w:cs="宋体" w:hint="eastAsia"/>
          <w:b/>
          <w:bCs/>
          <w:kern w:val="36"/>
          <w:sz w:val="24"/>
        </w:rPr>
        <w:t>2规范性引用文件</w:t>
      </w:r>
      <w:bookmarkEnd w:id="12"/>
      <w:bookmarkEnd w:id="13"/>
    </w:p>
    <w:p w:rsidR="006E120D" w:rsidRDefault="006A6974">
      <w:pPr>
        <w:spacing w:line="440" w:lineRule="exact"/>
        <w:ind w:firstLineChars="200" w:firstLine="420"/>
        <w:rPr>
          <w:rFonts w:ascii="等线" w:hAnsi="等线"/>
        </w:rPr>
      </w:pPr>
      <w:r>
        <w:rPr>
          <w:rFonts w:ascii="等线" w:hAnsi="等线" w:hint="eastAsia"/>
        </w:rPr>
        <w:t>下列文件对于本文件的应用是必不可少的。凡是注明日期的引用文件，仅所注日期的版本适用于本文件。凡是不标注日期的引用文件，其最新版本（包括所有的修改单）适用于本文件。</w:t>
      </w:r>
    </w:p>
    <w:p w:rsidR="006E120D" w:rsidRDefault="006A6974">
      <w:pPr>
        <w:spacing w:line="440" w:lineRule="exact"/>
        <w:ind w:firstLineChars="200" w:firstLine="420"/>
        <w:rPr>
          <w:rFonts w:ascii="等线" w:hAnsi="等线"/>
        </w:rPr>
      </w:pPr>
      <w:r>
        <w:rPr>
          <w:rFonts w:ascii="等线" w:hAnsi="等线" w:hint="eastAsia"/>
        </w:rPr>
        <w:t>《中华人民共和国网络安全法》</w:t>
      </w:r>
    </w:p>
    <w:p w:rsidR="006E120D" w:rsidRDefault="006A6974">
      <w:pPr>
        <w:spacing w:line="440" w:lineRule="exact"/>
        <w:ind w:firstLineChars="200" w:firstLine="420"/>
        <w:rPr>
          <w:rFonts w:ascii="等线" w:hAnsi="等线"/>
        </w:rPr>
      </w:pPr>
      <w:r>
        <w:rPr>
          <w:rFonts w:ascii="等线" w:hAnsi="等线" w:hint="eastAsia"/>
        </w:rPr>
        <w:t>G</w:t>
      </w:r>
      <w:r>
        <w:rPr>
          <w:rFonts w:ascii="等线" w:hAnsi="等线"/>
        </w:rPr>
        <w:t xml:space="preserve">B/T 22239-2019 </w:t>
      </w:r>
      <w:r>
        <w:rPr>
          <w:rFonts w:ascii="等线" w:hAnsi="等线" w:hint="eastAsia"/>
        </w:rPr>
        <w:t>《信息安全技术网络安全等级保护基本要求》</w:t>
      </w:r>
    </w:p>
    <w:p w:rsidR="006E120D" w:rsidRDefault="006A6974">
      <w:pPr>
        <w:spacing w:line="440" w:lineRule="exact"/>
        <w:ind w:firstLineChars="200" w:firstLine="420"/>
        <w:rPr>
          <w:rFonts w:ascii="等线" w:hAnsi="等线"/>
        </w:rPr>
      </w:pPr>
      <w:r>
        <w:rPr>
          <w:rFonts w:ascii="等线" w:hAnsi="等线" w:hint="eastAsia"/>
        </w:rPr>
        <w:t>GB</w:t>
      </w:r>
      <w:r>
        <w:rPr>
          <w:rFonts w:ascii="等线" w:hAnsi="等线"/>
        </w:rPr>
        <w:t xml:space="preserve"> </w:t>
      </w:r>
      <w:r>
        <w:rPr>
          <w:rFonts w:ascii="等线" w:hAnsi="等线" w:hint="eastAsia"/>
        </w:rPr>
        <w:t>50348-2018</w:t>
      </w:r>
      <w:r>
        <w:rPr>
          <w:rFonts w:ascii="等线" w:hAnsi="等线" w:hint="eastAsia"/>
        </w:rPr>
        <w:t>《安全防范工程技术规范》</w:t>
      </w:r>
    </w:p>
    <w:p w:rsidR="006E120D" w:rsidRDefault="006A6974">
      <w:pPr>
        <w:spacing w:line="440" w:lineRule="exact"/>
        <w:ind w:firstLineChars="200" w:firstLine="420"/>
        <w:rPr>
          <w:rFonts w:ascii="等线" w:hAnsi="等线"/>
        </w:rPr>
      </w:pPr>
      <w:r>
        <w:rPr>
          <w:rFonts w:ascii="等线" w:hAnsi="等线" w:hint="eastAsia"/>
        </w:rPr>
        <w:t>GB</w:t>
      </w:r>
      <w:r>
        <w:rPr>
          <w:rFonts w:ascii="等线" w:hAnsi="等线"/>
        </w:rPr>
        <w:t>T 29315</w:t>
      </w:r>
      <w:r>
        <w:rPr>
          <w:rFonts w:ascii="等线" w:hAnsi="等线" w:hint="eastAsia"/>
        </w:rPr>
        <w:t>-20</w:t>
      </w:r>
      <w:r>
        <w:rPr>
          <w:rFonts w:ascii="等线" w:hAnsi="等线"/>
        </w:rPr>
        <w:t>12</w:t>
      </w:r>
      <w:r>
        <w:rPr>
          <w:rFonts w:ascii="等线" w:hAnsi="等线" w:hint="eastAsia"/>
        </w:rPr>
        <w:t>《中小学、幼儿园安全技术防范系统要求》</w:t>
      </w:r>
    </w:p>
    <w:p w:rsidR="006E120D" w:rsidRDefault="006A6974">
      <w:pPr>
        <w:spacing w:line="440" w:lineRule="exact"/>
        <w:ind w:firstLineChars="200" w:firstLine="420"/>
        <w:rPr>
          <w:rFonts w:ascii="等线" w:hAnsi="等线"/>
        </w:rPr>
      </w:pPr>
      <w:r>
        <w:rPr>
          <w:rFonts w:ascii="等线" w:hAnsi="等线"/>
        </w:rPr>
        <w:t xml:space="preserve">GB 50314-2015 </w:t>
      </w:r>
      <w:r>
        <w:rPr>
          <w:rFonts w:ascii="等线" w:hAnsi="等线" w:hint="eastAsia"/>
        </w:rPr>
        <w:t>《</w:t>
      </w:r>
      <w:r>
        <w:rPr>
          <w:rFonts w:ascii="等线" w:hAnsi="等线"/>
        </w:rPr>
        <w:t>智能建筑设计标准</w:t>
      </w:r>
      <w:r>
        <w:rPr>
          <w:rFonts w:ascii="等线" w:hAnsi="等线" w:hint="eastAsia"/>
        </w:rPr>
        <w:t>》</w:t>
      </w:r>
    </w:p>
    <w:p w:rsidR="006E120D" w:rsidRDefault="006A6974">
      <w:pPr>
        <w:spacing w:line="440" w:lineRule="exact"/>
        <w:ind w:firstLineChars="200" w:firstLine="420"/>
        <w:rPr>
          <w:rFonts w:ascii="等线" w:hAnsi="等线"/>
        </w:rPr>
      </w:pPr>
      <w:r>
        <w:rPr>
          <w:rFonts w:ascii="等线" w:hAnsi="等线"/>
        </w:rPr>
        <w:t>GB/T 2887-2011</w:t>
      </w:r>
      <w:r>
        <w:rPr>
          <w:rFonts w:ascii="等线" w:hAnsi="等线" w:hint="eastAsia"/>
        </w:rPr>
        <w:t>《计算机场地通用规范》</w:t>
      </w:r>
    </w:p>
    <w:p w:rsidR="006E120D" w:rsidRDefault="006A6974">
      <w:pPr>
        <w:spacing w:line="440" w:lineRule="exact"/>
        <w:ind w:firstLineChars="200" w:firstLine="420"/>
        <w:rPr>
          <w:rFonts w:ascii="等线" w:hAnsi="等线"/>
        </w:rPr>
      </w:pPr>
      <w:r>
        <w:rPr>
          <w:rFonts w:ascii="等线" w:hAnsi="等线" w:hint="eastAsia"/>
        </w:rPr>
        <w:t>GB/T22080-2008</w:t>
      </w:r>
      <w:r>
        <w:rPr>
          <w:rFonts w:ascii="等线" w:hAnsi="等线" w:hint="eastAsia"/>
        </w:rPr>
        <w:t>《信息技术安全技术信息安全管理体系要求》</w:t>
      </w:r>
    </w:p>
    <w:p w:rsidR="006E120D" w:rsidRDefault="006A6974">
      <w:pPr>
        <w:spacing w:line="440" w:lineRule="exact"/>
        <w:ind w:firstLineChars="200" w:firstLine="420"/>
        <w:rPr>
          <w:rFonts w:ascii="等线" w:hAnsi="等线"/>
        </w:rPr>
      </w:pPr>
      <w:r>
        <w:rPr>
          <w:rFonts w:ascii="等线" w:hAnsi="等线" w:hint="eastAsia"/>
        </w:rPr>
        <w:t>GB 50311-2007</w:t>
      </w:r>
      <w:r>
        <w:rPr>
          <w:rFonts w:ascii="等线" w:hAnsi="等线" w:hint="eastAsia"/>
        </w:rPr>
        <w:t>《综合布线工程设计规范》</w:t>
      </w:r>
      <w:r>
        <w:rPr>
          <w:rFonts w:ascii="等线" w:hAnsi="等线" w:hint="eastAsia"/>
        </w:rPr>
        <w:t xml:space="preserve"> </w:t>
      </w:r>
    </w:p>
    <w:p w:rsidR="006E120D" w:rsidRDefault="006A6974">
      <w:pPr>
        <w:spacing w:line="440" w:lineRule="exact"/>
        <w:ind w:firstLineChars="200" w:firstLine="420"/>
        <w:rPr>
          <w:rFonts w:ascii="等线" w:hAnsi="等线"/>
        </w:rPr>
      </w:pPr>
      <w:r>
        <w:rPr>
          <w:rFonts w:ascii="等线" w:hAnsi="等线" w:hint="eastAsia"/>
        </w:rPr>
        <w:t>GB 50395-2007</w:t>
      </w:r>
      <w:r>
        <w:rPr>
          <w:rFonts w:ascii="等线" w:hAnsi="等线" w:hint="eastAsia"/>
        </w:rPr>
        <w:t>《视频安防监控系统工程设计规范》</w:t>
      </w:r>
    </w:p>
    <w:p w:rsidR="006E120D" w:rsidRDefault="006A6974">
      <w:pPr>
        <w:spacing w:line="440" w:lineRule="exact"/>
        <w:ind w:firstLineChars="200" w:firstLine="420"/>
        <w:rPr>
          <w:rFonts w:ascii="等线" w:hAnsi="等线"/>
        </w:rPr>
      </w:pPr>
      <w:r>
        <w:rPr>
          <w:rFonts w:ascii="等线" w:hAnsi="等线"/>
        </w:rPr>
        <w:t>GB50174-2017</w:t>
      </w:r>
      <w:r>
        <w:rPr>
          <w:rFonts w:ascii="等线" w:hAnsi="等线" w:hint="eastAsia"/>
        </w:rPr>
        <w:t>《数据中心设计规范》</w:t>
      </w:r>
    </w:p>
    <w:p w:rsidR="006E120D" w:rsidRDefault="006A6974">
      <w:pPr>
        <w:spacing w:line="440" w:lineRule="exact"/>
        <w:ind w:firstLineChars="200" w:firstLine="420"/>
        <w:rPr>
          <w:rFonts w:ascii="等线" w:hAnsi="等线"/>
        </w:rPr>
      </w:pPr>
      <w:r>
        <w:rPr>
          <w:rFonts w:ascii="等线" w:hAnsi="等线" w:hint="eastAsia"/>
        </w:rPr>
        <w:t>G</w:t>
      </w:r>
      <w:r>
        <w:rPr>
          <w:rFonts w:ascii="等线" w:hAnsi="等线"/>
        </w:rPr>
        <w:t>B/T 36342</w:t>
      </w:r>
      <w:r>
        <w:rPr>
          <w:rFonts w:ascii="等线" w:hAnsi="等线" w:hint="eastAsia"/>
        </w:rPr>
        <w:t>《智慧校园总体架构》</w:t>
      </w:r>
    </w:p>
    <w:p w:rsidR="006E120D" w:rsidRDefault="006A6974">
      <w:pPr>
        <w:spacing w:line="440" w:lineRule="exact"/>
        <w:ind w:firstLineChars="200" w:firstLine="420"/>
        <w:rPr>
          <w:rFonts w:ascii="等线" w:hAnsi="等线"/>
        </w:rPr>
      </w:pPr>
      <w:r>
        <w:rPr>
          <w:rFonts w:ascii="等线" w:hAnsi="等线" w:hint="eastAsia"/>
        </w:rPr>
        <w:t>J</w:t>
      </w:r>
      <w:r>
        <w:rPr>
          <w:rFonts w:ascii="等线" w:hAnsi="等线"/>
        </w:rPr>
        <w:t>Y/T0646-2022</w:t>
      </w:r>
      <w:r>
        <w:rPr>
          <w:rFonts w:ascii="等线" w:hAnsi="等线" w:hint="eastAsia"/>
        </w:rPr>
        <w:t>《教师数字素养》</w:t>
      </w:r>
    </w:p>
    <w:p w:rsidR="006E120D" w:rsidRDefault="006A6974">
      <w:pPr>
        <w:spacing w:line="440" w:lineRule="exact"/>
        <w:ind w:firstLineChars="200" w:firstLine="420"/>
        <w:rPr>
          <w:rFonts w:ascii="等线" w:hAnsi="等线"/>
        </w:rPr>
      </w:pPr>
      <w:r>
        <w:rPr>
          <w:rFonts w:ascii="等线" w:hAnsi="等线" w:hint="eastAsia"/>
        </w:rPr>
        <w:t>教育资源建设标准</w:t>
      </w:r>
      <w:r>
        <w:rPr>
          <w:rFonts w:ascii="等线" w:hAnsi="等线" w:hint="eastAsia"/>
        </w:rPr>
        <w:t>(SCORM</w:t>
      </w:r>
      <w:r>
        <w:rPr>
          <w:rFonts w:ascii="等线" w:hAnsi="等线" w:hint="eastAsia"/>
        </w:rPr>
        <w:t>、</w:t>
      </w:r>
      <w:r>
        <w:rPr>
          <w:rFonts w:ascii="等线" w:hAnsi="等线" w:hint="eastAsia"/>
        </w:rPr>
        <w:t>LOM</w:t>
      </w:r>
      <w:r>
        <w:rPr>
          <w:rFonts w:ascii="等线" w:hAnsi="等线" w:hint="eastAsia"/>
        </w:rPr>
        <w:t>、</w:t>
      </w:r>
      <w:r>
        <w:rPr>
          <w:rFonts w:ascii="等线" w:hAnsi="等线" w:hint="eastAsia"/>
        </w:rPr>
        <w:t>CELTS-42</w:t>
      </w:r>
      <w:r>
        <w:rPr>
          <w:rFonts w:ascii="等线" w:hAnsi="等线" w:hint="eastAsia"/>
        </w:rPr>
        <w:t>、</w:t>
      </w:r>
      <w:r>
        <w:rPr>
          <w:rFonts w:ascii="等线" w:hAnsi="等线" w:hint="eastAsia"/>
        </w:rPr>
        <w:t>CELTS-41.1</w:t>
      </w:r>
      <w:r>
        <w:rPr>
          <w:rFonts w:ascii="等线" w:hAnsi="等线" w:hint="eastAsia"/>
        </w:rPr>
        <w:t>等</w:t>
      </w:r>
      <w:r>
        <w:rPr>
          <w:rFonts w:ascii="等线" w:hAnsi="等线" w:hint="eastAsia"/>
        </w:rPr>
        <w:t xml:space="preserve">) </w:t>
      </w:r>
      <w:r>
        <w:rPr>
          <w:rFonts w:ascii="等线" w:hAnsi="等线" w:hint="eastAsia"/>
        </w:rPr>
        <w:t>及其他相关技术规范</w:t>
      </w:r>
      <w:r>
        <w:rPr>
          <w:rFonts w:ascii="等线" w:hAnsi="等线" w:hint="eastAsia"/>
        </w:rPr>
        <w:t xml:space="preserve"> </w:t>
      </w:r>
    </w:p>
    <w:p w:rsidR="006E120D" w:rsidRDefault="006A6974">
      <w:pPr>
        <w:spacing w:line="440" w:lineRule="exact"/>
        <w:ind w:firstLineChars="200" w:firstLine="420"/>
        <w:rPr>
          <w:rFonts w:ascii="等线" w:hAnsi="等线"/>
        </w:rPr>
      </w:pPr>
      <w:r>
        <w:rPr>
          <w:rFonts w:ascii="等线" w:hAnsi="等线" w:hint="eastAsia"/>
        </w:rPr>
        <w:t>《中国教育现代化</w:t>
      </w:r>
      <w:r>
        <w:rPr>
          <w:rFonts w:ascii="等线" w:hAnsi="等线" w:hint="eastAsia"/>
        </w:rPr>
        <w:t>2035</w:t>
      </w:r>
      <w:r>
        <w:rPr>
          <w:rFonts w:ascii="等线" w:hAnsi="等线" w:hint="eastAsia"/>
        </w:rPr>
        <w:t>》，</w:t>
      </w:r>
      <w:r>
        <w:rPr>
          <w:rFonts w:ascii="等线" w:hAnsi="等线" w:hint="eastAsia"/>
        </w:rPr>
        <w:t>2019</w:t>
      </w:r>
      <w:r>
        <w:rPr>
          <w:rFonts w:ascii="等线" w:hAnsi="等线" w:hint="eastAsia"/>
        </w:rPr>
        <w:t>年</w:t>
      </w:r>
      <w:r>
        <w:rPr>
          <w:rFonts w:ascii="等线" w:hAnsi="等线" w:hint="eastAsia"/>
        </w:rPr>
        <w:t>2</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《加快推进教育现代化实施方案（</w:t>
      </w:r>
      <w:r>
        <w:rPr>
          <w:rFonts w:ascii="等线" w:hAnsi="等线" w:hint="eastAsia"/>
        </w:rPr>
        <w:t>2018</w:t>
      </w:r>
      <w:r>
        <w:rPr>
          <w:rFonts w:ascii="等线" w:hAnsi="等线" w:hint="eastAsia"/>
        </w:rPr>
        <w:t>—</w:t>
      </w:r>
      <w:r>
        <w:rPr>
          <w:rFonts w:ascii="等线" w:hAnsi="等线" w:hint="eastAsia"/>
        </w:rPr>
        <w:t>2022</w:t>
      </w:r>
      <w:r>
        <w:rPr>
          <w:rFonts w:ascii="等线" w:hAnsi="等线" w:hint="eastAsia"/>
        </w:rPr>
        <w:t>）》，</w:t>
      </w:r>
      <w:r>
        <w:rPr>
          <w:rFonts w:ascii="等线" w:hAnsi="等线" w:hint="eastAsia"/>
        </w:rPr>
        <w:t>2019</w:t>
      </w:r>
      <w:r>
        <w:rPr>
          <w:rFonts w:ascii="等线" w:hAnsi="等线" w:hint="eastAsia"/>
        </w:rPr>
        <w:t>年</w:t>
      </w:r>
      <w:r>
        <w:rPr>
          <w:rFonts w:ascii="等线" w:hAnsi="等线" w:hint="eastAsia"/>
        </w:rPr>
        <w:t>2</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教育部《网络学习空间建设与应用指南》，</w:t>
      </w:r>
      <w:r>
        <w:rPr>
          <w:rFonts w:ascii="等线" w:hAnsi="等线" w:hint="eastAsia"/>
        </w:rPr>
        <w:t>2018</w:t>
      </w:r>
      <w:r>
        <w:rPr>
          <w:rFonts w:ascii="等线" w:hAnsi="等线" w:hint="eastAsia"/>
        </w:rPr>
        <w:t>年</w:t>
      </w:r>
      <w:r>
        <w:rPr>
          <w:rFonts w:ascii="等线" w:hAnsi="等线" w:hint="eastAsia"/>
        </w:rPr>
        <w:t>5</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教育部《教育信息化</w:t>
      </w:r>
      <w:r>
        <w:rPr>
          <w:rFonts w:ascii="等线" w:hAnsi="等线" w:hint="eastAsia"/>
        </w:rPr>
        <w:t>2.0</w:t>
      </w:r>
      <w:r>
        <w:rPr>
          <w:rFonts w:ascii="等线" w:hAnsi="等线" w:hint="eastAsia"/>
        </w:rPr>
        <w:t>行动计划》，</w:t>
      </w:r>
      <w:r>
        <w:rPr>
          <w:rFonts w:ascii="等线" w:hAnsi="等线" w:hint="eastAsia"/>
        </w:rPr>
        <w:t>2018</w:t>
      </w:r>
      <w:r>
        <w:rPr>
          <w:rFonts w:ascii="等线" w:hAnsi="等线" w:hint="eastAsia"/>
        </w:rPr>
        <w:t>年</w:t>
      </w:r>
      <w:r>
        <w:rPr>
          <w:rFonts w:ascii="等线" w:hAnsi="等线" w:hint="eastAsia"/>
        </w:rPr>
        <w:t>4</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教育部《中小学数字校园建设规范（试行）》，</w:t>
      </w:r>
      <w:r>
        <w:rPr>
          <w:rFonts w:ascii="等线" w:hAnsi="等线" w:hint="eastAsia"/>
        </w:rPr>
        <w:t>20</w:t>
      </w:r>
      <w:r>
        <w:rPr>
          <w:rFonts w:ascii="等线" w:hAnsi="等线"/>
        </w:rPr>
        <w:t>18</w:t>
      </w:r>
      <w:r>
        <w:rPr>
          <w:rFonts w:ascii="等线" w:hAnsi="等线" w:hint="eastAsia"/>
        </w:rPr>
        <w:t>年</w:t>
      </w:r>
      <w:r>
        <w:rPr>
          <w:rFonts w:ascii="等线" w:hAnsi="等线"/>
        </w:rPr>
        <w:t>4</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教育部《关于加强新时代教育管理信息化工作的通知》，</w:t>
      </w:r>
      <w:r>
        <w:rPr>
          <w:rFonts w:ascii="等线" w:hAnsi="等线"/>
        </w:rPr>
        <w:t>2021</w:t>
      </w:r>
      <w:r>
        <w:rPr>
          <w:rFonts w:ascii="等线" w:hAnsi="等线" w:hint="eastAsia"/>
        </w:rPr>
        <w:t>年</w:t>
      </w:r>
      <w:r>
        <w:rPr>
          <w:rFonts w:ascii="等线" w:hAnsi="等线"/>
        </w:rPr>
        <w:t>3</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北京市《北京教育信息化三年行动计划（</w:t>
      </w:r>
      <w:r>
        <w:rPr>
          <w:rFonts w:ascii="等线" w:hAnsi="等线" w:hint="eastAsia"/>
        </w:rPr>
        <w:t>2018</w:t>
      </w:r>
      <w:r>
        <w:rPr>
          <w:rFonts w:ascii="等线" w:hAnsi="等线" w:hint="eastAsia"/>
        </w:rPr>
        <w:t>—</w:t>
      </w:r>
      <w:r>
        <w:rPr>
          <w:rFonts w:ascii="等线" w:hAnsi="等线" w:hint="eastAsia"/>
        </w:rPr>
        <w:t>2020</w:t>
      </w:r>
      <w:r>
        <w:rPr>
          <w:rFonts w:ascii="等线" w:hAnsi="等线" w:hint="eastAsia"/>
        </w:rPr>
        <w:t>）》，</w:t>
      </w:r>
      <w:r>
        <w:rPr>
          <w:rFonts w:ascii="等线" w:hAnsi="等线" w:hint="eastAsia"/>
        </w:rPr>
        <w:t>2018</w:t>
      </w:r>
      <w:r>
        <w:rPr>
          <w:rFonts w:ascii="等线" w:hAnsi="等线" w:hint="eastAsia"/>
        </w:rPr>
        <w:t>年</w:t>
      </w:r>
      <w:r>
        <w:rPr>
          <w:rFonts w:ascii="等线" w:hAnsi="等线" w:hint="eastAsia"/>
        </w:rPr>
        <w:t>7</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北京市《北京市大数据和云计算发展行动计划</w:t>
      </w:r>
      <w:r>
        <w:rPr>
          <w:rFonts w:ascii="等线" w:hAnsi="等线" w:hint="eastAsia"/>
        </w:rPr>
        <w:t>(2016</w:t>
      </w:r>
      <w:r>
        <w:rPr>
          <w:rFonts w:ascii="等线" w:hAnsi="等线" w:hint="eastAsia"/>
        </w:rPr>
        <w:t>—</w:t>
      </w:r>
      <w:r>
        <w:rPr>
          <w:rFonts w:ascii="等线" w:hAnsi="等线" w:hint="eastAsia"/>
        </w:rPr>
        <w:t>2020</w:t>
      </w:r>
      <w:r>
        <w:rPr>
          <w:rFonts w:ascii="等线" w:hAnsi="等线" w:hint="eastAsia"/>
        </w:rPr>
        <w:t>年</w:t>
      </w:r>
      <w:r>
        <w:rPr>
          <w:rFonts w:ascii="等线" w:hAnsi="等线" w:hint="eastAsia"/>
        </w:rPr>
        <w:t>)</w:t>
      </w:r>
      <w:r>
        <w:rPr>
          <w:rFonts w:ascii="等线" w:hAnsi="等线" w:hint="eastAsia"/>
        </w:rPr>
        <w:t>》，</w:t>
      </w:r>
      <w:r>
        <w:rPr>
          <w:rFonts w:ascii="等线" w:hAnsi="等线" w:hint="eastAsia"/>
        </w:rPr>
        <w:t>2016</w:t>
      </w:r>
      <w:r>
        <w:rPr>
          <w:rFonts w:ascii="等线" w:hAnsi="等线" w:hint="eastAsia"/>
        </w:rPr>
        <w:t>年</w:t>
      </w:r>
      <w:r>
        <w:rPr>
          <w:rFonts w:ascii="等线" w:hAnsi="等线" w:hint="eastAsia"/>
        </w:rPr>
        <w:t>9</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lastRenderedPageBreak/>
        <w:t>北京市《北京教育信息化“十四五”规划》，</w:t>
      </w:r>
      <w:r>
        <w:rPr>
          <w:rFonts w:ascii="等线" w:hAnsi="等线" w:hint="eastAsia"/>
        </w:rPr>
        <w:t>2</w:t>
      </w:r>
      <w:r>
        <w:rPr>
          <w:rFonts w:ascii="等线" w:hAnsi="等线"/>
        </w:rPr>
        <w:t>022</w:t>
      </w:r>
      <w:r>
        <w:rPr>
          <w:rFonts w:ascii="等线" w:hAnsi="等线" w:hint="eastAsia"/>
        </w:rPr>
        <w:t>年</w:t>
      </w:r>
      <w:r>
        <w:rPr>
          <w:rFonts w:ascii="等线" w:hAnsi="等线" w:hint="eastAsia"/>
        </w:rPr>
        <w:t>3</w:t>
      </w:r>
      <w:r>
        <w:rPr>
          <w:rFonts w:ascii="等线" w:hAnsi="等线" w:hint="eastAsia"/>
        </w:rPr>
        <w:t>月</w:t>
      </w:r>
    </w:p>
    <w:p w:rsidR="006E120D" w:rsidRDefault="006A6974">
      <w:pPr>
        <w:spacing w:line="440" w:lineRule="exact"/>
        <w:ind w:firstLineChars="200" w:firstLine="420"/>
        <w:rPr>
          <w:rFonts w:ascii="等线" w:hAnsi="等线"/>
        </w:rPr>
      </w:pPr>
      <w:r>
        <w:rPr>
          <w:rFonts w:ascii="等线" w:hAnsi="等线" w:hint="eastAsia"/>
        </w:rPr>
        <w:t>北京市《北京市中小学校办学条件标准》（建设部分</w:t>
      </w:r>
      <w:r>
        <w:rPr>
          <w:rFonts w:ascii="等线" w:hAnsi="等线" w:hint="eastAsia"/>
        </w:rPr>
        <w:t>-</w:t>
      </w:r>
      <w:r>
        <w:rPr>
          <w:rFonts w:ascii="等线" w:hAnsi="等线" w:hint="eastAsia"/>
        </w:rPr>
        <w:t>试行），</w:t>
      </w:r>
      <w:r>
        <w:rPr>
          <w:rFonts w:ascii="等线" w:hAnsi="等线" w:hint="eastAsia"/>
        </w:rPr>
        <w:t>2</w:t>
      </w:r>
      <w:r>
        <w:rPr>
          <w:rFonts w:ascii="等线" w:hAnsi="等线"/>
        </w:rPr>
        <w:t>018</w:t>
      </w:r>
      <w:r>
        <w:rPr>
          <w:rFonts w:ascii="等线" w:hAnsi="等线" w:hint="eastAsia"/>
        </w:rPr>
        <w:t>年</w:t>
      </w:r>
      <w:r>
        <w:rPr>
          <w:rFonts w:ascii="等线" w:hAnsi="等线" w:hint="eastAsia"/>
        </w:rPr>
        <w:t>5</w:t>
      </w:r>
      <w:r>
        <w:rPr>
          <w:rFonts w:ascii="等线" w:hAnsi="等线" w:hint="eastAsia"/>
        </w:rPr>
        <w:t>月</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14" w:name="_Toc17317"/>
      <w:bookmarkStart w:id="15" w:name="_Toc344747668_WPSOffice_Level1"/>
      <w:bookmarkStart w:id="16" w:name="_Toc109701035_WPSOffice_Level1"/>
      <w:bookmarkStart w:id="17" w:name="_Toc132102117"/>
      <w:bookmarkEnd w:id="1"/>
      <w:bookmarkEnd w:id="2"/>
      <w:r>
        <w:rPr>
          <w:rFonts w:hAnsi="黑体" w:cs="宋体"/>
          <w:b/>
          <w:bCs/>
          <w:kern w:val="36"/>
          <w:sz w:val="24"/>
          <w:szCs w:val="24"/>
        </w:rPr>
        <w:t>3</w:t>
      </w:r>
      <w:r>
        <w:rPr>
          <w:rFonts w:hAnsi="黑体" w:cs="宋体" w:hint="eastAsia"/>
          <w:b/>
          <w:bCs/>
          <w:kern w:val="36"/>
          <w:sz w:val="24"/>
          <w:szCs w:val="24"/>
        </w:rPr>
        <w:t>智慧校园</w:t>
      </w:r>
      <w:bookmarkEnd w:id="14"/>
      <w:r>
        <w:rPr>
          <w:rFonts w:hAnsi="黑体" w:cs="宋体" w:hint="eastAsia"/>
          <w:b/>
          <w:bCs/>
          <w:kern w:val="36"/>
          <w:sz w:val="24"/>
          <w:szCs w:val="24"/>
        </w:rPr>
        <w:t>的概念与特征</w:t>
      </w:r>
      <w:bookmarkEnd w:id="15"/>
      <w:bookmarkEnd w:id="16"/>
      <w:bookmarkEnd w:id="17"/>
    </w:p>
    <w:p w:rsidR="006E120D" w:rsidRDefault="006A6974">
      <w:pPr>
        <w:spacing w:line="440" w:lineRule="exact"/>
        <w:ind w:firstLineChars="200" w:firstLine="420"/>
        <w:rPr>
          <w:rFonts w:ascii="等线" w:hAnsi="等线"/>
        </w:rPr>
      </w:pPr>
      <w:r>
        <w:rPr>
          <w:rFonts w:ascii="等线" w:hAnsi="等线" w:hint="eastAsia"/>
        </w:rPr>
        <w:t>智慧校园是指智能化基础设施先进完备、云边端体系结构</w:t>
      </w:r>
      <w:r>
        <w:rPr>
          <w:rStyle w:val="ae"/>
          <w:rFonts w:ascii="等线" w:hAnsi="等线"/>
        </w:rPr>
        <w:footnoteReference w:id="1"/>
      </w:r>
      <w:r>
        <w:rPr>
          <w:rFonts w:ascii="等线" w:hAnsi="等线" w:hint="eastAsia"/>
        </w:rPr>
        <w:t>健全开放、信息化业务系统整合协同、空间应用线上线下融合流畅、数智技术赋能精准高效、课程课堂评价整合升级、师生素养发展持续推进、安全保障运行机制健全、学校办学特色与成效显著的现代化校园。智慧校园服务于立德树人、五育并举、素养导向的时代育人目标，加速学校面向“互联网</w:t>
      </w:r>
      <w:r>
        <w:rPr>
          <w:rFonts w:ascii="等线" w:hAnsi="等线" w:hint="eastAsia"/>
        </w:rPr>
        <w:t>+</w:t>
      </w:r>
      <w:r>
        <w:rPr>
          <w:rFonts w:ascii="等线" w:hAnsi="等线" w:hint="eastAsia"/>
        </w:rPr>
        <w:t>”、“智能</w:t>
      </w:r>
      <w:r>
        <w:rPr>
          <w:rFonts w:ascii="等线" w:hAnsi="等线" w:hint="eastAsia"/>
        </w:rPr>
        <w:t>+</w:t>
      </w:r>
      <w:r>
        <w:rPr>
          <w:rFonts w:ascii="等线" w:hAnsi="等线" w:hint="eastAsia"/>
        </w:rPr>
        <w:t>”及“三个课堂”</w:t>
      </w:r>
      <w:r>
        <w:rPr>
          <w:rStyle w:val="ae"/>
          <w:rFonts w:ascii="等线" w:hAnsi="等线"/>
        </w:rPr>
        <w:footnoteReference w:id="2"/>
      </w:r>
      <w:r>
        <w:rPr>
          <w:rFonts w:ascii="等线" w:hAnsi="等线" w:hint="eastAsia"/>
        </w:rPr>
        <w:t>等多重实践路径下的重构及治理进程，支撑“双减”政策深度实践，赋能学校高质量办学。</w:t>
      </w:r>
    </w:p>
    <w:p w:rsidR="006E120D" w:rsidRDefault="006A6974">
      <w:pPr>
        <w:spacing w:line="440" w:lineRule="exact"/>
        <w:ind w:firstLineChars="200" w:firstLine="420"/>
        <w:rPr>
          <w:rFonts w:ascii="等线" w:hAnsi="等线"/>
        </w:rPr>
      </w:pPr>
      <w:r>
        <w:rPr>
          <w:rFonts w:ascii="等线" w:hAnsi="等线" w:hint="eastAsia"/>
        </w:rPr>
        <w:t>智慧校园是对数字校园的进一步扩展与提升，是综合运用移动互联、云计算、大数据、人工智能、物联网、区块链等新兴技术，构建智能感知环境和虚实融合新型教育教学空间，为师生提供以人为本、智能开放的个性化创新服务，加速学校物理空间、教与学网络空间、师生社交关系空间融合，促进教学、教研、科研、管理和服务流程再造与适应性重构，实现信息技术与教育教学融合创新，提高教育教学质量和教育管理决策水平，形成“可感知、可诊断、可分析、富弹性”的新型校园生态。</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18" w:name="_Toc436825667_WPSOffice_Level1"/>
      <w:bookmarkStart w:id="19" w:name="_Toc1181559994_WPSOffice_Level1"/>
      <w:bookmarkStart w:id="20" w:name="_Toc132102118"/>
      <w:bookmarkStart w:id="21" w:name="_Toc26813"/>
      <w:r>
        <w:rPr>
          <w:rFonts w:hAnsi="黑体" w:cs="宋体"/>
          <w:b/>
          <w:bCs/>
          <w:kern w:val="36"/>
          <w:sz w:val="24"/>
          <w:szCs w:val="24"/>
        </w:rPr>
        <w:t>4</w:t>
      </w:r>
      <w:r>
        <w:rPr>
          <w:rFonts w:hAnsi="黑体" w:cs="宋体" w:hint="eastAsia"/>
          <w:b/>
          <w:bCs/>
          <w:kern w:val="36"/>
          <w:sz w:val="24"/>
          <w:szCs w:val="24"/>
        </w:rPr>
        <w:t>建设原则</w:t>
      </w:r>
      <w:bookmarkEnd w:id="18"/>
      <w:bookmarkEnd w:id="19"/>
      <w:bookmarkEnd w:id="20"/>
      <w:bookmarkEnd w:id="21"/>
    </w:p>
    <w:p w:rsidR="006E120D" w:rsidRDefault="006A6974" w:rsidP="00B01A49">
      <w:pPr>
        <w:spacing w:line="440" w:lineRule="exact"/>
        <w:ind w:firstLineChars="200" w:firstLine="422"/>
        <w:rPr>
          <w:rFonts w:ascii="宋体" w:hAnsi="Times New Roman"/>
          <w:kern w:val="0"/>
          <w:szCs w:val="20"/>
        </w:rPr>
      </w:pPr>
      <w:bookmarkStart w:id="22" w:name="_Toc18682"/>
      <w:r>
        <w:rPr>
          <w:rFonts w:ascii="等线" w:hAnsi="等线" w:hint="eastAsia"/>
          <w:b/>
        </w:rPr>
        <w:t>区域统筹、均衡开放发展。</w:t>
      </w:r>
      <w:r>
        <w:rPr>
          <w:rFonts w:ascii="宋体" w:hAnsi="Times New Roman" w:hint="eastAsia"/>
          <w:kern w:val="0"/>
          <w:szCs w:val="20"/>
        </w:rPr>
        <w:t>做好智慧校园整体规划，倡导区域统筹，推进市区校协同，“云网一体化”，优先集约统筹、云化服务，促进均衡公平发展。学校应以学校办学实践需求为出发点，鼓励学校深度应用与特色发展。优选成熟互联网教育云服务，开展服务选型、验证及应用实践，构建开放型智慧校园。保障各类学校智慧校园建设总体框架科学合理，遵循教育规律和学生成长规律，推动技术、模式、治理、素养等全面发展的校园信息化新生态。</w:t>
      </w:r>
    </w:p>
    <w:p w:rsidR="006E120D" w:rsidRDefault="006A6974" w:rsidP="00B01A49">
      <w:pPr>
        <w:spacing w:line="440" w:lineRule="exact"/>
        <w:ind w:firstLineChars="200" w:firstLine="422"/>
        <w:rPr>
          <w:rFonts w:ascii="宋体" w:hAnsi="Times New Roman"/>
          <w:kern w:val="0"/>
          <w:szCs w:val="20"/>
        </w:rPr>
      </w:pPr>
      <w:r>
        <w:rPr>
          <w:rFonts w:ascii="等线" w:hAnsi="等线" w:hint="eastAsia"/>
          <w:b/>
        </w:rPr>
        <w:t>应用先行、着力提升绩效</w:t>
      </w:r>
      <w:bookmarkEnd w:id="22"/>
      <w:r>
        <w:rPr>
          <w:rFonts w:ascii="等线" w:hAnsi="等线" w:hint="eastAsia"/>
          <w:b/>
        </w:rPr>
        <w:t>。</w:t>
      </w:r>
      <w:r>
        <w:rPr>
          <w:rFonts w:ascii="宋体" w:hAnsi="Times New Roman" w:hint="eastAsia"/>
          <w:kern w:val="0"/>
          <w:szCs w:val="20"/>
        </w:rPr>
        <w:t>服务教育现代化进程，围绕“双减”政策实施及素养导向新课程改革，以问题为导向、以应用为核心，从学校发展、师生发展、教育改革发展实际需求出发，通过深化应用释放信息技术对教育教学、管理和服务发展的促进作用，构建应用为王、服务至上的校园信息化新样态。</w:t>
      </w:r>
    </w:p>
    <w:p w:rsidR="006E120D" w:rsidRDefault="006A6974" w:rsidP="00B01A49">
      <w:pPr>
        <w:spacing w:line="440" w:lineRule="exact"/>
        <w:ind w:firstLineChars="200" w:firstLine="422"/>
        <w:rPr>
          <w:rFonts w:ascii="宋体" w:hAnsi="Times New Roman"/>
          <w:kern w:val="0"/>
          <w:szCs w:val="20"/>
        </w:rPr>
      </w:pPr>
      <w:bookmarkStart w:id="23" w:name="_Toc14630"/>
      <w:r>
        <w:rPr>
          <w:rFonts w:ascii="等线" w:hAnsi="等线" w:hint="eastAsia"/>
          <w:b/>
        </w:rPr>
        <w:t>业务融合、高位优质发展</w:t>
      </w:r>
      <w:bookmarkEnd w:id="23"/>
      <w:r>
        <w:rPr>
          <w:rFonts w:ascii="等线" w:hAnsi="等线" w:hint="eastAsia"/>
          <w:b/>
        </w:rPr>
        <w:t>。</w:t>
      </w:r>
      <w:r>
        <w:rPr>
          <w:rFonts w:ascii="宋体" w:hAnsi="Times New Roman" w:hint="eastAsia"/>
          <w:kern w:val="0"/>
          <w:szCs w:val="20"/>
        </w:rPr>
        <w:t>促进管理、课程、课堂、评价、德育、教研、科研等全业</w:t>
      </w:r>
      <w:r>
        <w:rPr>
          <w:rFonts w:ascii="宋体" w:hAnsi="Times New Roman" w:hint="eastAsia"/>
          <w:kern w:val="0"/>
          <w:szCs w:val="20"/>
        </w:rPr>
        <w:lastRenderedPageBreak/>
        <w:t>务融合，推进技术赋能的综合治理、开发线上线下融合混合式课程、打造深度学习体验现代化课堂、实施多元评价发展的现代性评价、践行立德树人时代育人目标、拓展虚实空间融合研训空间，践行五育并举、育人为本，推动面向学生核心素养发展的教与学新空间。</w:t>
      </w:r>
    </w:p>
    <w:p w:rsidR="006E120D" w:rsidRDefault="006A6974" w:rsidP="00B01A49">
      <w:pPr>
        <w:spacing w:line="440" w:lineRule="exact"/>
        <w:ind w:firstLineChars="200" w:firstLine="422"/>
        <w:rPr>
          <w:rFonts w:ascii="宋体" w:hAnsi="Times New Roman"/>
          <w:kern w:val="0"/>
          <w:szCs w:val="20"/>
        </w:rPr>
      </w:pPr>
      <w:bookmarkStart w:id="24" w:name="_Toc9449"/>
      <w:r>
        <w:rPr>
          <w:rFonts w:ascii="等线" w:hAnsi="等线" w:hint="eastAsia"/>
          <w:b/>
        </w:rPr>
        <w:t>数据治理、科技综合赋能</w:t>
      </w:r>
      <w:bookmarkEnd w:id="24"/>
      <w:r>
        <w:rPr>
          <w:rFonts w:ascii="等线" w:hAnsi="等线" w:hint="eastAsia"/>
          <w:b/>
        </w:rPr>
        <w:t>。</w:t>
      </w:r>
      <w:r>
        <w:rPr>
          <w:rFonts w:ascii="宋体" w:hAnsi="Times New Roman" w:hint="eastAsia"/>
          <w:kern w:val="0"/>
          <w:szCs w:val="20"/>
        </w:rPr>
        <w:t>以数据为中心环节，加速物联环境下伴生性数据采集与汇聚，试点课程画像、学生画像、教师画像及学校画像，探索“学校教育数据大脑”</w:t>
      </w:r>
      <w:r>
        <w:rPr>
          <w:rStyle w:val="ae"/>
          <w:rFonts w:ascii="宋体" w:hAnsi="Times New Roman"/>
          <w:kern w:val="0"/>
        </w:rPr>
        <w:footnoteReference w:id="3"/>
      </w:r>
      <w:r>
        <w:rPr>
          <w:rFonts w:ascii="宋体" w:hAnsi="Times New Roman" w:hint="eastAsia"/>
          <w:kern w:val="0"/>
          <w:szCs w:val="20"/>
        </w:rPr>
        <w:t>建设，推动学生成长、教师发展、学校治理数据体系建设及专业化深度应用，加速大数据、人工智能、物联网、区块链、AR/VR等新型技术复合性应用支撑下的教育变革新发展，引领智慧校园发展新境界。各区教委应做好本区教育大数据的建设工作，完善区域教育数据目录，优化数据采集管理流程，加强数据治理，丰富数据应用场景，并实现同市教育大数据平台的互联互通。</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25" w:name="_Toc529162402_WPSOffice_Level1"/>
      <w:bookmarkStart w:id="26" w:name="_Toc1903095543_WPSOffice_Level1"/>
      <w:bookmarkStart w:id="27" w:name="_Toc402"/>
      <w:bookmarkStart w:id="28" w:name="_Toc132102119"/>
      <w:r>
        <w:rPr>
          <w:rFonts w:hAnsi="黑体" w:cs="宋体"/>
          <w:b/>
          <w:bCs/>
          <w:kern w:val="36"/>
          <w:sz w:val="24"/>
          <w:szCs w:val="24"/>
        </w:rPr>
        <w:t>5</w:t>
      </w:r>
      <w:bookmarkEnd w:id="25"/>
      <w:bookmarkEnd w:id="26"/>
      <w:bookmarkEnd w:id="27"/>
      <w:r>
        <w:rPr>
          <w:rFonts w:hAnsi="黑体" w:cs="宋体" w:hint="eastAsia"/>
          <w:b/>
          <w:bCs/>
          <w:kern w:val="36"/>
          <w:sz w:val="24"/>
          <w:szCs w:val="24"/>
        </w:rPr>
        <w:t>规范框架</w:t>
      </w:r>
      <w:bookmarkEnd w:id="28"/>
    </w:p>
    <w:p w:rsidR="006E120D" w:rsidRDefault="006A6974">
      <w:pPr>
        <w:spacing w:line="440" w:lineRule="exact"/>
        <w:ind w:firstLineChars="200" w:firstLine="420"/>
        <w:rPr>
          <w:rFonts w:ascii="等线" w:hAnsi="等线"/>
        </w:rPr>
      </w:pPr>
      <w:r>
        <w:rPr>
          <w:rFonts w:ascii="等线" w:hAnsi="等线" w:hint="eastAsia"/>
        </w:rPr>
        <w:t>北京中小学智慧校园建设内容包含智能环境、应用融合创新、学校教育数据及应用、互联网服务及应用、数字素养与技能、保障及运行服务、数字资源、信息安全与可信环境、信息化特色发展等</w:t>
      </w:r>
      <w:r>
        <w:rPr>
          <w:rFonts w:ascii="等线" w:hAnsi="等线" w:hint="eastAsia"/>
        </w:rPr>
        <w:t>9</w:t>
      </w:r>
      <w:r>
        <w:rPr>
          <w:rFonts w:ascii="等线" w:hAnsi="等线" w:hint="eastAsia"/>
        </w:rPr>
        <w:t>个部分内容，重点突出共建共享和智慧应用。评价指标见附录</w:t>
      </w:r>
      <w:r>
        <w:rPr>
          <w:rFonts w:ascii="等线" w:hAnsi="等线"/>
        </w:rPr>
        <w:t>A</w:t>
      </w:r>
      <w:r>
        <w:rPr>
          <w:rFonts w:ascii="等线" w:hAnsi="等线" w:hint="eastAsia"/>
        </w:rPr>
        <w:t>。</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29" w:name="_Toc101060763_WPSOffice_Level2"/>
      <w:bookmarkStart w:id="30" w:name="_Toc244184691_WPSOffice_Level2"/>
      <w:bookmarkStart w:id="31" w:name="_Toc132102120"/>
      <w:bookmarkStart w:id="32" w:name="_Toc18492"/>
      <w:r>
        <w:rPr>
          <w:rFonts w:hAnsi="黑体" w:cs="宋体"/>
          <w:b/>
          <w:bCs/>
          <w:kern w:val="36"/>
          <w:sz w:val="24"/>
          <w:szCs w:val="24"/>
        </w:rPr>
        <w:t>6</w:t>
      </w:r>
      <w:r>
        <w:rPr>
          <w:rFonts w:hAnsi="黑体" w:cs="宋体" w:hint="eastAsia"/>
          <w:b/>
          <w:bCs/>
          <w:kern w:val="36"/>
          <w:sz w:val="24"/>
          <w:szCs w:val="24"/>
        </w:rPr>
        <w:t>智能环境</w:t>
      </w:r>
      <w:bookmarkEnd w:id="29"/>
      <w:bookmarkEnd w:id="30"/>
      <w:bookmarkEnd w:id="31"/>
      <w:bookmarkEnd w:id="32"/>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33" w:name="_Toc132102121"/>
      <w:r>
        <w:rPr>
          <w:rFonts w:ascii="黑体" w:eastAsia="黑体" w:hAnsi="黑体" w:cs="宋体"/>
          <w:kern w:val="0"/>
          <w:sz w:val="24"/>
          <w:szCs w:val="24"/>
        </w:rPr>
        <w:t>6.</w:t>
      </w:r>
      <w:r>
        <w:rPr>
          <w:rFonts w:ascii="黑体" w:eastAsia="黑体" w:hAnsi="黑体" w:cs="宋体" w:hint="eastAsia"/>
          <w:kern w:val="0"/>
          <w:sz w:val="24"/>
          <w:szCs w:val="24"/>
        </w:rPr>
        <w:t>1高性能设施环境</w:t>
      </w:r>
      <w:bookmarkEnd w:id="33"/>
    </w:p>
    <w:p w:rsidR="006E120D" w:rsidRDefault="006A6974">
      <w:pPr>
        <w:spacing w:line="440" w:lineRule="exact"/>
        <w:ind w:firstLineChars="200" w:firstLine="420"/>
        <w:rPr>
          <w:rFonts w:ascii="等线" w:hAnsi="等线"/>
        </w:rPr>
      </w:pPr>
      <w:r>
        <w:rPr>
          <w:rFonts w:ascii="等线" w:hAnsi="等线" w:hint="eastAsia"/>
        </w:rPr>
        <w:t>持续提升学校信息化基础设施支撑能力。学校有光纤接入互联网，千兆进校、百兆进班；无线校园网络覆盖教学、办公、活动场所，探索学校重点区域和人群高密度区域</w:t>
      </w:r>
      <w:r>
        <w:rPr>
          <w:rFonts w:ascii="等线" w:hAnsi="等线" w:hint="eastAsia"/>
        </w:rPr>
        <w:t>5G</w:t>
      </w:r>
      <w:r>
        <w:rPr>
          <w:rFonts w:ascii="等线" w:hAnsi="等线" w:hint="eastAsia"/>
        </w:rPr>
        <w:t>网络部署；有独立或共享的计算能力和存储空间。学校网络应依托区教育网建设；区级教育网应实现同市教育网的互联互通。</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34" w:name="_Toc132102122"/>
      <w:r>
        <w:rPr>
          <w:rFonts w:ascii="黑体" w:eastAsia="黑体" w:hAnsi="黑体" w:cs="宋体"/>
          <w:kern w:val="0"/>
          <w:sz w:val="24"/>
          <w:szCs w:val="24"/>
        </w:rPr>
        <w:t>6.</w:t>
      </w:r>
      <w:r>
        <w:rPr>
          <w:rFonts w:ascii="黑体" w:eastAsia="黑体" w:hAnsi="黑体" w:cs="宋体" w:hint="eastAsia"/>
          <w:kern w:val="0"/>
          <w:sz w:val="24"/>
          <w:szCs w:val="24"/>
        </w:rPr>
        <w:t>2普适性数字终端环境</w:t>
      </w:r>
      <w:bookmarkEnd w:id="34"/>
    </w:p>
    <w:p w:rsidR="006E120D" w:rsidRDefault="006A6974">
      <w:pPr>
        <w:spacing w:line="440" w:lineRule="exact"/>
        <w:ind w:firstLineChars="200" w:firstLine="420"/>
        <w:rPr>
          <w:rFonts w:ascii="等线" w:hAnsi="等线"/>
        </w:rPr>
      </w:pPr>
      <w:r>
        <w:rPr>
          <w:rFonts w:ascii="等线" w:hAnsi="等线" w:hint="eastAsia"/>
        </w:rPr>
        <w:t>提高学校信息化终端的配比与保障条件。改善教师办公用计算机配备，师机比不低于</w:t>
      </w:r>
      <w:r>
        <w:rPr>
          <w:rFonts w:ascii="等线" w:hAnsi="等线"/>
        </w:rPr>
        <w:t>1:1</w:t>
      </w:r>
      <w:r>
        <w:rPr>
          <w:rFonts w:ascii="等线" w:hAnsi="等线" w:hint="eastAsia"/>
        </w:rPr>
        <w:t>；学生配备学习用终端，智能终端能满足学生学习需求；公共服务区域（走廊、图书馆、活动室、行政楼等）按需为师生提供电子屏、电脑及电子班牌类信息化公用终端。</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35" w:name="_Toc132102123"/>
      <w:r>
        <w:rPr>
          <w:rFonts w:ascii="黑体" w:eastAsia="黑体" w:hAnsi="黑体" w:cs="宋体"/>
          <w:kern w:val="0"/>
          <w:sz w:val="24"/>
          <w:szCs w:val="24"/>
        </w:rPr>
        <w:lastRenderedPageBreak/>
        <w:t>6.</w:t>
      </w:r>
      <w:r>
        <w:rPr>
          <w:rFonts w:ascii="黑体" w:eastAsia="黑体" w:hAnsi="黑体" w:cs="宋体" w:hint="eastAsia"/>
          <w:kern w:val="0"/>
          <w:sz w:val="24"/>
          <w:szCs w:val="24"/>
        </w:rPr>
        <w:t>3创新教室环境</w:t>
      </w:r>
      <w:bookmarkEnd w:id="35"/>
    </w:p>
    <w:p w:rsidR="006E120D" w:rsidRDefault="006A6974">
      <w:pPr>
        <w:spacing w:line="440" w:lineRule="exact"/>
        <w:ind w:firstLineChars="200" w:firstLine="420"/>
        <w:rPr>
          <w:rFonts w:ascii="等线" w:hAnsi="等线"/>
        </w:rPr>
      </w:pPr>
      <w:r>
        <w:rPr>
          <w:rFonts w:ascii="等线" w:hAnsi="等线" w:hint="eastAsia"/>
        </w:rPr>
        <w:t>加快技术赋能新型教室建设，提升普通教室、专用教室技术赋能水平，融合虚实空间，增强学习体验。建设智慧教室</w:t>
      </w:r>
      <w:r>
        <w:rPr>
          <w:rStyle w:val="ae"/>
          <w:rFonts w:ascii="等线" w:hAnsi="等线"/>
        </w:rPr>
        <w:footnoteReference w:id="4"/>
      </w:r>
      <w:r>
        <w:rPr>
          <w:rFonts w:ascii="等线" w:hAnsi="等线" w:hint="eastAsia"/>
        </w:rPr>
        <w:t>，全过程采集教学与学习行为数据，促进个性化学习；依托区域教育云和教学资源平台、智能学科辅助工具、在线学习社区及第三方服务，实现教学云端一体化，线上线下混合教学。建设新型专业教室，支持科学教育、创新教育与跨学科实践，包括学科数字化探究实验室、创新实验室、创客教室与开放创新空间等；发展虚实融合新型空间，包括智慧学习中心、教师发展数字中心、智慧体育中心、智慧图书馆和文化生活空间等。</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36" w:name="_Toc132102124"/>
      <w:r>
        <w:rPr>
          <w:rFonts w:ascii="黑体" w:eastAsia="黑体" w:hAnsi="黑体" w:cs="宋体"/>
          <w:kern w:val="0"/>
          <w:sz w:val="24"/>
          <w:szCs w:val="24"/>
        </w:rPr>
        <w:t>6.</w:t>
      </w:r>
      <w:r>
        <w:rPr>
          <w:rFonts w:ascii="黑体" w:eastAsia="黑体" w:hAnsi="黑体" w:cs="宋体" w:hint="eastAsia"/>
          <w:kern w:val="0"/>
          <w:sz w:val="24"/>
          <w:szCs w:val="24"/>
        </w:rPr>
        <w:t>4物联化智能新场景</w:t>
      </w:r>
      <w:bookmarkEnd w:id="36"/>
    </w:p>
    <w:p w:rsidR="006E120D" w:rsidRDefault="006A6974">
      <w:pPr>
        <w:spacing w:line="440" w:lineRule="exact"/>
        <w:ind w:firstLineChars="200" w:firstLine="420"/>
        <w:rPr>
          <w:rFonts w:ascii="等线" w:hAnsi="等线"/>
        </w:rPr>
      </w:pPr>
      <w:r>
        <w:rPr>
          <w:rFonts w:ascii="等线" w:hAnsi="等线" w:hint="eastAsia"/>
        </w:rPr>
        <w:t>提高学校物联智能化水平，实现对校园人、事、物高效、便捷、智能一体化管理。开展校园智能卡系统及基于智能卡数据的师生创新应用，探索手写笔、作答器、电子墨水屏等教学过程性类物联应用；面向学生身心健康发展智能技术及应用；可穿戴设备（如智能手环）、门禁闸机、身份识别、人工智能分析、边缘计算、红外测温、视频监控等智能传感设备配置与应用；面向学校设施、设备、能源、空气质量等物联感知及智能化应用。</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37" w:name="_Toc132102125"/>
      <w:r>
        <w:rPr>
          <w:rFonts w:ascii="黑体" w:eastAsia="黑体" w:hAnsi="黑体" w:cs="宋体"/>
          <w:kern w:val="0"/>
          <w:sz w:val="24"/>
          <w:szCs w:val="24"/>
        </w:rPr>
        <w:t>6.</w:t>
      </w:r>
      <w:r>
        <w:rPr>
          <w:rFonts w:ascii="黑体" w:eastAsia="黑体" w:hAnsi="黑体" w:cs="宋体" w:hint="eastAsia"/>
          <w:kern w:val="0"/>
          <w:sz w:val="24"/>
          <w:szCs w:val="24"/>
        </w:rPr>
        <w:t>5智慧安全</w:t>
      </w:r>
      <w:bookmarkEnd w:id="37"/>
    </w:p>
    <w:p w:rsidR="006E120D" w:rsidRDefault="006A6974">
      <w:pPr>
        <w:spacing w:line="440" w:lineRule="exact"/>
        <w:ind w:firstLineChars="200" w:firstLine="420"/>
        <w:rPr>
          <w:rFonts w:ascii="等线" w:hAnsi="等线"/>
        </w:rPr>
      </w:pPr>
      <w:r>
        <w:rPr>
          <w:rFonts w:ascii="等线" w:hAnsi="等线" w:hint="eastAsia"/>
        </w:rPr>
        <w:t>提高安防实时化、智能化和协同化水平。建设感知型智能校园安防系统，依据学校实际需要，部署治安防范消防报警、紧急广播与疏散、食品安全和其他特殊类型智能安防子系统。覆盖校园重点部位和区域，部署综合安防平台，联动各项子系统，与教育行政部门数据同步，与北京市公安部门安全防范系统联网。以上内容具体建设内容参见</w:t>
      </w:r>
      <w:r>
        <w:rPr>
          <w:rFonts w:ascii="等线" w:hAnsi="等线" w:hint="eastAsia"/>
        </w:rPr>
        <w:t>2021</w:t>
      </w:r>
      <w:r>
        <w:rPr>
          <w:rFonts w:ascii="等线" w:hAnsi="等线" w:hint="eastAsia"/>
        </w:rPr>
        <w:t>年</w:t>
      </w:r>
      <w:r>
        <w:rPr>
          <w:rFonts w:ascii="等线" w:hAnsi="等线" w:hint="eastAsia"/>
        </w:rPr>
        <w:t>5</w:t>
      </w:r>
      <w:r>
        <w:rPr>
          <w:rFonts w:ascii="等线" w:hAnsi="等线" w:hint="eastAsia"/>
        </w:rPr>
        <w:t>月印发的《北京市中小学校信息化建设规范（试行）》。</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38" w:name="_Toc1918244202_WPSOffice_Level2"/>
      <w:bookmarkStart w:id="39" w:name="_Toc790114307_WPSOffice_Level2"/>
      <w:bookmarkStart w:id="40" w:name="_Toc132102126"/>
      <w:r>
        <w:rPr>
          <w:rFonts w:hAnsi="黑体" w:cs="宋体"/>
          <w:b/>
          <w:bCs/>
          <w:kern w:val="36"/>
          <w:sz w:val="24"/>
          <w:szCs w:val="24"/>
        </w:rPr>
        <w:t>7</w:t>
      </w:r>
      <w:r>
        <w:rPr>
          <w:rFonts w:hAnsi="黑体" w:cs="宋体" w:hint="eastAsia"/>
          <w:b/>
          <w:bCs/>
          <w:kern w:val="36"/>
          <w:sz w:val="24"/>
          <w:szCs w:val="24"/>
        </w:rPr>
        <w:t>应用融合创新</w:t>
      </w:r>
      <w:bookmarkEnd w:id="38"/>
      <w:bookmarkEnd w:id="39"/>
      <w:bookmarkEnd w:id="40"/>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1" w:name="_Toc132102127"/>
      <w:r>
        <w:rPr>
          <w:rFonts w:ascii="黑体" w:eastAsia="黑体" w:hAnsi="黑体" w:cs="宋体"/>
          <w:kern w:val="0"/>
          <w:sz w:val="24"/>
          <w:szCs w:val="24"/>
        </w:rPr>
        <w:t>7.</w:t>
      </w:r>
      <w:r>
        <w:rPr>
          <w:rFonts w:ascii="黑体" w:eastAsia="黑体" w:hAnsi="黑体" w:cs="宋体" w:hint="eastAsia"/>
          <w:kern w:val="0"/>
          <w:sz w:val="24"/>
          <w:szCs w:val="24"/>
        </w:rPr>
        <w:t>1智慧管理</w:t>
      </w:r>
      <w:bookmarkEnd w:id="41"/>
    </w:p>
    <w:p w:rsidR="006E120D" w:rsidRDefault="006A6974">
      <w:pPr>
        <w:spacing w:line="440" w:lineRule="exact"/>
        <w:ind w:firstLineChars="200" w:firstLine="420"/>
        <w:rPr>
          <w:rFonts w:ascii="等线" w:hAnsi="等线"/>
        </w:rPr>
      </w:pPr>
      <w:r>
        <w:rPr>
          <w:rFonts w:ascii="等线" w:hAnsi="等线" w:hint="eastAsia"/>
        </w:rPr>
        <w:t>加速推进学校管理业务数字化、网络化和移动化，推进数据赋能学校精准管理、动态跟踪和综合治理，转变管理模式，提高智能化管理水平。基于北京市的教育基础数据，实现统一身份认证，利用区域信息化平台管理服务，融合各类管理信息系统，包括教务、行政、安</w:t>
      </w:r>
      <w:r>
        <w:rPr>
          <w:rFonts w:ascii="等线" w:hAnsi="等线" w:hint="eastAsia"/>
        </w:rPr>
        <w:lastRenderedPageBreak/>
        <w:t>全、后勤、财务、人事、学生及设备资产管理等，支持全流程、全业务线上办理，管理工作数据互通、管理流程互联和管理业务共融，促进管理有效应用；探索和建构基于物联网的智能化管理升级，基于智能卡、智能班牌、智慧教室等感知环境，建设基于云计算、虚拟化和物联网等技术的智慧校园综合管理平台。</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2" w:name="_Toc132102128"/>
      <w:r>
        <w:rPr>
          <w:rFonts w:ascii="黑体" w:eastAsia="黑体" w:hAnsi="黑体" w:cs="宋体"/>
          <w:kern w:val="0"/>
          <w:sz w:val="24"/>
          <w:szCs w:val="24"/>
        </w:rPr>
        <w:t>7.</w:t>
      </w:r>
      <w:r>
        <w:rPr>
          <w:rFonts w:ascii="黑体" w:eastAsia="黑体" w:hAnsi="黑体" w:cs="宋体" w:hint="eastAsia"/>
          <w:kern w:val="0"/>
          <w:sz w:val="24"/>
          <w:szCs w:val="24"/>
        </w:rPr>
        <w:t>2智慧教学</w:t>
      </w:r>
      <w:bookmarkEnd w:id="42"/>
    </w:p>
    <w:p w:rsidR="006E120D" w:rsidRDefault="006A6974">
      <w:pPr>
        <w:spacing w:line="440" w:lineRule="exact"/>
        <w:ind w:firstLineChars="200" w:firstLine="420"/>
        <w:rPr>
          <w:rFonts w:ascii="等线" w:hAnsi="等线"/>
        </w:rPr>
      </w:pPr>
      <w:r>
        <w:rPr>
          <w:rFonts w:ascii="等线" w:hAnsi="等线" w:hint="eastAsia"/>
        </w:rPr>
        <w:t>推进信息化教学融合实践，构建校本化数字资源及共享应用环境，深度发展混合式、探究式、体验式、项目化教学，探索人工智能助教实践，促进教学实践面向因材施教、个性化发展的新进程。基于网络教学平台，开展课前、课中、课后和线上、线下一体化设计，推动常态化教学流程重构，践行理解性教学，促进课堂深度学习开展；基于线上线下混合式教学，赋能学生个性化学习、自主学习、合作学习与开放学习；以数据赋能学情诊断、教学过程调优、分层教学开展，形成课前、课中、课后一体化教学评价体系；基于智慧教室及各类创新空间，开展项目式教学、跨学科教学、</w:t>
      </w:r>
      <w:r>
        <w:rPr>
          <w:rFonts w:ascii="等线" w:hAnsi="等线" w:hint="eastAsia"/>
        </w:rPr>
        <w:t>STEAM</w:t>
      </w:r>
      <w:r>
        <w:rPr>
          <w:rFonts w:ascii="等线" w:hAnsi="等线" w:hint="eastAsia"/>
        </w:rPr>
        <w:t>及创客教育等创新教育教学活动。智慧教学系统应充分对接市教育公共资源平台和各区域数字教育资源平台，实现数字教育资源的统筹建设和个性化应用，避免重复建设。</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3" w:name="_Toc132102129"/>
      <w:r>
        <w:rPr>
          <w:rFonts w:ascii="黑体" w:eastAsia="黑体" w:hAnsi="黑体" w:cs="宋体"/>
          <w:kern w:val="0"/>
          <w:sz w:val="24"/>
          <w:szCs w:val="24"/>
        </w:rPr>
        <w:t>7.</w:t>
      </w:r>
      <w:r>
        <w:rPr>
          <w:rFonts w:ascii="黑体" w:eastAsia="黑体" w:hAnsi="黑体" w:cs="宋体" w:hint="eastAsia"/>
          <w:kern w:val="0"/>
          <w:sz w:val="24"/>
          <w:szCs w:val="24"/>
        </w:rPr>
        <w:t>3智慧学习</w:t>
      </w:r>
      <w:bookmarkEnd w:id="43"/>
    </w:p>
    <w:p w:rsidR="006E120D" w:rsidRDefault="006A6974">
      <w:pPr>
        <w:spacing w:line="440" w:lineRule="exact"/>
        <w:ind w:firstLineChars="200" w:firstLine="420"/>
        <w:rPr>
          <w:rFonts w:ascii="等线" w:hAnsi="等线"/>
        </w:rPr>
      </w:pPr>
      <w:r>
        <w:rPr>
          <w:rFonts w:ascii="等线" w:hAnsi="等线" w:hint="eastAsia"/>
        </w:rPr>
        <w:t>面向在线学习空间，加速学习方式变革，发展自主适应性学习、合作探究式学习、体验性游戏化学习等，培养数字经济时代的新型学习者。学生享有自主学习的平台与服务，开展灵活多样的正式学习、非正式学习和泛在学习，满足不同学生个性化学习需求；学生能利用学习诊断数据，促进学习的自主规划、自我监督、自我反思和自我改进，发展学生学习力；掌握常见的在线学习平台、学科性学习工具及常见软件与服务，有效利用国家中小学智慧教育平台、北京市教育公共资源平台、“京学通”、北京市“空中课堂”等新型互联网学习服务，开展数字化学习与创新。</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4" w:name="_Toc132102130"/>
      <w:r>
        <w:rPr>
          <w:rFonts w:ascii="黑体" w:eastAsia="黑体" w:hAnsi="黑体" w:cs="宋体"/>
          <w:kern w:val="0"/>
          <w:sz w:val="24"/>
          <w:szCs w:val="24"/>
        </w:rPr>
        <w:t>7.</w:t>
      </w:r>
      <w:r>
        <w:rPr>
          <w:rFonts w:ascii="黑体" w:eastAsia="黑体" w:hAnsi="黑体" w:cs="宋体" w:hint="eastAsia"/>
          <w:kern w:val="0"/>
          <w:sz w:val="24"/>
          <w:szCs w:val="24"/>
        </w:rPr>
        <w:t>4智慧评价</w:t>
      </w:r>
      <w:bookmarkEnd w:id="44"/>
    </w:p>
    <w:p w:rsidR="006E120D" w:rsidRDefault="006A6974">
      <w:pPr>
        <w:spacing w:line="440" w:lineRule="exact"/>
        <w:ind w:firstLineChars="200" w:firstLine="420"/>
        <w:rPr>
          <w:rFonts w:ascii="等线" w:hAnsi="等线"/>
        </w:rPr>
      </w:pPr>
      <w:r>
        <w:rPr>
          <w:rFonts w:ascii="等线" w:hAnsi="等线" w:hint="eastAsia"/>
        </w:rPr>
        <w:t>以信息技术赋能，改进结果评价、强化过程评价、探索增值评价和健全综合评价，推动学校教育教学全业务场景评价工作的深入开展。在学科教学中深入开展过程性评价，在育人价值导向下开展量规性评价工具研制与应用；持续推进学生综合素质评价工作，从学业发展水平、身心发展水平、品德发展水平、学业负担情况、兴趣特长爱好等维度建立学生综合评</w:t>
      </w:r>
      <w:r>
        <w:rPr>
          <w:rFonts w:ascii="等线" w:hAnsi="等线" w:hint="eastAsia"/>
        </w:rPr>
        <w:lastRenderedPageBreak/>
        <w:t>价体系，建立相应评价量规和观测点，全面评价学生综合素质；深入开展基于教师能力图谱的全方位评价，提供教师专业发展评价体系和模板的定制、个性化编辑与管理，支持评价任务布置、任务进展情况跟踪、监控、和评价结果汇总等。提供评价任务表、评价进度表，以及各类主体评价结果等报表生成功能。</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5" w:name="_Toc132102131"/>
      <w:r>
        <w:rPr>
          <w:rFonts w:ascii="黑体" w:eastAsia="黑体" w:hAnsi="黑体" w:cs="宋体"/>
          <w:kern w:val="0"/>
          <w:sz w:val="24"/>
          <w:szCs w:val="24"/>
        </w:rPr>
        <w:t>7.</w:t>
      </w:r>
      <w:r>
        <w:rPr>
          <w:rFonts w:ascii="黑体" w:eastAsia="黑体" w:hAnsi="黑体" w:cs="宋体" w:hint="eastAsia"/>
          <w:kern w:val="0"/>
          <w:sz w:val="24"/>
          <w:szCs w:val="24"/>
        </w:rPr>
        <w:t>5智慧教研</w:t>
      </w:r>
      <w:bookmarkEnd w:id="45"/>
    </w:p>
    <w:p w:rsidR="006E120D" w:rsidRDefault="006A6974">
      <w:pPr>
        <w:spacing w:line="440" w:lineRule="exact"/>
        <w:ind w:firstLineChars="200" w:firstLine="420"/>
        <w:rPr>
          <w:rFonts w:ascii="等线" w:hAnsi="等线"/>
        </w:rPr>
      </w:pPr>
      <w:r>
        <w:rPr>
          <w:rFonts w:ascii="等线" w:hAnsi="等线" w:hint="eastAsia"/>
        </w:rPr>
        <w:t>推进网络化校本教研，促进教研数字化、网络化和智能化，基于数据提升教研成效；创新、参与和传播网络教研，打造名师工作室、名校教研空间，建立新型教研文化；建立校本化、集团化、网联化网络教研共同体，服务北京“三个课堂”深化发展。利用信息技术促进校本教研常态化开展，面向新课程改革及考试评价改革开展主题化的教研活动，开展实效性教研；开展面向“三个课堂”的跨校、跨区教研活动，促进学校教研活动的开放性发展，实现跨边界教研；利用教学过程大数据，基于教师教情、学生学情等开展反思性教研；开展教师专业能力诊断、分析，为教师提供差异化、按需的专业培训和指引，实现精准教研；构建基于智能技术的教研协作系统，构建基于学科、项目、兴趣的教研协作社群，实现共同体教研。</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6" w:name="_Toc132102132"/>
      <w:r>
        <w:rPr>
          <w:rFonts w:ascii="黑体" w:eastAsia="黑体" w:hAnsi="黑体" w:cs="宋体"/>
          <w:kern w:val="0"/>
          <w:sz w:val="24"/>
          <w:szCs w:val="24"/>
        </w:rPr>
        <w:t>7.6</w:t>
      </w:r>
      <w:r>
        <w:rPr>
          <w:rFonts w:ascii="黑体" w:eastAsia="黑体" w:hAnsi="黑体" w:cs="宋体" w:hint="eastAsia"/>
          <w:kern w:val="0"/>
          <w:sz w:val="24"/>
          <w:szCs w:val="24"/>
        </w:rPr>
        <w:t>智慧科研</w:t>
      </w:r>
      <w:bookmarkEnd w:id="46"/>
    </w:p>
    <w:p w:rsidR="006E120D" w:rsidRDefault="006A6974">
      <w:pPr>
        <w:spacing w:line="440" w:lineRule="exact"/>
        <w:ind w:firstLineChars="200" w:firstLine="420"/>
        <w:rPr>
          <w:rFonts w:ascii="等线" w:hAnsi="等线"/>
        </w:rPr>
      </w:pPr>
      <w:r>
        <w:rPr>
          <w:rFonts w:ascii="等线" w:hAnsi="等线" w:hint="eastAsia"/>
        </w:rPr>
        <w:t>服务素养导向的新课程改革及教育优质化发展任务，推进学校科研活动全过程数字化、网络化和智能化，促进研训一体化，科研开放协同化，科研活动社群化，逐年提升学校教育科研参与比例和参与课题质量。利用科研支持系统、平台及服务，开展网络化、流程化和规范化的学校科研活动；基于学校发展及教育改革热点与难点，承担市级以上教育信息化融合创新改革项目或科研课题，参与政府、高校、企业合作前沿教育信息化实验项目；有市级及以上立项信息化专项科研课题，进行开题论证及规范化实施，扎实提炼阶段成果或结题成果，并努力惠及学校及区域。</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7" w:name="_Toc132102133"/>
      <w:r>
        <w:rPr>
          <w:rFonts w:ascii="黑体" w:eastAsia="黑体" w:hAnsi="黑体" w:cs="宋体"/>
          <w:kern w:val="0"/>
          <w:sz w:val="24"/>
          <w:szCs w:val="24"/>
        </w:rPr>
        <w:t>7.</w:t>
      </w:r>
      <w:r>
        <w:rPr>
          <w:rFonts w:ascii="黑体" w:eastAsia="黑体" w:hAnsi="黑体" w:cs="宋体" w:hint="eastAsia"/>
          <w:kern w:val="0"/>
          <w:sz w:val="24"/>
          <w:szCs w:val="24"/>
        </w:rPr>
        <w:t>7智慧文化</w:t>
      </w:r>
      <w:bookmarkEnd w:id="47"/>
    </w:p>
    <w:p w:rsidR="006E120D" w:rsidRDefault="006A6974">
      <w:pPr>
        <w:spacing w:line="440" w:lineRule="exact"/>
        <w:ind w:firstLineChars="200" w:firstLine="420"/>
        <w:rPr>
          <w:rFonts w:ascii="等线" w:hAnsi="等线"/>
        </w:rPr>
      </w:pPr>
      <w:r>
        <w:rPr>
          <w:rFonts w:ascii="等线" w:hAnsi="等线" w:hint="eastAsia"/>
        </w:rPr>
        <w:t>拓展虚实融合的校园文化，发展数字化、民主化、互动化浸润式校园文化环境，营造文化育人的时代性、发展性、生成性氛围。在校园文化设施、师生文化养成、校园文化传播与育人价值张扬等方面有特色、有策略路径，发展基于信息科技的校园数字文化，创新互动式、体验式、生成式校园数字文化，及时、动态传播学校教育教学及各类业务发展；建立健康向</w:t>
      </w:r>
      <w:r>
        <w:rPr>
          <w:rFonts w:ascii="等线" w:hAnsi="等线" w:hint="eastAsia"/>
        </w:rPr>
        <w:lastRenderedPageBreak/>
        <w:t>上的校园网络文化，推动学校文化环境虚实空间共融育人，线上线下融合推动文化传承与创新，培养时代新人；建设具有学校文化特色的数字博物馆，向师生、社会公众开放共享，营造积极向上的区域教育文化。</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48" w:name="_Toc132102134"/>
      <w:r>
        <w:rPr>
          <w:rFonts w:ascii="黑体" w:eastAsia="黑体" w:hAnsi="黑体" w:cs="宋体"/>
          <w:kern w:val="0"/>
          <w:sz w:val="24"/>
          <w:szCs w:val="24"/>
        </w:rPr>
        <w:t>7.</w:t>
      </w:r>
      <w:r>
        <w:rPr>
          <w:rFonts w:ascii="黑体" w:eastAsia="黑体" w:hAnsi="黑体" w:cs="宋体" w:hint="eastAsia"/>
          <w:kern w:val="0"/>
          <w:sz w:val="24"/>
          <w:szCs w:val="24"/>
        </w:rPr>
        <w:t>8社会服务</w:t>
      </w:r>
      <w:bookmarkEnd w:id="48"/>
    </w:p>
    <w:p w:rsidR="006E120D" w:rsidRDefault="006A6974">
      <w:pPr>
        <w:spacing w:line="440" w:lineRule="exact"/>
        <w:ind w:firstLineChars="200" w:firstLine="420"/>
        <w:rPr>
          <w:rFonts w:ascii="等线" w:hAnsi="等线"/>
        </w:rPr>
      </w:pPr>
      <w:r>
        <w:rPr>
          <w:rFonts w:ascii="等线" w:hAnsi="等线" w:hint="eastAsia"/>
        </w:rPr>
        <w:t>提升学校引领区域文化、助力家庭协同育人、增强家校社合作办学的服务能力，开展数字化、网络化和精准化的新时代社会服务。利用信息化平台服务，或互联网化社群应用，开展家校协同育人服务，支持学生在校情况查询、助力家长开展家庭教育、畅通学校与家长互动交流；利用信息技术为家庭、社区和学校提供教师课程和综合实践活动等社会化公益服务，开展面向社区辐射的特色性数字化、网络化社会服务，如有条件的学校基于网络预订形式等开放学校场地设施资源，提升家校社协同水平。</w:t>
      </w:r>
    </w:p>
    <w:p w:rsidR="006E120D" w:rsidRDefault="006A6974">
      <w:pPr>
        <w:pStyle w:val="11"/>
        <w:spacing w:line="440" w:lineRule="exact"/>
        <w:ind w:firstLineChars="200" w:firstLine="420"/>
        <w:rPr>
          <w:rFonts w:ascii="等线" w:eastAsia="宋体" w:hAnsi="等线"/>
          <w:kern w:val="2"/>
          <w:sz w:val="21"/>
          <w:szCs w:val="24"/>
        </w:rPr>
      </w:pPr>
      <w:r>
        <w:rPr>
          <w:rFonts w:ascii="等线" w:eastAsia="宋体" w:hAnsi="等线" w:hint="eastAsia"/>
          <w:kern w:val="2"/>
          <w:sz w:val="21"/>
          <w:szCs w:val="24"/>
        </w:rPr>
        <w:t>倡导学校在以上应用融合创新发展中，结合校情、区情和学校发展特色，有重点、有深度的开展融合应用实践。</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49" w:name="_Toc22786"/>
      <w:bookmarkStart w:id="50" w:name="_Toc1227459707_WPSOffice_Level2"/>
      <w:bookmarkStart w:id="51" w:name="_Toc1277034438_WPSOffice_Level2"/>
      <w:bookmarkStart w:id="52" w:name="_Toc132102135"/>
      <w:r>
        <w:rPr>
          <w:rFonts w:hAnsi="黑体" w:cs="宋体"/>
          <w:b/>
          <w:bCs/>
          <w:kern w:val="36"/>
          <w:sz w:val="24"/>
          <w:szCs w:val="24"/>
        </w:rPr>
        <w:t>8</w:t>
      </w:r>
      <w:r>
        <w:rPr>
          <w:rFonts w:hAnsi="黑体" w:cs="宋体" w:hint="eastAsia"/>
          <w:b/>
          <w:bCs/>
          <w:kern w:val="36"/>
          <w:sz w:val="24"/>
          <w:szCs w:val="24"/>
        </w:rPr>
        <w:t>学校教育数据及应用</w:t>
      </w:r>
      <w:bookmarkEnd w:id="49"/>
      <w:bookmarkEnd w:id="50"/>
      <w:bookmarkEnd w:id="51"/>
      <w:bookmarkEnd w:id="52"/>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53" w:name="_Toc132102136"/>
      <w:r>
        <w:rPr>
          <w:rFonts w:ascii="黑体" w:eastAsia="黑体" w:hAnsi="黑体" w:cs="宋体"/>
          <w:kern w:val="0"/>
          <w:sz w:val="24"/>
          <w:szCs w:val="24"/>
        </w:rPr>
        <w:t>8.</w:t>
      </w:r>
      <w:r>
        <w:rPr>
          <w:rFonts w:ascii="黑体" w:eastAsia="黑体" w:hAnsi="黑体" w:cs="宋体" w:hint="eastAsia"/>
          <w:kern w:val="0"/>
          <w:sz w:val="24"/>
          <w:szCs w:val="24"/>
        </w:rPr>
        <w:t>1管理数据及应用</w:t>
      </w:r>
      <w:bookmarkEnd w:id="53"/>
    </w:p>
    <w:p w:rsidR="006E120D" w:rsidRDefault="006A6974">
      <w:pPr>
        <w:spacing w:line="440" w:lineRule="exact"/>
        <w:ind w:firstLineChars="200" w:firstLine="420"/>
        <w:rPr>
          <w:rFonts w:ascii="等线" w:hAnsi="等线"/>
        </w:rPr>
      </w:pPr>
      <w:r>
        <w:rPr>
          <w:rFonts w:ascii="等线" w:hAnsi="等线" w:hint="eastAsia"/>
        </w:rPr>
        <w:t>推动数据在管理域的沉淀与应用，促进精准管理和综合治理，提高管理效率和效益；开展基于数据管理应用创新，围绕“双减”、新课程改革及学校发展难点、热点和断点，提高学校管理精准性、实时性、动态性和突破性，赋能学校管理现代化发展；建立数据分析模型和评估指标体系，探索“学校教育数据大脑”建设，探索基础数据支撑、业务数据汇聚、教育数据深度挖掘应用，推动学校教育大数据系统整体发展；使学校治理综合数据创新应用具有普及性，面向区域或全市范围具有可推广价值。</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54" w:name="_Toc132102137"/>
      <w:r>
        <w:rPr>
          <w:rFonts w:ascii="黑体" w:eastAsia="黑体" w:hAnsi="黑体" w:cs="宋体"/>
          <w:kern w:val="0"/>
          <w:sz w:val="24"/>
          <w:szCs w:val="24"/>
        </w:rPr>
        <w:t>8.</w:t>
      </w:r>
      <w:r>
        <w:rPr>
          <w:rFonts w:ascii="黑体" w:eastAsia="黑体" w:hAnsi="黑体" w:cs="宋体" w:hint="eastAsia"/>
          <w:kern w:val="0"/>
          <w:sz w:val="24"/>
          <w:szCs w:val="24"/>
        </w:rPr>
        <w:t>2教学数据及应用</w:t>
      </w:r>
      <w:bookmarkEnd w:id="54"/>
    </w:p>
    <w:p w:rsidR="006E120D" w:rsidRDefault="006A6974">
      <w:pPr>
        <w:spacing w:line="440" w:lineRule="exact"/>
        <w:ind w:firstLineChars="200" w:firstLine="420"/>
        <w:rPr>
          <w:rFonts w:ascii="等线" w:hAnsi="等线"/>
        </w:rPr>
      </w:pPr>
      <w:r>
        <w:rPr>
          <w:rFonts w:ascii="等线" w:hAnsi="等线" w:hint="eastAsia"/>
        </w:rPr>
        <w:t>面向教育教学全场景、全业务流程，关注各业务环节数据价值。汇集备课、授课、作业、考试、评价等环节生成性数据，面向学情诊断、精准教学、考试评价分析、错题本等推进应用，支持教学全过程学习分析，解决学情数据采集、学情动态诊断、智能批改与个性化成长等问题；围绕教育教学业务，关注数据分析、挖掘数据的创新应用，改进教育教学或创新教育教学场景；教育教学过程数据创新应用具有普及性，且面向区域或全市范围具有可推广价值。</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55" w:name="_Toc132102138"/>
      <w:r>
        <w:rPr>
          <w:rFonts w:ascii="黑体" w:eastAsia="黑体" w:hAnsi="黑体" w:cs="宋体"/>
          <w:kern w:val="0"/>
          <w:sz w:val="24"/>
          <w:szCs w:val="24"/>
        </w:rPr>
        <w:lastRenderedPageBreak/>
        <w:t>8.</w:t>
      </w:r>
      <w:r>
        <w:rPr>
          <w:rFonts w:ascii="黑体" w:eastAsia="黑体" w:hAnsi="黑体" w:cs="宋体" w:hint="eastAsia"/>
          <w:kern w:val="0"/>
          <w:sz w:val="24"/>
          <w:szCs w:val="24"/>
        </w:rPr>
        <w:t>3学生成长数据及应用</w:t>
      </w:r>
      <w:bookmarkEnd w:id="55"/>
    </w:p>
    <w:p w:rsidR="006E120D" w:rsidRDefault="006A6974">
      <w:pPr>
        <w:spacing w:line="440" w:lineRule="exact"/>
        <w:ind w:firstLineChars="200" w:firstLine="420"/>
        <w:rPr>
          <w:rFonts w:ascii="等线" w:hAnsi="等线"/>
        </w:rPr>
      </w:pPr>
      <w:r>
        <w:rPr>
          <w:rFonts w:ascii="等线" w:hAnsi="等线" w:hint="eastAsia"/>
        </w:rPr>
        <w:t>面向德智体美劳等全方面特征数据，加强数据应用研究，推进综合素质评价讲过程、显成效。围绕立德树人、五育并举，聚焦教育评价突破需求，提高学生成长数据伴生性、动态性和育人性价值，挖掘大规模学生发展数据常模及多维度特征，提高全面育人、和谐育人和个性化育人成效；持续开展“学生画像”建设，推动学生综合评价发展及应用水平；学生成长数据应用具有人本化育人成效和普及性应用发展价值，以及面向区域或全市范围可推广性价值。</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56" w:name="_Toc132102139"/>
      <w:r>
        <w:rPr>
          <w:rFonts w:ascii="黑体" w:eastAsia="黑体" w:hAnsi="黑体" w:cs="宋体"/>
          <w:kern w:val="0"/>
          <w:sz w:val="24"/>
          <w:szCs w:val="24"/>
        </w:rPr>
        <w:t>8.</w:t>
      </w:r>
      <w:r>
        <w:rPr>
          <w:rFonts w:ascii="黑体" w:eastAsia="黑体" w:hAnsi="黑体" w:cs="宋体" w:hint="eastAsia"/>
          <w:kern w:val="0"/>
          <w:sz w:val="24"/>
          <w:szCs w:val="24"/>
        </w:rPr>
        <w:t>4教师专业发展数据及应用</w:t>
      </w:r>
      <w:bookmarkEnd w:id="56"/>
    </w:p>
    <w:p w:rsidR="006E120D" w:rsidRDefault="006A6974">
      <w:pPr>
        <w:spacing w:line="440" w:lineRule="exact"/>
        <w:ind w:firstLineChars="200" w:firstLine="420"/>
        <w:rPr>
          <w:rFonts w:ascii="等线" w:hAnsi="等线"/>
        </w:rPr>
      </w:pPr>
      <w:r>
        <w:rPr>
          <w:rFonts w:ascii="等线" w:hAnsi="等线" w:hint="eastAsia"/>
        </w:rPr>
        <w:t>以数据应用促进校本教研、培训和科研工作的现代化发展，推动教研、师训和科研工作开展的实证化、科学化，构建协同化流程，促进研、培、训一体化发展，助力教师专业成长与发展路径的人本化、进阶化和业务场景融合化。围绕教师专业能力发展及素养导向新课程改革，聚焦课堂教学常态化、系统性和深层次变革需求，提高教师教学、教研及科研业务过程数据全量性、过程性和梯度性，提高学校教师队伍专业化水平；持续开展“教师画像”建设，推动教师专业发展及应用水平；教师成长数据应用具有专业性提升和普及性应用价值，面向区域或全市范围具有可推广性价值。</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57" w:name="_Toc132102140"/>
      <w:r>
        <w:rPr>
          <w:rFonts w:ascii="黑体" w:eastAsia="黑体" w:hAnsi="黑体" w:cs="宋体"/>
          <w:kern w:val="0"/>
          <w:sz w:val="24"/>
          <w:szCs w:val="24"/>
        </w:rPr>
        <w:t>8.</w:t>
      </w:r>
      <w:r>
        <w:rPr>
          <w:rFonts w:ascii="黑体" w:eastAsia="黑体" w:hAnsi="黑体" w:cs="宋体" w:hint="eastAsia"/>
          <w:kern w:val="0"/>
          <w:sz w:val="24"/>
          <w:szCs w:val="24"/>
        </w:rPr>
        <w:t>5学校教育数据体系建构及发展</w:t>
      </w:r>
      <w:bookmarkEnd w:id="57"/>
    </w:p>
    <w:p w:rsidR="006E120D" w:rsidRDefault="006A6974">
      <w:pPr>
        <w:spacing w:line="440" w:lineRule="exact"/>
        <w:ind w:firstLineChars="200" w:firstLine="420"/>
        <w:rPr>
          <w:rFonts w:ascii="等线" w:hAnsi="等线"/>
        </w:rPr>
      </w:pPr>
      <w:r>
        <w:rPr>
          <w:rFonts w:ascii="等线" w:hAnsi="等线" w:hint="eastAsia"/>
        </w:rPr>
        <w:t>推进面向教育教学全场景、全业务过程数据发展进程，利用北京市教育大数据平台的基础数据和共性服务的充分赋能，研究、开发和部署学校教育大数据系统，建立元数据、数据目录、数据采集、数据管理等系列规范，建立单一数据源标准等，促进学校数据采集、汇聚、建模分析、可视呈现和业务闭环应用，构建课程画像、学生画像、教师画像和学校画像，推进学校各类业务科学化、实证化和精准调优化发展，提高学校管理整合化、集约化和协同化发展水平。</w:t>
      </w:r>
    </w:p>
    <w:p w:rsidR="006E120D" w:rsidRDefault="006A6974">
      <w:pPr>
        <w:pStyle w:val="11"/>
        <w:spacing w:line="440" w:lineRule="exact"/>
        <w:ind w:firstLineChars="200" w:firstLine="420"/>
        <w:rPr>
          <w:rFonts w:ascii="等线" w:eastAsia="宋体" w:hAnsi="等线"/>
          <w:kern w:val="2"/>
          <w:sz w:val="21"/>
          <w:szCs w:val="24"/>
        </w:rPr>
      </w:pPr>
      <w:r>
        <w:rPr>
          <w:rFonts w:ascii="等线" w:eastAsia="宋体" w:hAnsi="等线" w:hint="eastAsia"/>
          <w:kern w:val="2"/>
          <w:sz w:val="21"/>
          <w:szCs w:val="24"/>
        </w:rPr>
        <w:t>倡导学校在以上教育数据及应用中，结合校情、区情及学校发展特色，有计划、有步骤、用建结合开展学校教育数据应用实践。</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58" w:name="_Toc5050"/>
      <w:bookmarkStart w:id="59" w:name="_Toc132102141"/>
      <w:bookmarkStart w:id="60" w:name="_Toc788316742_WPSOffice_Level2"/>
      <w:bookmarkStart w:id="61" w:name="_Toc638090509_WPSOffice_Level2"/>
      <w:r>
        <w:rPr>
          <w:rFonts w:hAnsi="黑体" w:cs="宋体"/>
          <w:b/>
          <w:bCs/>
          <w:kern w:val="36"/>
          <w:sz w:val="24"/>
          <w:szCs w:val="24"/>
        </w:rPr>
        <w:t>9</w:t>
      </w:r>
      <w:r>
        <w:rPr>
          <w:rFonts w:hAnsi="黑体" w:cs="宋体" w:hint="eastAsia"/>
          <w:b/>
          <w:bCs/>
          <w:kern w:val="36"/>
          <w:sz w:val="24"/>
          <w:szCs w:val="24"/>
        </w:rPr>
        <w:t>互联网服务及应用</w:t>
      </w:r>
      <w:bookmarkEnd w:id="58"/>
      <w:bookmarkEnd w:id="59"/>
      <w:bookmarkEnd w:id="60"/>
      <w:bookmarkEnd w:id="61"/>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62" w:name="_Toc132102142"/>
      <w:r>
        <w:rPr>
          <w:rFonts w:ascii="黑体" w:eastAsia="黑体" w:hAnsi="黑体" w:cs="宋体"/>
          <w:kern w:val="0"/>
          <w:sz w:val="24"/>
          <w:szCs w:val="24"/>
        </w:rPr>
        <w:t>9.</w:t>
      </w:r>
      <w:r>
        <w:rPr>
          <w:rFonts w:ascii="黑体" w:eastAsia="黑体" w:hAnsi="黑体" w:cs="宋体" w:hint="eastAsia"/>
          <w:kern w:val="0"/>
          <w:sz w:val="24"/>
          <w:szCs w:val="24"/>
        </w:rPr>
        <w:t>1在线课程及资源服务</w:t>
      </w:r>
      <w:bookmarkEnd w:id="62"/>
    </w:p>
    <w:p w:rsidR="006E120D" w:rsidRDefault="006A6974">
      <w:pPr>
        <w:spacing w:line="440" w:lineRule="exact"/>
        <w:ind w:firstLineChars="200" w:firstLine="420"/>
        <w:rPr>
          <w:rFonts w:ascii="等线" w:hAnsi="等线"/>
        </w:rPr>
      </w:pPr>
      <w:r>
        <w:rPr>
          <w:rFonts w:ascii="等线" w:hAnsi="等线" w:hint="eastAsia"/>
        </w:rPr>
        <w:lastRenderedPageBreak/>
        <w:t>面向互联网在线学习模式发展，购买在线课程及资源服务，开展试点、应用、评估及管理优化，提高服务效能和育人成效。调查、选型和试用互联网数字课程与资源服务，选择有效、适应校情的互联网数字课程与资源服务；推进互联网数字课程与资源服务在落地学校应用取得实效。</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63" w:name="_Toc132102143"/>
      <w:r>
        <w:rPr>
          <w:rFonts w:ascii="黑体" w:eastAsia="黑体" w:hAnsi="黑体" w:cs="宋体"/>
          <w:kern w:val="0"/>
          <w:sz w:val="24"/>
          <w:szCs w:val="24"/>
        </w:rPr>
        <w:t>9.2</w:t>
      </w:r>
      <w:r>
        <w:rPr>
          <w:rFonts w:ascii="黑体" w:eastAsia="黑体" w:hAnsi="黑体" w:cs="宋体" w:hint="eastAsia"/>
          <w:kern w:val="0"/>
          <w:sz w:val="24"/>
          <w:szCs w:val="24"/>
        </w:rPr>
        <w:t>学科学习在线服务</w:t>
      </w:r>
      <w:bookmarkEnd w:id="63"/>
    </w:p>
    <w:p w:rsidR="006E120D" w:rsidRDefault="006A6974">
      <w:pPr>
        <w:spacing w:line="440" w:lineRule="exact"/>
        <w:ind w:firstLineChars="200" w:firstLine="420"/>
        <w:rPr>
          <w:rFonts w:ascii="等线" w:hAnsi="等线"/>
        </w:rPr>
      </w:pPr>
      <w:r>
        <w:rPr>
          <w:rFonts w:ascii="等线" w:hAnsi="等线" w:hint="eastAsia"/>
        </w:rPr>
        <w:t>深化学科学习数字化、网络化进程，购买学科学习在线服务，推进学生学习方式变革，开展试点、应用、评估及管理优化，提高服务效能和育人成效。调查、选型和试用互联网学习发展在线服务，选择有效、适应校情的互联网数字课程与资源服务；推进互联网数字课程与资源服务在落地学校应用取得实效。</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64" w:name="_Toc132102144"/>
      <w:r>
        <w:rPr>
          <w:rFonts w:ascii="黑体" w:eastAsia="黑体" w:hAnsi="黑体" w:cs="宋体"/>
          <w:kern w:val="0"/>
          <w:sz w:val="24"/>
          <w:szCs w:val="24"/>
        </w:rPr>
        <w:t>9.</w:t>
      </w:r>
      <w:r>
        <w:rPr>
          <w:rFonts w:ascii="黑体" w:eastAsia="黑体" w:hAnsi="黑体" w:cs="宋体" w:hint="eastAsia"/>
          <w:kern w:val="0"/>
          <w:sz w:val="24"/>
          <w:szCs w:val="24"/>
        </w:rPr>
        <w:t>3教育教学应用服务</w:t>
      </w:r>
      <w:bookmarkEnd w:id="64"/>
    </w:p>
    <w:p w:rsidR="006E120D" w:rsidRDefault="006A6974">
      <w:pPr>
        <w:spacing w:line="440" w:lineRule="exact"/>
        <w:ind w:firstLineChars="200" w:firstLine="420"/>
        <w:rPr>
          <w:rFonts w:ascii="等线" w:hAnsi="等线"/>
        </w:rPr>
      </w:pPr>
      <w:r>
        <w:rPr>
          <w:rFonts w:ascii="等线" w:hAnsi="等线" w:hint="eastAsia"/>
        </w:rPr>
        <w:t>提升学校教育教学应用服务融合体验，购买教育教学应用服务，推进学校教育教学全业务融合，开展试点、应用、评估及管理优化，提高服务效能和育人成效。调查、选型和试用互联网教育教学应用服务，选择适应校情的有效互联网教育教学应用服务；互联网教育教学服务落地学校取得实效。调查、选型和试用互联网教学诊断与测评服务，选择有效、适应校情的互联网教学诊断与测评服务；推进互联网教学诊断与测评服务在落地学校应用取得可验证性实效。</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65" w:name="_Toc132102145"/>
      <w:r>
        <w:rPr>
          <w:rFonts w:ascii="黑体" w:eastAsia="黑体" w:hAnsi="黑体" w:cs="宋体"/>
          <w:kern w:val="0"/>
          <w:sz w:val="24"/>
          <w:szCs w:val="24"/>
        </w:rPr>
        <w:t>9.</w:t>
      </w:r>
      <w:r>
        <w:rPr>
          <w:rFonts w:ascii="黑体" w:eastAsia="黑体" w:hAnsi="黑体" w:cs="宋体" w:hint="eastAsia"/>
          <w:kern w:val="0"/>
          <w:sz w:val="24"/>
          <w:szCs w:val="24"/>
        </w:rPr>
        <w:t>4教学诊断及测评服务</w:t>
      </w:r>
      <w:bookmarkEnd w:id="65"/>
    </w:p>
    <w:p w:rsidR="006E120D" w:rsidRDefault="006A6974">
      <w:pPr>
        <w:spacing w:line="440" w:lineRule="exact"/>
        <w:ind w:firstLineChars="200" w:firstLine="420"/>
        <w:rPr>
          <w:rFonts w:ascii="等线" w:hAnsi="等线"/>
        </w:rPr>
      </w:pPr>
      <w:r>
        <w:rPr>
          <w:rFonts w:ascii="等线" w:hAnsi="等线" w:hint="eastAsia"/>
        </w:rPr>
        <w:t>促进教学诊断及评测服务迭代优化，购买教学诊断及测评服务，推进教育教学过程性评价，开展试点、应用、评估及管理优化，提高服务效能和育人成效。调查、选型和试用互联网教学诊断与测评服务，选择有效、适应校情的互联网教学诊断与测评服务；推进互联网教学诊断与测评服务在落地学校应用取得实效。</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66" w:name="_Toc132102146"/>
      <w:r>
        <w:rPr>
          <w:rFonts w:ascii="黑体" w:eastAsia="黑体" w:hAnsi="黑体" w:cs="宋体"/>
          <w:kern w:val="0"/>
          <w:sz w:val="24"/>
          <w:szCs w:val="24"/>
        </w:rPr>
        <w:t>9.</w:t>
      </w:r>
      <w:r>
        <w:rPr>
          <w:rFonts w:ascii="黑体" w:eastAsia="黑体" w:hAnsi="黑体" w:cs="宋体" w:hint="eastAsia"/>
          <w:kern w:val="0"/>
          <w:sz w:val="24"/>
          <w:szCs w:val="24"/>
        </w:rPr>
        <w:t>5直播及视频服务</w:t>
      </w:r>
      <w:bookmarkEnd w:id="66"/>
    </w:p>
    <w:p w:rsidR="006E120D" w:rsidRDefault="006A6974">
      <w:pPr>
        <w:tabs>
          <w:tab w:val="left" w:pos="312"/>
        </w:tabs>
        <w:spacing w:line="440" w:lineRule="exact"/>
        <w:ind w:firstLineChars="200" w:firstLine="420"/>
        <w:rPr>
          <w:rFonts w:ascii="等线" w:hAnsi="等线"/>
        </w:rPr>
      </w:pPr>
      <w:r>
        <w:rPr>
          <w:rFonts w:ascii="等线" w:hAnsi="等线" w:hint="eastAsia"/>
        </w:rPr>
        <w:t>依据学校开放性办学实践需要，购买专业性直播及视频服务，开展北京“三个课堂”建设，推动跨校、跨区域教研及教学实践及研讨活动，开展试点、应用、评估及管理优化，提高服务效能和育人成效。调查、选型和试用互联网直播及视频服务，选择有效的、适应校情的互联网直播及视频服务；推进互联网直播及视频服务在落地学校应用取得实效。</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67" w:name="_Toc132102147"/>
      <w:r>
        <w:rPr>
          <w:rFonts w:ascii="黑体" w:eastAsia="黑体" w:hAnsi="黑体" w:cs="宋体"/>
          <w:kern w:val="0"/>
          <w:sz w:val="24"/>
          <w:szCs w:val="24"/>
        </w:rPr>
        <w:lastRenderedPageBreak/>
        <w:t>9.</w:t>
      </w:r>
      <w:r>
        <w:rPr>
          <w:rFonts w:ascii="黑体" w:eastAsia="黑体" w:hAnsi="黑体" w:cs="宋体" w:hint="eastAsia"/>
          <w:kern w:val="0"/>
          <w:sz w:val="24"/>
          <w:szCs w:val="24"/>
        </w:rPr>
        <w:t>6教学平台服务</w:t>
      </w:r>
      <w:bookmarkEnd w:id="67"/>
    </w:p>
    <w:p w:rsidR="006E120D" w:rsidRDefault="006A6974">
      <w:pPr>
        <w:spacing w:line="440" w:lineRule="exact"/>
        <w:ind w:firstLineChars="200" w:firstLine="420"/>
        <w:rPr>
          <w:rFonts w:ascii="等线" w:hAnsi="等线"/>
        </w:rPr>
      </w:pPr>
      <w:r>
        <w:rPr>
          <w:rFonts w:ascii="等线" w:hAnsi="等线" w:hint="eastAsia"/>
        </w:rPr>
        <w:t>提升学校教与学方式变革动能，购买教学平台服务，推动混合式教学、在线教学发展，开展试点、应用、评估及管理优化，提高服务效能和育人成效。调查、选型和试用互联网教学平台服务，选择有效、适应校情的互联网教学平台服务；推进教学平台服务在落地学校应用取得实效。</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68" w:name="_Toc132102148"/>
      <w:r>
        <w:rPr>
          <w:rFonts w:ascii="黑体" w:eastAsia="黑体" w:hAnsi="黑体" w:cs="宋体"/>
          <w:kern w:val="0"/>
          <w:sz w:val="24"/>
          <w:szCs w:val="24"/>
        </w:rPr>
        <w:t>9.</w:t>
      </w:r>
      <w:r>
        <w:rPr>
          <w:rFonts w:ascii="黑体" w:eastAsia="黑体" w:hAnsi="黑体" w:cs="宋体" w:hint="eastAsia"/>
          <w:kern w:val="0"/>
          <w:sz w:val="24"/>
          <w:szCs w:val="24"/>
        </w:rPr>
        <w:t>7存储及计算能力服务</w:t>
      </w:r>
      <w:bookmarkEnd w:id="68"/>
    </w:p>
    <w:p w:rsidR="006E120D" w:rsidRDefault="006A6974">
      <w:pPr>
        <w:spacing w:line="440" w:lineRule="exact"/>
        <w:ind w:firstLineChars="200" w:firstLine="420"/>
        <w:rPr>
          <w:rFonts w:ascii="等线" w:hAnsi="等线"/>
        </w:rPr>
      </w:pPr>
      <w:r>
        <w:rPr>
          <w:rFonts w:ascii="等线" w:hAnsi="等线" w:hint="eastAsia"/>
        </w:rPr>
        <w:t>原则上智慧校园应使用区教育云资源提供的存储和计算能力。学校应依据学校信息化发展实际需要，依托区教育云提供的存储及计算能力服务，构建服务全校师生应用需求及学校数字资产增值与管理的信息化应用，开展试点、应用、评估及管理优化，提高服务效能和育人成效。对区域教育云不满足需求的，可以调查、选型和试用互联网存储及计算能力服务，选择有效、适应校情的互联网存储及计算能力服务；推进互联网存储及计算能力服务在落地学校应用取得实效。</w:t>
      </w:r>
    </w:p>
    <w:p w:rsidR="006E120D" w:rsidRDefault="006A6974">
      <w:pPr>
        <w:pStyle w:val="11"/>
        <w:spacing w:line="440" w:lineRule="exact"/>
        <w:ind w:firstLineChars="250" w:firstLine="525"/>
        <w:rPr>
          <w:rFonts w:ascii="等线" w:eastAsia="宋体" w:hAnsi="等线"/>
          <w:kern w:val="2"/>
          <w:sz w:val="21"/>
          <w:szCs w:val="24"/>
        </w:rPr>
      </w:pPr>
      <w:r>
        <w:rPr>
          <w:rFonts w:ascii="等线" w:eastAsia="宋体" w:hAnsi="等线" w:hint="eastAsia"/>
          <w:kern w:val="2"/>
          <w:sz w:val="21"/>
          <w:szCs w:val="24"/>
        </w:rPr>
        <w:t>倡导学校在以上互联网服务及应用中，结合校情、区情及学校发展特色，有意愿、有选择地开展互联网服务应用实践。</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69" w:name="_Toc25522"/>
      <w:bookmarkStart w:id="70" w:name="_Toc132102149"/>
      <w:bookmarkStart w:id="71" w:name="_Toc1007033450_WPSOffice_Level2"/>
      <w:bookmarkStart w:id="72" w:name="_Toc68371103_WPSOffice_Level2"/>
      <w:r>
        <w:rPr>
          <w:rFonts w:hAnsi="黑体" w:cs="宋体" w:hint="eastAsia"/>
          <w:b/>
          <w:bCs/>
          <w:kern w:val="36"/>
          <w:sz w:val="24"/>
          <w:szCs w:val="24"/>
        </w:rPr>
        <w:t>1</w:t>
      </w:r>
      <w:r>
        <w:rPr>
          <w:rFonts w:hAnsi="黑体" w:cs="宋体"/>
          <w:b/>
          <w:bCs/>
          <w:kern w:val="36"/>
          <w:sz w:val="24"/>
          <w:szCs w:val="24"/>
        </w:rPr>
        <w:t>0</w:t>
      </w:r>
      <w:r>
        <w:rPr>
          <w:rFonts w:hAnsi="黑体" w:cs="宋体" w:hint="eastAsia"/>
          <w:b/>
          <w:bCs/>
          <w:kern w:val="36"/>
          <w:sz w:val="24"/>
          <w:szCs w:val="24"/>
        </w:rPr>
        <w:t>数字素养</w:t>
      </w:r>
      <w:bookmarkEnd w:id="69"/>
      <w:r>
        <w:rPr>
          <w:rFonts w:hAnsi="黑体" w:cs="宋体" w:hint="eastAsia"/>
          <w:b/>
          <w:bCs/>
          <w:kern w:val="36"/>
          <w:sz w:val="24"/>
          <w:szCs w:val="24"/>
        </w:rPr>
        <w:t>与技能</w:t>
      </w:r>
      <w:bookmarkEnd w:id="70"/>
      <w:bookmarkEnd w:id="71"/>
      <w:bookmarkEnd w:id="72"/>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73" w:name="_Toc132102150"/>
      <w:r>
        <w:rPr>
          <w:rFonts w:ascii="黑体" w:eastAsia="黑体" w:hAnsi="黑体" w:cs="宋体"/>
          <w:kern w:val="0"/>
          <w:sz w:val="24"/>
          <w:szCs w:val="24"/>
        </w:rPr>
        <w:t>10.</w:t>
      </w:r>
      <w:r>
        <w:rPr>
          <w:rFonts w:ascii="黑体" w:eastAsia="黑体" w:hAnsi="黑体" w:cs="宋体" w:hint="eastAsia"/>
          <w:kern w:val="0"/>
          <w:sz w:val="24"/>
          <w:szCs w:val="24"/>
        </w:rPr>
        <w:t>1学校信息化领导力</w:t>
      </w:r>
      <w:bookmarkEnd w:id="73"/>
    </w:p>
    <w:p w:rsidR="006E120D" w:rsidRDefault="006A6974">
      <w:pPr>
        <w:spacing w:line="440" w:lineRule="exact"/>
        <w:ind w:firstLineChars="200" w:firstLine="420"/>
        <w:rPr>
          <w:rFonts w:ascii="等线" w:hAnsi="等线"/>
        </w:rPr>
      </w:pPr>
      <w:r>
        <w:rPr>
          <w:rFonts w:ascii="等线" w:hAnsi="等线" w:hint="eastAsia"/>
        </w:rPr>
        <w:t>学校管理团队具有学校信息化规划、实施、评估及优化发展能力。校长及管理团队有清晰的学校信息化发展思路、发展规划；建立适应教育数字化发展的组织机制、决策机制、实施机制和评估机制，有效开展规划、实施与评估；利用数字化技术开展日常办公、学校管理和学校决策治理工作，推动信息化融合深度应用实践；依据政策环境、区情校情及学校办学实际情况，承担国家教育信息化融合示范区项目或市教委“互联网</w:t>
      </w:r>
      <w:r>
        <w:rPr>
          <w:rFonts w:ascii="等线" w:hAnsi="等线" w:hint="eastAsia"/>
        </w:rPr>
        <w:t>+</w:t>
      </w:r>
      <w:r>
        <w:rPr>
          <w:rFonts w:ascii="等线" w:hAnsi="等线" w:hint="eastAsia"/>
        </w:rPr>
        <w:t>基础教育”等任务，积极务实推动智慧教育实践；校长及管理团队应探索基于大数据的教育治理和绩效评价；“十四五”期间参加市级以上信息化领导力培训，达到国家《中小学校长信息化领导力标准（试行）》要求。</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74" w:name="_Toc132102151"/>
      <w:r>
        <w:rPr>
          <w:rFonts w:ascii="黑体" w:eastAsia="黑体" w:hAnsi="黑体" w:cs="宋体"/>
          <w:kern w:val="0"/>
          <w:sz w:val="24"/>
          <w:szCs w:val="24"/>
        </w:rPr>
        <w:t>10.</w:t>
      </w:r>
      <w:r>
        <w:rPr>
          <w:rFonts w:ascii="黑体" w:eastAsia="黑体" w:hAnsi="黑体" w:cs="宋体" w:hint="eastAsia"/>
          <w:kern w:val="0"/>
          <w:sz w:val="24"/>
          <w:szCs w:val="24"/>
        </w:rPr>
        <w:t>2专业人员数字素养</w:t>
      </w:r>
      <w:bookmarkEnd w:id="74"/>
    </w:p>
    <w:p w:rsidR="006E120D" w:rsidRDefault="006A6974">
      <w:pPr>
        <w:spacing w:line="440" w:lineRule="exact"/>
        <w:ind w:firstLineChars="200" w:firstLine="420"/>
        <w:rPr>
          <w:rFonts w:ascii="等线" w:hAnsi="等线"/>
        </w:rPr>
      </w:pPr>
      <w:r>
        <w:rPr>
          <w:rFonts w:ascii="等线" w:hAnsi="等线" w:hint="eastAsia"/>
        </w:rPr>
        <w:t>依据学校规模及办学需要，适情培养和发展学校信息化人员队伍，提升学校智慧教育实</w:t>
      </w:r>
      <w:r>
        <w:rPr>
          <w:rFonts w:ascii="等线" w:hAnsi="等线" w:hint="eastAsia"/>
        </w:rPr>
        <w:lastRenderedPageBreak/>
        <w:t>践专业化保障能力。采取专职、兼职或社会服务融合等多途径，组建一支专兼结合、结构合理、素质优良的智慧校园建设与应用教师专业队伍，职能明确并常态化开展工作。网络管理员每年定期参加市、区组织的专业技能培训、研讨交流等；定期开展智慧教育新知识、新技术与新媒体等应用专题培训，提高技术人员面向深度融合实践的跨学科专业能力。</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75" w:name="_Toc132102152"/>
      <w:r>
        <w:rPr>
          <w:rFonts w:ascii="黑体" w:eastAsia="黑体" w:hAnsi="黑体" w:cs="宋体"/>
          <w:kern w:val="0"/>
          <w:sz w:val="24"/>
          <w:szCs w:val="24"/>
        </w:rPr>
        <w:t>10.</w:t>
      </w:r>
      <w:r>
        <w:rPr>
          <w:rFonts w:ascii="黑体" w:eastAsia="黑体" w:hAnsi="黑体" w:cs="宋体" w:hint="eastAsia"/>
          <w:kern w:val="0"/>
          <w:sz w:val="24"/>
          <w:szCs w:val="24"/>
        </w:rPr>
        <w:t>3教师数字素养</w:t>
      </w:r>
      <w:bookmarkEnd w:id="75"/>
    </w:p>
    <w:p w:rsidR="006E120D" w:rsidRDefault="006A6974">
      <w:pPr>
        <w:spacing w:line="440" w:lineRule="exact"/>
        <w:ind w:firstLineChars="200" w:firstLine="420"/>
        <w:rPr>
          <w:rFonts w:ascii="等线" w:hAnsi="等线"/>
        </w:rPr>
      </w:pPr>
      <w:r>
        <w:rPr>
          <w:rFonts w:ascii="等线" w:hAnsi="等线" w:hint="eastAsia"/>
        </w:rPr>
        <w:t>面向立德树人、五育并举、素养导向新时代育人目标，提升人机协同育人意识，更新教师数字化教学理念，提高教师数字化教学能力，推进教师</w:t>
      </w:r>
      <w:r>
        <w:rPr>
          <w:rFonts w:ascii="等线" w:hAnsi="等线" w:hint="eastAsia"/>
        </w:rPr>
        <w:t>TPACK</w:t>
      </w:r>
      <w:r>
        <w:rPr>
          <w:rStyle w:val="ae"/>
          <w:rFonts w:ascii="等线" w:hAnsi="等线"/>
        </w:rPr>
        <w:footnoteReference w:id="5"/>
      </w:r>
      <w:r>
        <w:rPr>
          <w:rFonts w:ascii="等线" w:hAnsi="等线" w:hint="eastAsia"/>
        </w:rPr>
        <w:t>专业能力有效发展。加强教师信息技术环境下课程、课堂、评价及育人文化创新，提速常态化实践教师数字技能培养，提高教师数据素养、人工智能素养；教师利用信息技术进行教育教学、教研、评价和管理等工作，开展技术赋能的精准教学、项目化教学和跨学科教学，形成促进教学发展、评价创新和素养导向育人目标达成之成效；积极参加市级以上信息技术教育教学应用论文、课题等参加市级以上信息化相关活动；全员通过国家、北京市中小学教师信息技术应用能力提升工程培训，让学校信息化教学培训活动深入、有成效。</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76" w:name="_Toc132102153"/>
      <w:r>
        <w:rPr>
          <w:rFonts w:ascii="黑体" w:eastAsia="黑体" w:hAnsi="黑体" w:cs="宋体"/>
          <w:kern w:val="0"/>
          <w:sz w:val="24"/>
          <w:szCs w:val="24"/>
        </w:rPr>
        <w:t>10.</w:t>
      </w:r>
      <w:r>
        <w:rPr>
          <w:rFonts w:ascii="黑体" w:eastAsia="黑体" w:hAnsi="黑体" w:cs="宋体" w:hint="eastAsia"/>
          <w:kern w:val="0"/>
          <w:sz w:val="24"/>
          <w:szCs w:val="24"/>
        </w:rPr>
        <w:t>4学生数字素养</w:t>
      </w:r>
      <w:bookmarkEnd w:id="76"/>
    </w:p>
    <w:p w:rsidR="006E120D" w:rsidRDefault="006A6974">
      <w:pPr>
        <w:spacing w:line="440" w:lineRule="exact"/>
        <w:ind w:firstLineChars="200" w:firstLine="420"/>
        <w:rPr>
          <w:rFonts w:ascii="等线" w:hAnsi="等线"/>
        </w:rPr>
      </w:pPr>
      <w:r>
        <w:rPr>
          <w:rFonts w:ascii="等线" w:hAnsi="等线" w:hint="eastAsia"/>
        </w:rPr>
        <w:t>适应数字化、网络化和智能化育人环境要求，提升学生信息意识、计算思维能力、数字化学习与创新能力以及信息社会责任。提高学生在数字化环境下信息查询、甄别、整理和应用能力，学生能利用技术进行自主学习、交流合作和创新创造；能在网络环境下开展自我调节性学习，利用各种学习资源、平台及教育</w:t>
      </w:r>
      <w:r>
        <w:rPr>
          <w:rFonts w:ascii="等线" w:hAnsi="等线" w:hint="eastAsia"/>
        </w:rPr>
        <w:t>App</w:t>
      </w:r>
      <w:r>
        <w:rPr>
          <w:rFonts w:ascii="等线" w:hAnsi="等线" w:hint="eastAsia"/>
        </w:rPr>
        <w:t>进行任务安排，开展混合式、探究式、项目化学习，追求深度学习，养成终身化学习；会利用网络环境，学习人工智能知识，经历计算思维、设计思维和创新思维等思维培养，能制作数字作品，积极参加区级以上教育部门组织的相关活动；注意身心健康、信息安全和产权保护，遵守网络文明礼仪，有意识开展自我保护，主动抵制不良信息，发展负责任的技术应用素养。</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77" w:name="_Toc29297"/>
      <w:bookmarkStart w:id="78" w:name="_Toc695437229_WPSOffice_Level2"/>
      <w:bookmarkStart w:id="79" w:name="_Toc132102154"/>
      <w:bookmarkStart w:id="80" w:name="_Toc302482068_WPSOffice_Level2"/>
      <w:r>
        <w:rPr>
          <w:rFonts w:hAnsi="黑体" w:cs="宋体" w:hint="eastAsia"/>
          <w:b/>
          <w:bCs/>
          <w:kern w:val="36"/>
          <w:sz w:val="24"/>
          <w:szCs w:val="24"/>
        </w:rPr>
        <w:t>1</w:t>
      </w:r>
      <w:r>
        <w:rPr>
          <w:rFonts w:hAnsi="黑体" w:cs="宋体"/>
          <w:b/>
          <w:bCs/>
          <w:kern w:val="36"/>
          <w:sz w:val="24"/>
          <w:szCs w:val="24"/>
        </w:rPr>
        <w:t>1</w:t>
      </w:r>
      <w:r>
        <w:rPr>
          <w:rFonts w:hAnsi="黑体" w:cs="宋体" w:hint="eastAsia"/>
          <w:b/>
          <w:bCs/>
          <w:kern w:val="36"/>
          <w:sz w:val="24"/>
          <w:szCs w:val="24"/>
        </w:rPr>
        <w:t>保障及运行服务</w:t>
      </w:r>
      <w:bookmarkEnd w:id="77"/>
      <w:bookmarkEnd w:id="78"/>
      <w:bookmarkEnd w:id="79"/>
      <w:bookmarkEnd w:id="80"/>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81" w:name="_Toc132102155"/>
      <w:r>
        <w:rPr>
          <w:rFonts w:ascii="黑体" w:eastAsia="黑体" w:hAnsi="黑体" w:cs="宋体"/>
          <w:kern w:val="0"/>
          <w:sz w:val="24"/>
          <w:szCs w:val="24"/>
        </w:rPr>
        <w:t>11.</w:t>
      </w:r>
      <w:r>
        <w:rPr>
          <w:rFonts w:ascii="黑体" w:eastAsia="黑体" w:hAnsi="黑体" w:cs="宋体" w:hint="eastAsia"/>
          <w:kern w:val="0"/>
          <w:sz w:val="24"/>
          <w:szCs w:val="24"/>
        </w:rPr>
        <w:t>1投入及安全保障机制</w:t>
      </w:r>
      <w:bookmarkEnd w:id="81"/>
    </w:p>
    <w:p w:rsidR="006E120D" w:rsidRDefault="006A6974">
      <w:pPr>
        <w:spacing w:line="440" w:lineRule="exact"/>
        <w:ind w:firstLineChars="200" w:firstLine="420"/>
        <w:rPr>
          <w:rFonts w:ascii="等线" w:hAnsi="等线"/>
        </w:rPr>
      </w:pPr>
      <w:r>
        <w:rPr>
          <w:rFonts w:ascii="等线" w:hAnsi="等线" w:hint="eastAsia"/>
        </w:rPr>
        <w:t>保障智慧校园建设、应用与运维经费，形成制度化可持续经费投入机制；倡导在市级统筹的基础上，进行社会资金的筹措或第三方资源的整合；规范智慧校园建设的专项资金、社</w:t>
      </w:r>
      <w:r>
        <w:rPr>
          <w:rFonts w:ascii="等线" w:hAnsi="等线" w:hint="eastAsia"/>
        </w:rPr>
        <w:lastRenderedPageBreak/>
        <w:t>会资金和第三方资源与服务的准入、管理与使用。</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82" w:name="_Toc132102156"/>
      <w:r>
        <w:rPr>
          <w:rFonts w:ascii="黑体" w:eastAsia="黑体" w:hAnsi="黑体" w:cs="宋体"/>
          <w:kern w:val="0"/>
          <w:sz w:val="24"/>
          <w:szCs w:val="24"/>
        </w:rPr>
        <w:t>11.</w:t>
      </w:r>
      <w:r>
        <w:rPr>
          <w:rFonts w:ascii="黑体" w:eastAsia="黑体" w:hAnsi="黑体" w:cs="宋体" w:hint="eastAsia"/>
          <w:kern w:val="0"/>
          <w:sz w:val="24"/>
          <w:szCs w:val="24"/>
        </w:rPr>
        <w:t>2运行维护服务机制</w:t>
      </w:r>
      <w:bookmarkEnd w:id="82"/>
    </w:p>
    <w:p w:rsidR="006E120D" w:rsidRDefault="006A6974">
      <w:pPr>
        <w:spacing w:line="440" w:lineRule="exact"/>
        <w:ind w:firstLineChars="200" w:firstLine="420"/>
        <w:rPr>
          <w:rFonts w:ascii="等线" w:hAnsi="等线"/>
        </w:rPr>
      </w:pPr>
      <w:r>
        <w:rPr>
          <w:rFonts w:ascii="等线" w:hAnsi="等线" w:hint="eastAsia"/>
        </w:rPr>
        <w:t>建立学校信息化基础设施、信息化支撑基础环境、信息化应用系统、数据及资源等运维服务；基于</w:t>
      </w:r>
      <w:r>
        <w:rPr>
          <w:rFonts w:ascii="等线" w:hAnsi="等线" w:hint="eastAsia"/>
        </w:rPr>
        <w:t>IT</w:t>
      </w:r>
      <w:r>
        <w:rPr>
          <w:rFonts w:ascii="等线" w:hAnsi="等线" w:hint="eastAsia"/>
        </w:rPr>
        <w:t>服务管理平台开展规范化运维服务，保障学校信息化设施、设备及支撑环境稳定运行；结合校情，构建校内服务保障与校外社会服务保障一体化发展。保障学校教育数据及各类信息化设备安全，学校信息化关键设施安全要符合《中华人民共和国网络安全法》相关规定。</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83" w:name="_Toc132102157"/>
      <w:r>
        <w:rPr>
          <w:rFonts w:ascii="黑体" w:eastAsia="黑体" w:hAnsi="黑体" w:cs="宋体"/>
          <w:kern w:val="0"/>
          <w:sz w:val="24"/>
          <w:szCs w:val="24"/>
        </w:rPr>
        <w:t>11.</w:t>
      </w:r>
      <w:r>
        <w:rPr>
          <w:rFonts w:ascii="黑体" w:eastAsia="黑体" w:hAnsi="黑体" w:cs="宋体" w:hint="eastAsia"/>
          <w:kern w:val="0"/>
          <w:sz w:val="24"/>
          <w:szCs w:val="24"/>
        </w:rPr>
        <w:t>3专业协同服务机制</w:t>
      </w:r>
      <w:bookmarkEnd w:id="83"/>
    </w:p>
    <w:p w:rsidR="006E120D" w:rsidRDefault="006A6974">
      <w:pPr>
        <w:spacing w:line="440" w:lineRule="exact"/>
        <w:ind w:firstLineChars="200" w:firstLine="420"/>
        <w:rPr>
          <w:rFonts w:ascii="等线" w:hAnsi="等线"/>
        </w:rPr>
      </w:pPr>
      <w:r>
        <w:rPr>
          <w:rFonts w:ascii="等线" w:hAnsi="等线" w:hint="eastAsia"/>
        </w:rPr>
        <w:t>引入教育心理、学科教学、教育技术、教育科研等方面专家，融合本校创新应用教师团队，为智慧校园建设、应用和评估提供专业化、常态化指导服务；为智慧校园建设与发展制定配套性制度，包括信息化建设项目管理制度、学校信息化培训制度等。学校设有</w:t>
      </w:r>
      <w:r>
        <w:rPr>
          <w:rFonts w:ascii="等线" w:hAnsi="等线" w:hint="eastAsia"/>
        </w:rPr>
        <w:t>CIO</w:t>
      </w:r>
      <w:r>
        <w:rPr>
          <w:rStyle w:val="ae"/>
          <w:rFonts w:ascii="等线" w:hAnsi="等线"/>
        </w:rPr>
        <w:footnoteReference w:id="6"/>
      </w:r>
      <w:r>
        <w:rPr>
          <w:rFonts w:ascii="等线" w:hAnsi="等线" w:hint="eastAsia"/>
        </w:rPr>
        <w:t>岗位，且</w:t>
      </w:r>
      <w:r>
        <w:rPr>
          <w:rFonts w:ascii="等线" w:hAnsi="等线" w:hint="eastAsia"/>
        </w:rPr>
        <w:t>CIO</w:t>
      </w:r>
      <w:r>
        <w:rPr>
          <w:rFonts w:ascii="等线" w:hAnsi="等线" w:hint="eastAsia"/>
        </w:rPr>
        <w:t>具有专业化领导、规划、执行、评估和改进智慧校园建设的能力。</w:t>
      </w:r>
    </w:p>
    <w:p w:rsidR="006E120D" w:rsidRDefault="006A6974" w:rsidP="00B01A49">
      <w:pPr>
        <w:pStyle w:val="2"/>
        <w:keepNext w:val="0"/>
        <w:keepLines w:val="0"/>
        <w:widowControl/>
        <w:spacing w:before="100" w:beforeAutospacing="1" w:after="100" w:afterAutospacing="1" w:line="440" w:lineRule="exact"/>
        <w:ind w:firstLineChars="200" w:firstLine="482"/>
        <w:jc w:val="left"/>
        <w:rPr>
          <w:rFonts w:ascii="黑体" w:eastAsia="黑体" w:hAnsi="黑体" w:cs="宋体"/>
          <w:kern w:val="0"/>
          <w:sz w:val="24"/>
          <w:szCs w:val="24"/>
        </w:rPr>
      </w:pPr>
      <w:bookmarkStart w:id="84" w:name="_Toc132102158"/>
      <w:r>
        <w:rPr>
          <w:rFonts w:ascii="黑体" w:eastAsia="黑体" w:hAnsi="黑体" w:cs="宋体"/>
          <w:kern w:val="0"/>
          <w:sz w:val="24"/>
          <w:szCs w:val="24"/>
        </w:rPr>
        <w:t>11.</w:t>
      </w:r>
      <w:r>
        <w:rPr>
          <w:rFonts w:ascii="黑体" w:eastAsia="黑体" w:hAnsi="黑体" w:cs="宋体" w:hint="eastAsia"/>
          <w:kern w:val="0"/>
          <w:sz w:val="24"/>
          <w:szCs w:val="24"/>
        </w:rPr>
        <w:t>4创新激励提升机制</w:t>
      </w:r>
      <w:bookmarkEnd w:id="84"/>
    </w:p>
    <w:p w:rsidR="006E120D" w:rsidRDefault="006A6974">
      <w:pPr>
        <w:spacing w:line="440" w:lineRule="exact"/>
        <w:ind w:firstLineChars="200" w:firstLine="420"/>
        <w:rPr>
          <w:rFonts w:ascii="等线" w:hAnsi="等线"/>
        </w:rPr>
      </w:pPr>
      <w:r>
        <w:rPr>
          <w:rFonts w:ascii="等线" w:hAnsi="等线" w:hint="eastAsia"/>
        </w:rPr>
        <w:t>学校要创新激励机制，通过多种方式激励教师参与智慧校园建设和应用创新。学校智慧校园可持续发展机制创新，包括设备更新机制、系统优化发展机制、资源生成共享机制、业务创新引领机制等。要持续改进、优化创新机制，并对学校智慧教育深入发展有显著推进作用。</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85" w:name="_Toc132102159"/>
      <w:bookmarkStart w:id="86" w:name="_Toc1004075182_WPSOffice_Level2"/>
      <w:bookmarkStart w:id="87" w:name="_Toc206015650_WPSOffice_Level2"/>
      <w:r>
        <w:rPr>
          <w:rFonts w:hAnsi="黑体" w:cs="宋体" w:hint="eastAsia"/>
          <w:b/>
          <w:bCs/>
          <w:kern w:val="36"/>
          <w:sz w:val="24"/>
          <w:szCs w:val="24"/>
        </w:rPr>
        <w:t>1</w:t>
      </w:r>
      <w:r>
        <w:rPr>
          <w:rFonts w:hAnsi="黑体" w:cs="宋体"/>
          <w:b/>
          <w:bCs/>
          <w:kern w:val="36"/>
          <w:sz w:val="24"/>
          <w:szCs w:val="24"/>
        </w:rPr>
        <w:t>2</w:t>
      </w:r>
      <w:r>
        <w:rPr>
          <w:rFonts w:hAnsi="黑体" w:cs="宋体" w:hint="eastAsia"/>
          <w:b/>
          <w:bCs/>
          <w:kern w:val="36"/>
          <w:sz w:val="24"/>
          <w:szCs w:val="24"/>
        </w:rPr>
        <w:t>数字资源</w:t>
      </w:r>
      <w:bookmarkEnd w:id="85"/>
      <w:bookmarkEnd w:id="86"/>
      <w:bookmarkEnd w:id="87"/>
    </w:p>
    <w:p w:rsidR="006E120D" w:rsidRDefault="006A6974">
      <w:pPr>
        <w:spacing w:line="440" w:lineRule="exact"/>
        <w:ind w:firstLineChars="200" w:firstLine="420"/>
        <w:rPr>
          <w:rFonts w:ascii="等线" w:hAnsi="等线"/>
        </w:rPr>
      </w:pPr>
      <w:r>
        <w:rPr>
          <w:rFonts w:ascii="等线" w:hAnsi="等线" w:hint="eastAsia"/>
        </w:rPr>
        <w:t>数字资源是学校教育信息化融合实践的基石，应持续深化学校校本化数字资源知识库及其应用环境建设。适应数字资源助力课堂教学结构变革的需求，其建设内容包括基础性资源保障水平、特色化资源发展状况、校本资源生成性建构能力、资源生态要素结构表征</w:t>
      </w:r>
      <w:r>
        <w:rPr>
          <w:rFonts w:ascii="等线" w:hAnsi="等线"/>
        </w:rPr>
        <w:t xml:space="preserve"> </w:t>
      </w:r>
      <w:r>
        <w:rPr>
          <w:rFonts w:ascii="等线" w:hAnsi="等线" w:hint="eastAsia"/>
        </w:rPr>
        <w:t>、数字资源开发与应用能力、数字资源共享辐射水平等六个方面内容。</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88" w:name="_Toc1238696444_WPSOffice_Level2"/>
      <w:bookmarkStart w:id="89" w:name="_Toc2037938790_WPSOffice_Level2"/>
      <w:bookmarkStart w:id="90" w:name="_Toc132102160"/>
      <w:r>
        <w:rPr>
          <w:rFonts w:hAnsi="黑体" w:cs="宋体" w:hint="eastAsia"/>
          <w:b/>
          <w:bCs/>
          <w:kern w:val="36"/>
          <w:sz w:val="24"/>
          <w:szCs w:val="24"/>
        </w:rPr>
        <w:t>1</w:t>
      </w:r>
      <w:r>
        <w:rPr>
          <w:rFonts w:hAnsi="黑体" w:cs="宋体"/>
          <w:b/>
          <w:bCs/>
          <w:kern w:val="36"/>
          <w:sz w:val="24"/>
          <w:szCs w:val="24"/>
        </w:rPr>
        <w:t>3</w:t>
      </w:r>
      <w:r>
        <w:rPr>
          <w:rFonts w:hAnsi="黑体" w:cs="宋体" w:hint="eastAsia"/>
          <w:b/>
          <w:bCs/>
          <w:kern w:val="36"/>
          <w:sz w:val="24"/>
          <w:szCs w:val="24"/>
        </w:rPr>
        <w:t>信息安全与可信环境</w:t>
      </w:r>
      <w:bookmarkEnd w:id="88"/>
      <w:bookmarkEnd w:id="89"/>
      <w:bookmarkEnd w:id="90"/>
    </w:p>
    <w:p w:rsidR="006E120D" w:rsidRDefault="006A6974">
      <w:pPr>
        <w:pStyle w:val="11"/>
        <w:spacing w:line="440" w:lineRule="exact"/>
        <w:ind w:firstLineChars="200" w:firstLine="420"/>
        <w:rPr>
          <w:rFonts w:ascii="等线" w:eastAsia="宋体" w:hAnsi="等线"/>
          <w:kern w:val="2"/>
          <w:sz w:val="21"/>
          <w:szCs w:val="24"/>
        </w:rPr>
      </w:pPr>
      <w:r>
        <w:rPr>
          <w:rFonts w:ascii="等线" w:eastAsia="宋体" w:hAnsi="等线" w:hint="eastAsia"/>
          <w:kern w:val="2"/>
          <w:sz w:val="21"/>
          <w:szCs w:val="24"/>
        </w:rPr>
        <w:lastRenderedPageBreak/>
        <w:t>信息安全与可信环境是规范智慧校园建设、保障学校互联网信息安全发布、确保校园网络环境健康发展的基础。要适应《中华人民共和国网络安全法》及学校安全监测、预警及应急处置实践的需要，其建设内容包括安全系统建设、安全管理制度两方面内容。</w:t>
      </w:r>
      <w:r>
        <w:rPr>
          <w:rFonts w:ascii="等线" w:eastAsia="宋体" w:hAnsi="等线" w:hint="eastAsia"/>
          <w:kern w:val="2"/>
          <w:sz w:val="21"/>
          <w:szCs w:val="24"/>
        </w:rPr>
        <w:t xml:space="preserve"> </w:t>
      </w:r>
    </w:p>
    <w:p w:rsidR="006E120D" w:rsidRDefault="006A6974" w:rsidP="00B01A49">
      <w:pPr>
        <w:pStyle w:val="af3"/>
        <w:spacing w:line="440" w:lineRule="exact"/>
        <w:ind w:firstLineChars="200" w:firstLine="482"/>
        <w:outlineLvl w:val="0"/>
        <w:rPr>
          <w:rFonts w:hAnsi="黑体" w:cs="宋体"/>
          <w:b/>
          <w:bCs/>
          <w:kern w:val="36"/>
          <w:sz w:val="24"/>
          <w:szCs w:val="24"/>
        </w:rPr>
      </w:pPr>
      <w:bookmarkStart w:id="91" w:name="_Toc403195523_WPSOffice_Level2"/>
      <w:bookmarkStart w:id="92" w:name="_Toc2013621100_WPSOffice_Level2"/>
      <w:bookmarkStart w:id="93" w:name="_Toc132102161"/>
      <w:r>
        <w:rPr>
          <w:rFonts w:hAnsi="黑体" w:cs="宋体" w:hint="eastAsia"/>
          <w:b/>
          <w:bCs/>
          <w:kern w:val="36"/>
          <w:sz w:val="24"/>
          <w:szCs w:val="24"/>
        </w:rPr>
        <w:t>1</w:t>
      </w:r>
      <w:r>
        <w:rPr>
          <w:rFonts w:hAnsi="黑体" w:cs="宋体"/>
          <w:b/>
          <w:bCs/>
          <w:kern w:val="36"/>
          <w:sz w:val="24"/>
          <w:szCs w:val="24"/>
        </w:rPr>
        <w:t>4</w:t>
      </w:r>
      <w:r>
        <w:rPr>
          <w:rFonts w:hAnsi="黑体" w:cs="宋体" w:hint="eastAsia"/>
          <w:b/>
          <w:bCs/>
          <w:kern w:val="36"/>
          <w:sz w:val="24"/>
          <w:szCs w:val="24"/>
        </w:rPr>
        <w:t>信息化特色发展</w:t>
      </w:r>
      <w:bookmarkEnd w:id="91"/>
      <w:bookmarkEnd w:id="92"/>
      <w:bookmarkEnd w:id="93"/>
    </w:p>
    <w:p w:rsidR="006E120D" w:rsidRDefault="006A6974">
      <w:pPr>
        <w:pStyle w:val="11"/>
        <w:spacing w:line="440" w:lineRule="exact"/>
        <w:ind w:firstLineChars="200" w:firstLine="420"/>
        <w:rPr>
          <w:rFonts w:ascii="等线" w:eastAsia="宋体" w:hAnsi="等线"/>
          <w:kern w:val="2"/>
          <w:sz w:val="21"/>
          <w:szCs w:val="24"/>
        </w:rPr>
      </w:pPr>
      <w:r>
        <w:rPr>
          <w:rFonts w:ascii="等线" w:eastAsia="宋体" w:hAnsi="等线" w:hint="eastAsia"/>
          <w:kern w:val="2"/>
          <w:sz w:val="21"/>
          <w:szCs w:val="24"/>
        </w:rPr>
        <w:t>智慧校园是学校信息化发展的高级阶段，将进一步推进学校信息化体系构建和教育教学业务的深度融合，将加速学校因材施教及个性化教育高质量发展的进程。为了适应学校智慧校园发展的开拓创新、深度融合及示范引领的需要，信息化特色发展的建设内容包括前沿探索、课题研究、机制创新及突出成果等四个方面。</w:t>
      </w:r>
    </w:p>
    <w:p w:rsidR="006E120D" w:rsidRDefault="006E120D">
      <w:pPr>
        <w:pStyle w:val="af3"/>
        <w:outlineLvl w:val="0"/>
        <w:rPr>
          <w:rFonts w:ascii="仿宋_GB2312" w:eastAsia="仿宋_GB2312" w:hAnsi="等线"/>
          <w:b/>
          <w:sz w:val="32"/>
          <w:szCs w:val="32"/>
        </w:rPr>
        <w:sectPr w:rsidR="006E120D">
          <w:pgSz w:w="11906" w:h="16838"/>
          <w:pgMar w:top="1440" w:right="1800" w:bottom="1440" w:left="1800" w:header="851" w:footer="992" w:gutter="0"/>
          <w:pgNumType w:start="1"/>
          <w:cols w:space="720"/>
          <w:docGrid w:type="lines" w:linePitch="312"/>
        </w:sectPr>
      </w:pPr>
      <w:bookmarkStart w:id="94" w:name="_Toc10840"/>
      <w:bookmarkStart w:id="95" w:name="_Toc743315002_WPSOffice_Level1"/>
      <w:bookmarkStart w:id="96" w:name="_Toc1197777437_WPSOffice_Level1"/>
    </w:p>
    <w:p w:rsidR="006E120D" w:rsidRDefault="006A6974">
      <w:pPr>
        <w:pStyle w:val="af3"/>
        <w:outlineLvl w:val="0"/>
        <w:rPr>
          <w:rFonts w:hAnsi="黑体" w:cs="宋体"/>
          <w:b/>
          <w:bCs/>
          <w:kern w:val="36"/>
          <w:sz w:val="24"/>
          <w:szCs w:val="24"/>
        </w:rPr>
      </w:pPr>
      <w:bookmarkStart w:id="97" w:name="_Toc132102162"/>
      <w:r>
        <w:rPr>
          <w:rFonts w:hAnsi="黑体" w:cs="宋体" w:hint="eastAsia"/>
          <w:b/>
          <w:bCs/>
          <w:kern w:val="36"/>
          <w:sz w:val="24"/>
          <w:szCs w:val="24"/>
        </w:rPr>
        <w:lastRenderedPageBreak/>
        <w:t>附录</w:t>
      </w:r>
      <w:r>
        <w:rPr>
          <w:rFonts w:hAnsi="黑体" w:cs="宋体"/>
          <w:b/>
          <w:bCs/>
          <w:kern w:val="36"/>
          <w:sz w:val="24"/>
          <w:szCs w:val="24"/>
        </w:rPr>
        <w:t>A</w:t>
      </w:r>
      <w:bookmarkEnd w:id="97"/>
    </w:p>
    <w:p w:rsidR="006E120D" w:rsidRDefault="006A6974">
      <w:pPr>
        <w:jc w:val="center"/>
        <w:rPr>
          <w:rFonts w:ascii="黑体" w:eastAsia="黑体" w:hAnsi="黑体"/>
          <w:b/>
          <w:sz w:val="24"/>
        </w:rPr>
      </w:pPr>
      <w:bookmarkStart w:id="98" w:name="_Toc123661859"/>
      <w:r>
        <w:rPr>
          <w:rFonts w:ascii="黑体" w:eastAsia="黑体" w:hAnsi="黑体" w:hint="eastAsia"/>
          <w:b/>
          <w:sz w:val="24"/>
        </w:rPr>
        <w:t>北京市中小学智慧校园</w:t>
      </w:r>
      <w:bookmarkEnd w:id="94"/>
      <w:r>
        <w:rPr>
          <w:rFonts w:ascii="黑体" w:eastAsia="黑体" w:hAnsi="黑体" w:hint="eastAsia"/>
          <w:b/>
          <w:sz w:val="24"/>
        </w:rPr>
        <w:t>建设规范评价指标</w:t>
      </w:r>
      <w:bookmarkEnd w:id="95"/>
      <w:bookmarkEnd w:id="96"/>
      <w:bookmarkEnd w:id="98"/>
    </w:p>
    <w:p w:rsidR="006E120D" w:rsidRDefault="006E120D">
      <w:pPr>
        <w:pStyle w:val="11"/>
      </w:pPr>
    </w:p>
    <w:tbl>
      <w:tblPr>
        <w:tblW w:w="10323" w:type="dxa"/>
        <w:tblInd w:w="-933" w:type="dxa"/>
        <w:tblLayout w:type="fixed"/>
        <w:tblLook w:val="04A0" w:firstRow="1" w:lastRow="0" w:firstColumn="1" w:lastColumn="0" w:noHBand="0" w:noVBand="1"/>
      </w:tblPr>
      <w:tblGrid>
        <w:gridCol w:w="1589"/>
        <w:gridCol w:w="1350"/>
        <w:gridCol w:w="7384"/>
      </w:tblGrid>
      <w:tr w:rsidR="006E120D">
        <w:trPr>
          <w:trHeight w:val="600"/>
        </w:trPr>
        <w:tc>
          <w:tcPr>
            <w:tcW w:w="1589"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rPr>
                <w:b/>
              </w:rPr>
            </w:pPr>
            <w:r>
              <w:rPr>
                <w:rFonts w:hint="eastAsia"/>
                <w:b/>
              </w:rPr>
              <w:t>一级指标</w:t>
            </w:r>
          </w:p>
        </w:tc>
        <w:tc>
          <w:tcPr>
            <w:tcW w:w="1350"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rPr>
                <w:b/>
              </w:rPr>
            </w:pPr>
            <w:r>
              <w:rPr>
                <w:rFonts w:hint="eastAsia"/>
                <w:b/>
              </w:rPr>
              <w:t>二级指标</w:t>
            </w: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rPr>
                <w:b/>
              </w:rPr>
            </w:pPr>
            <w:r>
              <w:rPr>
                <w:rFonts w:hint="eastAsia"/>
                <w:b/>
              </w:rPr>
              <w:t>三级指标（监测点及描述</w:t>
            </w:r>
            <w:r>
              <w:rPr>
                <w:b/>
              </w:rPr>
              <w:t>）</w:t>
            </w:r>
          </w:p>
        </w:tc>
      </w:tr>
      <w:tr w:rsidR="006E120D">
        <w:trPr>
          <w:trHeight w:val="270"/>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（一）智能环境</w:t>
            </w:r>
            <w:r>
              <w:t xml:space="preserve"> </w:t>
            </w:r>
          </w:p>
          <w:p w:rsidR="006E120D" w:rsidRDefault="006A6974">
            <w:pPr>
              <w:pStyle w:val="-1"/>
              <w:jc w:val="center"/>
            </w:pPr>
            <w:r>
              <w:rPr>
                <w:rFonts w:hint="eastAsia"/>
              </w:rPr>
              <w:t>（10分）</w:t>
            </w: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高性能</w:t>
            </w:r>
          </w:p>
          <w:p w:rsidR="006E120D" w:rsidRDefault="006A6974">
            <w:pPr>
              <w:pStyle w:val="-1"/>
            </w:pPr>
            <w:r>
              <w:rPr>
                <w:rFonts w:hint="eastAsia"/>
              </w:rPr>
              <w:t>设施环境</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1. </w:t>
            </w:r>
            <w:r>
              <w:t>学校有光纤接入互联网或教育城域网，千兆进校、百兆进班；</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2. </w:t>
            </w:r>
            <w:r>
              <w:t>无线校园网络覆盖教学、办公、活动场所，重点区域和人群高密度区域试点5G网络；</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3. </w:t>
            </w:r>
            <w:r>
              <w:t>有独立或共享的计算能力和存储空间。</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普适性数字终端环境 </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1. </w:t>
            </w:r>
            <w:r>
              <w:t>为教师配备办公用计算机，师机比不低于 1:1；</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2. </w:t>
            </w:r>
            <w:r>
              <w:t>学生配有学习用计算机，满足信息科技课程、创新教育及跨学科教学等实践需要，智能终端能满足学生学习需求；</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3. </w:t>
            </w:r>
            <w:r>
              <w:t>公共服务区域（走廊、图书馆、活动室、行政楼等）为师生提供电子屏、PC机、电子班牌等信息化公用终端。</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创新体验教室环境</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1. </w:t>
            </w:r>
            <w:r>
              <w:t>建设智慧教室，全过程采集教学与学习行为数据，支持混合学习，促进个性化学习；</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2. </w:t>
            </w:r>
            <w:r>
              <w:t>依托区域教育云和教学资源平台、智能学科辅助工具、在线学习社区及第三方服务，实现课堂教学云端一体化；</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3. </w:t>
            </w:r>
            <w:r>
              <w:t>建设技术赋能新型专业教室，支持科学教育、创新教育与跨学科实践，包括学科数字化探究实验室、创新实验室、创客教室与开放创新空间等；</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4. </w:t>
            </w:r>
            <w:r>
              <w:t>发展技术赋能虚实融合业务空间，包括智慧学习中心、教师发展数字化中心、智慧体育中心、智慧图书馆、文化生活空间等新体验空间。</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物联化智能新场景</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1. </w:t>
            </w:r>
            <w:r>
              <w:t>校园智能卡系统及基于智能卡数据的师生创新应用；</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2. </w:t>
            </w:r>
            <w:r>
              <w:t>手写笔、作答器、电子墨水屏等教学过程性应用；</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3. </w:t>
            </w:r>
            <w:r>
              <w:t>面向学生身心健康发展的智能技术及应用；</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4. </w:t>
            </w:r>
            <w:r>
              <w:t>可穿戴设备（如智能手环）、门禁闸机、身份识别、人工智能分析、边缘计算、红外测温、视频监控等智能传感设备的配置与应用；</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5. </w:t>
            </w:r>
            <w:r>
              <w:t>面向学校设施、设备、能源、空气质量等要素的物联感知及智能化应用。</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智慧安全</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1. </w:t>
            </w:r>
            <w:r>
              <w:t>部署</w:t>
            </w:r>
            <w:r>
              <w:rPr>
                <w:rFonts w:hint="eastAsia"/>
              </w:rPr>
              <w:t>治安防范</w:t>
            </w:r>
            <w:r>
              <w:t>消防报警、紧急广播与疏散、食品安全和其他特殊类型智能安防子系统</w:t>
            </w:r>
            <w:r>
              <w:rPr>
                <w:rFonts w:hint="eastAsia"/>
              </w:rPr>
              <w:t>；</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1. </w:t>
            </w:r>
            <w:r>
              <w:t>建有感知型智能校园安防系统，覆盖校园</w:t>
            </w:r>
            <w:r>
              <w:rPr>
                <w:rFonts w:hint="eastAsia"/>
              </w:rPr>
              <w:t>重点部位和区域</w:t>
            </w:r>
            <w:r>
              <w:t>，</w:t>
            </w:r>
            <w:r>
              <w:rPr>
                <w:rFonts w:hint="eastAsia"/>
              </w:rPr>
              <w:t>部署综合安防平</w:t>
            </w:r>
            <w:r>
              <w:rPr>
                <w:rFonts w:hint="eastAsia"/>
              </w:rPr>
              <w:lastRenderedPageBreak/>
              <w:t>台，联动各项子系统，</w:t>
            </w:r>
            <w:r>
              <w:t>与教育行政部门数据同步，与北京市公安部门安全防范系统联网</w:t>
            </w:r>
            <w:r>
              <w:rPr>
                <w:rFonts w:hint="eastAsia"/>
              </w:rPr>
              <w:t>。</w:t>
            </w:r>
          </w:p>
        </w:tc>
      </w:tr>
      <w:tr w:rsidR="006E120D">
        <w:trPr>
          <w:trHeight w:val="765"/>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A6974">
            <w:pPr>
              <w:pStyle w:val="-1"/>
            </w:pPr>
            <w:r>
              <w:rPr>
                <w:rFonts w:hint="eastAsia"/>
              </w:rPr>
              <w:t>（二）应用融合创新*</w:t>
            </w:r>
            <w:r>
              <w:rPr>
                <w:rStyle w:val="ae"/>
              </w:rPr>
              <w:footnoteReference w:id="7"/>
            </w:r>
          </w:p>
          <w:p w:rsidR="006E120D" w:rsidRDefault="006A6974">
            <w:pPr>
              <w:pStyle w:val="-1"/>
              <w:jc w:val="center"/>
            </w:pPr>
            <w:r>
              <w:rPr>
                <w:rFonts w:hint="eastAsia"/>
              </w:rPr>
              <w:t>（20分）</w:t>
            </w:r>
          </w:p>
        </w:tc>
        <w:tc>
          <w:tcPr>
            <w:tcW w:w="1350" w:type="dxa"/>
            <w:vMerge w:val="restart"/>
            <w:tcBorders>
              <w:top w:val="single" w:sz="4" w:space="0" w:color="000000"/>
              <w:left w:val="single" w:sz="4" w:space="0" w:color="000000"/>
              <w:right w:val="single" w:sz="4" w:space="0" w:color="000000"/>
            </w:tcBorders>
            <w:vAlign w:val="center"/>
          </w:tcPr>
          <w:p w:rsidR="006E120D" w:rsidRDefault="006A6974">
            <w:pPr>
              <w:pStyle w:val="-1"/>
            </w:pPr>
            <w:r>
              <w:rPr>
                <w:rFonts w:hint="eastAsia"/>
              </w:rPr>
              <w:t>智慧管理</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利用管理公共服务平台管理服务，或部署、融合各类管理信息系统，包括教务、行政、财务、人事、学生及设备资产管理等，开展管理有效应用，实现多系统单点登录、移动化情景应用；</w:t>
            </w:r>
          </w:p>
        </w:tc>
      </w:tr>
      <w:tr w:rsidR="006E120D">
        <w:trPr>
          <w:trHeight w:val="51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2.探索和建构基于物联网的智能化管理系统，发展基于智能卡、智能班牌、智慧教室等感知环境，建设基于云计算、虚拟化和物联网等技术的智慧校园综合管理平台。</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智慧教学</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基于网络教学平台支持，开展课前、课中、课后和线上、线下一体化设计，支持教学全流程重构、促进课堂深度学习的开展；</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lang w:val="en"/>
              </w:rPr>
              <w:t>2.</w:t>
            </w:r>
            <w:r>
              <w:rPr>
                <w:rFonts w:hint="eastAsia"/>
              </w:rPr>
              <w:t>推动学习发展，</w:t>
            </w:r>
            <w:r>
              <w:t>促进在线学习赋能的学生个性化学习、自主学习，合作学习与开放学习；</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基于智慧教室及各类创新空间，开展项目式教学、跨学科教学、STEAM及创客教育等教学活动。</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智慧学习 </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学生具有自主在线学习的平台与服务，且有效运行，满足不同学生个性化学习需求；</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掌握常见的在线学习平台（如国家中小学智慧教育平台、“京学通”等）、学科性学习工具及常见软件与服务，能开展数字化学习与创新；</w:t>
            </w:r>
          </w:p>
        </w:tc>
      </w:tr>
      <w:tr w:rsidR="006E120D">
        <w:trPr>
          <w:trHeight w:val="51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3.在国家课程、地方课程及校本课程类型中，至少各有2门网络课程，并依托课程平台开展混合式教学。</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智慧评价</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利用信息技术赋能，有效开展“四个评价”，包括过程性评价、综合评价、增值评价和总结性评价等工作；</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在学科教学中深入开展过程性评价，在育人价值导向下开展过程性评价工具研制与应用；</w:t>
            </w:r>
          </w:p>
        </w:tc>
      </w:tr>
      <w:tr w:rsidR="006E120D">
        <w:trPr>
          <w:trHeight w:val="103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3. 利用信息技术</w:t>
            </w:r>
            <w:r>
              <w:t>对学生持续推进综合素质评价工作，对教师深入开展基于教师图谱的全方位评价。支持对学生的综合素质评价，从学业发展水平、身心发展水平、品德发展水平、学业负担情况、兴趣特长爱好等维度建立学生综合评价体系。研制教师专业发展评价体系，便捷提供评价任务布置、任务进展情况跟踪与监控、汇总评价结果等，以数据赋能教师成长。</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智慧教研</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利用信息技术促进校本教研常态化开展，面向新课程及考试评价改革开展主题化教研活动，提升教研实效性；</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开展面向“三个课堂”的跨校、跨区教研活动，促进学校教研活动开放性发展，实现跨边界教研；</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利用教学过程大数据，基于教情、学情等开展教师专业能力诊断、分析，为教师提供差异化、按需的专业培训和指引，实现精准教研；</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4. </w:t>
            </w:r>
            <w:r>
              <w:t>构建基于智能技术的教研协作系统，构建基于学科、项目、兴趣的教研协作社群，实现共同体教研。</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智慧科研</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利用科研支持系统、平台及服务，开展网络化、流程化和规范化学校科研活动；</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基于学校发展及教育改革热点与难点，承担市级以上教育信息化融合创新改革项目，或参与高校、政府、信息化企业合作前沿性教育信息化实验项目；</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有市级及以上立项信息化专项科研课题不少于1个，进行开题论证，取得阶段性成果或结题成果。</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智慧文化</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发展基于信息科技的校园数字文化，创新互动式、体验式、生成式校园数字文化，及时、动态传播学校教育教学及各类业务发展；</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建立健康向上的校园网络文化，推动学校文化环境虚实空间共融育人，线上线下融合推动文化传承与创新；</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开展校园数字广播，支持校园电视直播、点播，网上心理健康咨询，以及校园数字阅读等；</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4. </w:t>
            </w:r>
            <w:r>
              <w:t>建设具有学校文化特色的数字博物馆，向师生、社会公众开放共享。</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社会服务</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利用管理公共服务平台服务，或互联网化社群应用开展家校协同育人服务，支持学生在校情况查询、助力家长开展家庭教育、畅通学校与家长互动交流；</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利用信息技术为家庭、社区和其他学校提供教师课程和综合实践活动等社会化公益服务，开展面向社区的特色性数字化、网络化社会服务。</w:t>
            </w:r>
          </w:p>
        </w:tc>
      </w:tr>
      <w:tr w:rsidR="006E120D">
        <w:trPr>
          <w:trHeight w:val="525"/>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（三）学校教育数据及应用* （16分）</w:t>
            </w: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管理数据及应用</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开展基于数据的管理应用，围绕“双减”、新课程改革及学校发展难点问题，提高学校管理精准性、实时性、动态性，提高学校综合治理能力；</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发展学校基础数据支撑、业务数据流汇聚、学校教育数据深度应用，建立教育管理数据分析模型和评估指标体系，开展基于大数据的教育教学管理；</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学校治理综合数据创新应用具有学校发展普及性，以及面向区域或全市范围有推广性价值。</w:t>
            </w:r>
          </w:p>
        </w:tc>
      </w:tr>
      <w:tr w:rsidR="006E120D">
        <w:trPr>
          <w:trHeight w:val="78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教学数据及应用</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支持教学全过程学习分析，学情数据采集、智能批改、学情动态诊断与个性化成长等有效解决途径，以数据赋能学情诊断、教学过程调优、分层教学开展，形成课前、课中、课后一体化教学及评价体系；</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围绕教育教学业务，关注数据分析、挖掘后的创新应用，改进教育教学或创新教育教学场景；</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教育教学过程数据创新应用具有学校发展普及性，以及面向区域或全市范围有推广性价值。</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学生成长数据及应用</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围绕立德树人、五育并举，提高学生成长数据的伴生性采集能力、动态性呈现能力，挖掘大规模学生发展数据常模及多维度特征，提高全面育人、和谐育人和个性化育人成效；</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学生能利用学习诊断数据，促进学习自主改进、自我反思和有效规划；</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持续开展“学生画像”建设，丰富数据维度、积淀数据容量，推动学生综合评价发展及应用水平提升；</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4. </w:t>
            </w:r>
            <w:r>
              <w:t>学生成长数据应用具有人本化育人成效和普及性应用发展价值，面向区域或全市范围有推广性影响。</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教师发展数据及应用</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围绕教师专业能力发展及素养导向新课程改革，提高教师教学、教研及科研业务过程数据全量性、过程性和梯度发展性水平，提高教师队伍专业化发展支撑能力；</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持续开展“教师画像”建设，丰富数据维度、积淀数据容量，推动教师专业发展及应用水平；</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教师成长数据应用具有专业性提升和普及性应用价值，以及面向区域或全市范围有推广性影响。</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学校教育数据体系建构及发展</w:t>
            </w:r>
          </w:p>
          <w:p w:rsidR="006E120D" w:rsidRDefault="006A6974">
            <w:pPr>
              <w:pStyle w:val="-1"/>
            </w:pPr>
            <w:r>
              <w:rPr>
                <w:rFonts w:hint="eastAsia"/>
              </w:rPr>
              <w:t>（4分）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学校关注数据采集能力建设，注重教育教学全过程、全场景教育数据采集，有持续的数据采集能力建设并取得效果；</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学校持续推进数据汇聚融合，制定学校数据目录规范，数据按照规划汇聚到“数据中心”，有清晰的教育数据应用策略路径，聚焦业务“数据块”深度汇聚；</w:t>
            </w:r>
          </w:p>
        </w:tc>
      </w:tr>
      <w:tr w:rsidR="006E120D">
        <w:trPr>
          <w:trHeight w:val="78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学校持续推进数据分析与挖掘应用。有丰富的教育数据描述性统计分析及应用；有针对业务域各类对象的模型建构，以及面向管理、教学、教师发展、学生成长等业务领域相关分析、聚类分析、趋势分析和异动点分析等；</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4. 探索</w:t>
            </w:r>
            <w:r>
              <w:t>“学校教育数据大脑”建设，丰富体系化的数据容量，推动学校教育大</w:t>
            </w:r>
            <w:r>
              <w:lastRenderedPageBreak/>
              <w:t>数据体系整体发展。</w:t>
            </w:r>
          </w:p>
        </w:tc>
      </w:tr>
      <w:tr w:rsidR="006E120D">
        <w:trPr>
          <w:trHeight w:val="525"/>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lastRenderedPageBreak/>
              <w:t>（四）互联网服务及应用*</w:t>
            </w:r>
            <w:r>
              <w:rPr>
                <w:rFonts w:hint="eastAsia"/>
              </w:rPr>
              <w:br/>
              <w:t>（10分）</w:t>
            </w: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在线课程及资源服务</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调查、选型和试用互联网数字课程与资源服务，选择适应校情的有效互联网数字课程与资源服务；</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互联网数字课程与资源服务落地学校应用取得可验证性实效。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 xml:space="preserve">学科学习在线服务 </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调查、选型和试用互联网学习发展在线服务，选择适应校情的互联网学习发展在线服务；</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互联网学习发展在线服务落地学校应用取得可验证性实效。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教育教学应用服务</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调查、选型和试用互联网教育教学应用服务，选择适应校情的有效互联网教育教学应用服务；</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互联网教育教学应用服务落地学校应用取得可验证性实效。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教学诊断及测评服务</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调查、选型和试用互联网教学诊断与测评服务，选择适应校情的有效互联网教学诊断与测评服务；</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互联网教学诊断与测评服务落地学校应用取得可验证性实效。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直播及视频服务</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调查、选型和试用互联网直播及视频服务，选择适应校情的有效互联网直播及视频服务；</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2.互联网直播及视频服务落地学校应用取得可验证性实效。</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教学平台服务</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调查、选型和试用互联网教学平台服务，选择适应校情的有效互联网教学平台服务；</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2.互联网教学平台服务落地学校应用取得可验证性实效。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存储及计算能力服务</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调查、选型和试用互联网存储及计算能力云服务，选择适应校情的有效互联网存储及计算能力云服务；</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2.互联网存储及计算能力云服务落地学校应用取得可验证性实效。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互联网服务应用保障机制</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在学校运行经费中安排适度规模互联网服务经费，支撑适度、适切和适时的互联网服务应用；</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多方筹措互联网服务保障资源，包括公益性支持、企业创新服务试点、行政部门项目实践等；</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学校建立互联网应用全周期管理机制，包括以师生为本的选型、评价、监控和优选工作，具有互联网服务数据“回流”的意识及实践。</w:t>
            </w:r>
          </w:p>
        </w:tc>
      </w:tr>
      <w:tr w:rsidR="006E120D">
        <w:trPr>
          <w:trHeight w:val="525"/>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A6974">
            <w:pPr>
              <w:pStyle w:val="-1"/>
            </w:pPr>
            <w:r>
              <w:rPr>
                <w:rFonts w:hint="eastAsia"/>
              </w:rPr>
              <w:t>（五）数字素养与技能</w:t>
            </w:r>
            <w:r>
              <w:rPr>
                <w:rFonts w:hint="eastAsia"/>
              </w:rPr>
              <w:br/>
              <w:t>（10分）</w:t>
            </w: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lastRenderedPageBreak/>
              <w:t>学校信息化领导力</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校长及管理团队有清晰的学校信息化发展思路，学校有信息化发展规划；“十四五”期间参加省级以上信息化领导力培训，达到国家《中小学校长信息化领导力标准（试行）》要求；</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校长及管理团队能运用信息技术手段开展管理，常见管理系统应用熟练，并开展基于大数据的教育治理和绩效评价；</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校长及管理团队能带头开展学校信息化融合深度应用实践；</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4. </w:t>
            </w:r>
            <w:r>
              <w:t>学校承担国家教育信息化融合示范区项目或市教委“互联网+基础教育”等任务，并取得显著实践成效。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专业人员数字素养</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组建一支专兼结合、结构合理、素质优良的智慧校园建设与应用教师专业队伍，职能明确并常态化开展工作；</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网络管理员每年定期参加市、区组织专业技能培训、研讨等；</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定期开展智慧教育的新知识、新技术与新媒体等应用的专题培训，提高技术人员面向深度融合实践的跨学科专业能力。</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教师数字素养</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教师能利用信息技术进行教育教学、教研、评价和管理等工作，具有促进教学发展、评价创新和素养导向育人目标达成之成效；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“十四五”期间有市级以上信息技术教育教学应用论文、课题等研究成果或参加市级以上信息化相关竞赛、活动并获奖；</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 xml:space="preserve">全员通过国家、北京市中小学教师信息技术应用能力2.0提升工程培训；学校信息化教学培训活动深入有成效。  </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学生数字素养</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具有良好的数字素养，在信息获取、筛选、整合、问题解决及分享表达等方面行为及能力表现优秀，能利用技术进行自主学习、交流合作、创新创造；</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在网络环境下能开展具有调适力的学习，能利用各种学习资源、平台及教育App进行学习任务安排，开展混合式、探究式、项目化等学习，追求深度学习，养成终身化学习；</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学生利用网络环境，经历计算思维、设计思维和创新思维等思维培养，能制作数字作品，“十四五”期间有学生参加区级以上教育部门组织的相关竞赛并获奖；</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4. </w:t>
            </w:r>
            <w:r>
              <w:t>遵守网络文明礼仪，自觉尊重知识产权，有意识开展自我保护，能主动抵制不良信息。</w:t>
            </w:r>
          </w:p>
        </w:tc>
      </w:tr>
      <w:tr w:rsidR="006E120D">
        <w:trPr>
          <w:trHeight w:val="270"/>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numPr>
                <w:ilvl w:val="0"/>
                <w:numId w:val="1"/>
              </w:numPr>
            </w:pPr>
            <w:r>
              <w:rPr>
                <w:rFonts w:hint="eastAsia"/>
              </w:rPr>
              <w:t>保障及运行服务</w:t>
            </w:r>
          </w:p>
          <w:p w:rsidR="006E120D" w:rsidRDefault="006A6974">
            <w:pPr>
              <w:pStyle w:val="-1"/>
              <w:numPr>
                <w:ilvl w:val="255"/>
                <w:numId w:val="0"/>
              </w:numPr>
            </w:pPr>
            <w:r>
              <w:rPr>
                <w:rFonts w:hint="eastAsia"/>
              </w:rPr>
              <w:t>（10分）</w:t>
            </w: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投入及安全保障机制</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学校有智慧校园发展规划，结合区情、校情形成学校可持续发展蓝图</w:t>
            </w:r>
            <w:r>
              <w:rPr>
                <w:lang w:val="en"/>
              </w:rPr>
              <w:t xml:space="preserve"> ;</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保障智慧校园建设、应用与运维经费，形成制度化的可持续经费投入机制；</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规范智慧校园专项资金、社会资金和第三方资源与服务的准入、管理与使用。</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运行维护服务机制</w:t>
            </w:r>
          </w:p>
          <w:p w:rsidR="006E120D" w:rsidRDefault="006A6974">
            <w:pPr>
              <w:pStyle w:val="-1"/>
            </w:pPr>
            <w:r>
              <w:rPr>
                <w:rFonts w:hint="eastAsia"/>
              </w:rPr>
              <w:lastRenderedPageBreak/>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lastRenderedPageBreak/>
              <w:t xml:space="preserve">1. </w:t>
            </w:r>
            <w:r>
              <w:t>保障学校信息化设施、设备及支撑环境的稳定运行；</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结合校情实际，建构校内服务保障与校外社会服务保障一体化发展。</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专业协同服务机制</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为学校智慧校园建设与发展制定配套性制度，并建构专业化的执行保障，包括信息化建设项目管理制度、学校信息化培训制度等；</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２． </w:t>
            </w:r>
            <w:r>
              <w:t>学校有CIO角色及专业化领导、规划、执行和评估改进能力。</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创新激励提升机制</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为学校智慧校园可持续发展开展机制创新，包括设备更新机制、系统优化发展机制、资源生成共享机制、业务创新引领机制等；</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对创新机制有改进、优化并形成学校智慧教育发展系统化推进的作用。</w:t>
            </w:r>
          </w:p>
        </w:tc>
      </w:tr>
      <w:tr w:rsidR="006E120D">
        <w:trPr>
          <w:trHeight w:val="780"/>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A6974">
            <w:pPr>
              <w:pStyle w:val="-1"/>
            </w:pPr>
            <w:r>
              <w:rPr>
                <w:rFonts w:hint="eastAsia"/>
              </w:rPr>
              <w:t>（七）数字资源</w:t>
            </w:r>
            <w:r>
              <w:rPr>
                <w:rFonts w:hint="eastAsia"/>
              </w:rPr>
              <w:br/>
              <w:t>（10分）</w:t>
            </w: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基础性资源保障水平</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优先利用各级教育资源公共服务平台，通过国家、北京市教育资源公共服务平台等获得基础性数字教育资源服务，如国家中小学智慧教育平台、京学通、北京市空中课堂、北京市教育公共资源平台等；</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配备满足各学科教学需要的体系化数字化资源，满足信息化教学常态化需要和学生多样化发展需求，并及时更新；</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建立社区数字图书馆，或与区域数字图书馆互联互通，支持移动阅读。</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特色化资源发展状况</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结合学校教学、课程改革需要，开展特色化办学，引进或自建一批具有校本特色的在线课程及数字教育资源；</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同步学校特色化发展进程，数字化特色资源及时更新。</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校本资源生成性建构能力</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对本校教学和学习活动中生成性资源进行持续采集，加工整理，形成生成性校本资源库；</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以知识点为基础，按一定检索和分类规范对各种来源资源进行整合，形成由课程资源、主题活动资源、试题资源等组成的多元数字化教学资源库，逐步形成校本知识库。</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资源生态要素结构表征 （3分）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通过教学改革进程，对教案、微课、教育App及学科性工具应用等资源进行整体性生态规划，服务课堂教学结构变革进程需要；</w:t>
            </w:r>
          </w:p>
        </w:tc>
      </w:tr>
      <w:tr w:rsidR="006E120D">
        <w:trPr>
          <w:trHeight w:val="141"/>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引进或购买适用的企业、机构开发的优质教育资源及App类资源，面向学生服务，助力学习发展。</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数字资源开发、应用能力</w:t>
            </w:r>
          </w:p>
          <w:p w:rsidR="006E120D" w:rsidRDefault="006A6974">
            <w:pPr>
              <w:pStyle w:val="-1"/>
            </w:pPr>
            <w:r>
              <w:rPr>
                <w:rFonts w:hint="eastAsia"/>
              </w:rPr>
              <w:t>（1分）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依据学校数字资源生态结构发展水平，规划学校数字资源需求，并多方位协同建构；</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针对校本课程、综合实践课程开发混合式课程资源，助力课程育人进程；</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通过数字化学习平台和网络学习空间为师生提供个性化、精准化资源推送，资源服务移动化便捷有效应用，资源服务水平高。</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数字资源共</w:t>
            </w:r>
            <w:r>
              <w:rPr>
                <w:rFonts w:hint="eastAsia"/>
              </w:rPr>
              <w:lastRenderedPageBreak/>
              <w:t xml:space="preserve">享辐射水平 </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lastRenderedPageBreak/>
              <w:t xml:space="preserve">1. </w:t>
            </w:r>
            <w:r>
              <w:t>学校对内实现资源共建共享，建成协同共享校本知识库；</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每年有网络课程或特色资源通过区级以上教育资源服务平台实现区域共享；</w:t>
            </w:r>
            <w:r>
              <w:rPr>
                <w:lang w:val="en"/>
              </w:rPr>
              <w:t>3.</w:t>
            </w:r>
            <w:r>
              <w:t>有30%以上教师上传教学资源至区级以上教育资源服务平台并共享；</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lang w:val="en"/>
              </w:rPr>
              <w:t>4.</w:t>
            </w:r>
            <w:r>
              <w:t>每年有学生作品在区级以上教育资源服务平台展示并共享。</w:t>
            </w:r>
          </w:p>
        </w:tc>
      </w:tr>
      <w:tr w:rsidR="006E120D">
        <w:trPr>
          <w:trHeight w:val="525"/>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numPr>
                <w:ilvl w:val="0"/>
                <w:numId w:val="2"/>
              </w:numPr>
            </w:pPr>
            <w:r>
              <w:rPr>
                <w:rFonts w:hint="eastAsia"/>
              </w:rPr>
              <w:t>信息安全与可信环境</w:t>
            </w:r>
          </w:p>
          <w:p w:rsidR="006E120D" w:rsidRDefault="006A6974">
            <w:pPr>
              <w:pStyle w:val="-1"/>
              <w:numPr>
                <w:ilvl w:val="255"/>
                <w:numId w:val="0"/>
              </w:numPr>
            </w:pPr>
            <w:r>
              <w:rPr>
                <w:rFonts w:hint="eastAsia"/>
              </w:rPr>
              <w:t>（6分）</w:t>
            </w: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安全系统建设</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1. 网络安全软硬件配置，具备防火墙、防病毒、入侵检测、上网行为审计等功能，建有可信、可控、可查的网络安全环境；</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信息及数据安全，建有数据备份与恢复系统，可快速进行系统恢复；</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校园网站及信息系统达到信息安全登记保护第一级或以上要求，建有网络安全监测预警与应急体系。</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安全管理制度</w:t>
            </w:r>
          </w:p>
          <w:p w:rsidR="006E120D" w:rsidRDefault="006A6974">
            <w:pPr>
              <w:pStyle w:val="-1"/>
            </w:pPr>
            <w:r>
              <w:rPr>
                <w:rFonts w:hint="eastAsia"/>
              </w:rPr>
              <w:t>（3分）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建有完善的网络安全管理机构和制度，制订网络安全的具体措施和应急处置方案；</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定期开展信息系统安全等级保护测评工作；</w:t>
            </w:r>
          </w:p>
        </w:tc>
      </w:tr>
      <w:tr w:rsidR="006E120D">
        <w:trPr>
          <w:trHeight w:val="706"/>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3. </w:t>
            </w:r>
            <w:r>
              <w:t>建有完善的网络与信息安全应急响应机制，及时按规范处置网络与信息安全事件。</w:t>
            </w:r>
          </w:p>
        </w:tc>
      </w:tr>
      <w:tr w:rsidR="006E120D">
        <w:trPr>
          <w:trHeight w:val="525"/>
        </w:trPr>
        <w:tc>
          <w:tcPr>
            <w:tcW w:w="1589"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p w:rsidR="006E120D" w:rsidRDefault="006E120D">
            <w:pPr>
              <w:pStyle w:val="-1"/>
            </w:pPr>
          </w:p>
          <w:p w:rsidR="006E120D" w:rsidRDefault="006E120D">
            <w:pPr>
              <w:pStyle w:val="-1"/>
            </w:pPr>
          </w:p>
          <w:p w:rsidR="006E120D" w:rsidRDefault="006E120D">
            <w:pPr>
              <w:pStyle w:val="-1"/>
            </w:pPr>
          </w:p>
          <w:p w:rsidR="006E120D" w:rsidRDefault="006A6974">
            <w:pPr>
              <w:pStyle w:val="-1"/>
            </w:pPr>
            <w:r>
              <w:rPr>
                <w:rFonts w:hint="eastAsia"/>
              </w:rPr>
              <w:t>（九）信息化特色发展（8分）</w:t>
            </w:r>
          </w:p>
        </w:tc>
        <w:tc>
          <w:tcPr>
            <w:tcW w:w="1350"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前沿探索</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开展新技术教育教学应用探索，如5G技术、AI技术、AR&amp;VR技术在教育改革难点、痛点中的应用。</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课题研究</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t>承担国家、北京市、区级课题研究，突破学科教学、跨学科教学、分层教学及个性化教学融合，课题带动学校发展成效显著。</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机制创新 （2分）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突破信息化教育教学应用及发展瓶颈，开展网络校本教研、跨区域跨校区研训活动等新机制建构，取得成效；</w:t>
            </w:r>
          </w:p>
        </w:tc>
      </w:tr>
      <w:tr w:rsidR="006E120D">
        <w:trPr>
          <w:trHeight w:val="525"/>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学校信息化融合发展工作具有开放性特征，邀请不同领域、不同单位、不同业务部门的专家合作交流与指导。</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pStyle w:val="-1"/>
            </w:pPr>
            <w:r>
              <w:rPr>
                <w:rFonts w:hint="eastAsia"/>
              </w:rPr>
              <w:t>突出成果</w:t>
            </w:r>
          </w:p>
          <w:p w:rsidR="006E120D" w:rsidRDefault="006A6974">
            <w:pPr>
              <w:pStyle w:val="-1"/>
            </w:pPr>
            <w:r>
              <w:rPr>
                <w:rFonts w:hint="eastAsia"/>
              </w:rPr>
              <w:t>（2分）</w:t>
            </w: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1. </w:t>
            </w:r>
            <w:r>
              <w:t>学校教育信息化融合实践取得实效成果，在学校范围内广泛使用；</w:t>
            </w:r>
          </w:p>
        </w:tc>
      </w:tr>
      <w:tr w:rsidR="006E120D">
        <w:trPr>
          <w:trHeight w:val="270"/>
        </w:trPr>
        <w:tc>
          <w:tcPr>
            <w:tcW w:w="1589"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1350"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pStyle w:val="-1"/>
            </w:pPr>
          </w:p>
        </w:tc>
        <w:tc>
          <w:tcPr>
            <w:tcW w:w="7384" w:type="dxa"/>
            <w:tcBorders>
              <w:top w:val="single" w:sz="4" w:space="0" w:color="000000"/>
              <w:left w:val="single" w:sz="4" w:space="0" w:color="000000"/>
              <w:bottom w:val="single" w:sz="4" w:space="0" w:color="000000"/>
              <w:right w:val="single" w:sz="4" w:space="0" w:color="000000"/>
            </w:tcBorders>
          </w:tcPr>
          <w:p w:rsidR="006E120D" w:rsidRDefault="006A6974">
            <w:pPr>
              <w:pStyle w:val="-1"/>
            </w:pPr>
            <w:r>
              <w:rPr>
                <w:rFonts w:hint="eastAsia"/>
              </w:rPr>
              <w:t xml:space="preserve">2. </w:t>
            </w:r>
            <w:r>
              <w:t>成果被区、市及以上行政及相关部门认可推广。</w:t>
            </w:r>
          </w:p>
        </w:tc>
      </w:tr>
    </w:tbl>
    <w:p w:rsidR="006E120D" w:rsidRDefault="006E120D">
      <w:pPr>
        <w:pStyle w:val="af3"/>
        <w:outlineLvl w:val="0"/>
        <w:rPr>
          <w:sz w:val="32"/>
          <w:szCs w:val="32"/>
        </w:rPr>
        <w:sectPr w:rsidR="006E120D">
          <w:footerReference w:type="default" r:id="rId11"/>
          <w:pgSz w:w="11906" w:h="16838"/>
          <w:pgMar w:top="1440" w:right="1800" w:bottom="1440" w:left="1800" w:header="851" w:footer="992" w:gutter="0"/>
          <w:cols w:space="720"/>
          <w:docGrid w:type="lines" w:linePitch="312"/>
        </w:sectPr>
      </w:pPr>
      <w:bookmarkStart w:id="99" w:name="_Toc1475469847_WPSOffice_Level1"/>
      <w:bookmarkStart w:id="100" w:name="_Toc1131777415_WPSOffice_Level1"/>
    </w:p>
    <w:p w:rsidR="006E120D" w:rsidRDefault="006A6974">
      <w:pPr>
        <w:pStyle w:val="af3"/>
        <w:jc w:val="left"/>
        <w:outlineLvl w:val="0"/>
        <w:rPr>
          <w:rFonts w:hAnsi="黑体" w:cs="宋体"/>
          <w:b/>
          <w:bCs/>
          <w:kern w:val="36"/>
          <w:sz w:val="24"/>
          <w:szCs w:val="24"/>
        </w:rPr>
      </w:pPr>
      <w:bookmarkStart w:id="101" w:name="_Toc132102163"/>
      <w:r>
        <w:rPr>
          <w:rFonts w:hAnsi="黑体" w:cs="宋体" w:hint="eastAsia"/>
          <w:b/>
          <w:bCs/>
          <w:kern w:val="36"/>
          <w:sz w:val="24"/>
          <w:szCs w:val="24"/>
        </w:rPr>
        <w:lastRenderedPageBreak/>
        <w:t>附录</w:t>
      </w:r>
      <w:r>
        <w:rPr>
          <w:rFonts w:hAnsi="黑体" w:cs="宋体"/>
          <w:b/>
          <w:bCs/>
          <w:kern w:val="36"/>
          <w:sz w:val="24"/>
          <w:szCs w:val="24"/>
        </w:rPr>
        <w:t>B</w:t>
      </w:r>
      <w:bookmarkEnd w:id="101"/>
    </w:p>
    <w:p w:rsidR="006E120D" w:rsidRDefault="006A6974">
      <w:pPr>
        <w:jc w:val="center"/>
        <w:rPr>
          <w:rFonts w:ascii="黑体" w:eastAsia="黑体" w:hAnsi="黑体"/>
          <w:b/>
          <w:sz w:val="24"/>
        </w:rPr>
      </w:pPr>
      <w:bookmarkStart w:id="102" w:name="_Toc123661861"/>
      <w:bookmarkStart w:id="103" w:name="_Toc123659242"/>
      <w:r>
        <w:rPr>
          <w:rFonts w:ascii="黑体" w:eastAsia="黑体" w:hAnsi="黑体" w:hint="eastAsia"/>
          <w:b/>
          <w:sz w:val="24"/>
        </w:rPr>
        <w:t>北京市中小学智慧教室建设规范</w:t>
      </w:r>
      <w:bookmarkEnd w:id="99"/>
      <w:bookmarkEnd w:id="100"/>
      <w:bookmarkEnd w:id="102"/>
      <w:bookmarkEnd w:id="103"/>
    </w:p>
    <w:p w:rsidR="006E120D" w:rsidRDefault="006A6974" w:rsidP="00B01A49">
      <w:pPr>
        <w:spacing w:line="560" w:lineRule="exact"/>
        <w:ind w:firstLineChars="200" w:firstLine="422"/>
        <w:rPr>
          <w:rFonts w:ascii="宋体" w:hAnsi="宋体"/>
          <w:b/>
          <w:szCs w:val="21"/>
        </w:rPr>
      </w:pPr>
      <w:bookmarkStart w:id="104" w:name="_Toc521429997_WPSOffice_Level1"/>
      <w:bookmarkStart w:id="105" w:name="_Toc1189271724_WPSOffice_Level1"/>
      <w:bookmarkStart w:id="106" w:name="_Toc199062919_WPSOffice_Level1"/>
      <w:r>
        <w:rPr>
          <w:rFonts w:ascii="宋体" w:hAnsi="宋体" w:hint="eastAsia"/>
          <w:b/>
          <w:szCs w:val="21"/>
        </w:rPr>
        <w:t>一、建设目的</w:t>
      </w:r>
      <w:bookmarkEnd w:id="104"/>
      <w:bookmarkEnd w:id="105"/>
      <w:bookmarkEnd w:id="106"/>
    </w:p>
    <w:p w:rsidR="006E120D" w:rsidRDefault="006A6974">
      <w:pPr>
        <w:spacing w:line="440" w:lineRule="exact"/>
        <w:ind w:firstLineChars="200" w:firstLine="420"/>
        <w:rPr>
          <w:rFonts w:ascii="等线" w:hAnsi="等线"/>
        </w:rPr>
      </w:pPr>
      <w:r>
        <w:rPr>
          <w:rFonts w:ascii="等线" w:hAnsi="等线" w:hint="eastAsia"/>
        </w:rPr>
        <w:t>本规范是中小学智慧校园建设的重要组成部分，旨在指导中小学校开展智慧教室建设。智慧教室建设以促进学生的全面、和谐及个性发展为出发点，以混合式教学、融合课堂及泛在学习场景创新为途径，围绕教室环境智能化建设，促进网络技术及各类先进数字技术在课堂教学中深入、有效应用，推动资源便捷获取和共享、教学模式创新、学习个性化发展，加速教育教学数字化转型。</w:t>
      </w:r>
    </w:p>
    <w:p w:rsidR="006E120D" w:rsidRDefault="006A6974" w:rsidP="00B01A49">
      <w:pPr>
        <w:spacing w:line="560" w:lineRule="exact"/>
        <w:ind w:firstLineChars="200" w:firstLine="422"/>
        <w:rPr>
          <w:rFonts w:ascii="宋体" w:hAnsi="宋体" w:cs="宋体"/>
          <w:b/>
          <w:bCs/>
          <w:kern w:val="0"/>
          <w:szCs w:val="21"/>
        </w:rPr>
      </w:pPr>
      <w:bookmarkStart w:id="107" w:name="_Toc561579303_WPSOffice_Level1"/>
      <w:bookmarkStart w:id="108" w:name="_Toc1681385714_WPSOffice_Level1"/>
      <w:bookmarkStart w:id="109" w:name="_Toc225487224_WPSOffice_Level1"/>
      <w:r>
        <w:rPr>
          <w:rFonts w:ascii="宋体" w:hAnsi="宋体" w:cs="宋体" w:hint="eastAsia"/>
          <w:b/>
          <w:bCs/>
          <w:kern w:val="0"/>
          <w:szCs w:val="21"/>
        </w:rPr>
        <w:t>二、定义与特征</w:t>
      </w:r>
      <w:bookmarkEnd w:id="107"/>
      <w:bookmarkEnd w:id="108"/>
      <w:bookmarkEnd w:id="109"/>
    </w:p>
    <w:p w:rsidR="006E120D" w:rsidRDefault="006A6974">
      <w:pPr>
        <w:spacing w:line="440" w:lineRule="exact"/>
        <w:ind w:firstLineChars="200" w:firstLine="420"/>
        <w:rPr>
          <w:rFonts w:ascii="等线" w:hAnsi="等线"/>
        </w:rPr>
      </w:pPr>
      <w:r>
        <w:rPr>
          <w:rFonts w:ascii="等线" w:hAnsi="等线" w:hint="eastAsia"/>
        </w:rPr>
        <w:t>智慧教室是实现教育数字化转型的主要承载地，也是智慧校园核心组成部分，它既是对传统教室的传承与发展，更包含着对数字教室的升级与重构。智慧教室是利用网络技术、物联网技术、人工智能技术、新型教育装备及数字资源，创设情景感知环境，围绕教与学动态发展，创新教学模式，促进技术与教学、装备与教学的深度融合，进而打造技术赋能的新型教育教学环境。</w:t>
      </w:r>
    </w:p>
    <w:p w:rsidR="006E120D" w:rsidRDefault="006A6974">
      <w:pPr>
        <w:spacing w:line="440" w:lineRule="exact"/>
        <w:ind w:firstLineChars="200" w:firstLine="420"/>
        <w:rPr>
          <w:rFonts w:ascii="等线" w:hAnsi="等线"/>
        </w:rPr>
      </w:pPr>
      <w:r>
        <w:rPr>
          <w:rFonts w:ascii="等线" w:hAnsi="等线" w:hint="eastAsia"/>
        </w:rPr>
        <w:t>智慧教室以智能环境、教学系统、智能终端配置为外在表征，以创新虚实融合的教学环境、时空重构的教学流程、泛在可接入的学习空间为内在特征，以混合式教学环境下自主、合作、探究和多元化互动，精准、即时资源推送，便捷教学、学习行为数据伴生性记录，实现课前、课中、课后教学评价一体化为实践追求，创新人本化、现代化课堂教学新样态。</w:t>
      </w:r>
    </w:p>
    <w:p w:rsidR="006E120D" w:rsidRDefault="006A6974" w:rsidP="00B01A49">
      <w:pPr>
        <w:spacing w:line="560" w:lineRule="exact"/>
        <w:ind w:firstLineChars="200" w:firstLine="422"/>
        <w:rPr>
          <w:rFonts w:ascii="宋体" w:hAnsi="宋体" w:cs="宋体"/>
          <w:b/>
          <w:bCs/>
          <w:kern w:val="0"/>
          <w:szCs w:val="21"/>
        </w:rPr>
      </w:pPr>
      <w:bookmarkStart w:id="110" w:name="_Toc2135831879_WPSOffice_Level1"/>
      <w:bookmarkStart w:id="111" w:name="_Toc122839991_WPSOffice_Level1"/>
      <w:bookmarkStart w:id="112" w:name="_Toc1257748572_WPSOffice_Level1"/>
      <w:r>
        <w:rPr>
          <w:rFonts w:ascii="宋体" w:hAnsi="宋体" w:cs="宋体" w:hint="eastAsia"/>
          <w:b/>
          <w:bCs/>
          <w:kern w:val="0"/>
          <w:szCs w:val="21"/>
        </w:rPr>
        <w:t>三、建设内容</w:t>
      </w:r>
      <w:bookmarkEnd w:id="110"/>
      <w:bookmarkEnd w:id="111"/>
      <w:bookmarkEnd w:id="112"/>
    </w:p>
    <w:p w:rsidR="006E120D" w:rsidRDefault="006A6974" w:rsidP="00B01A49">
      <w:pPr>
        <w:spacing w:line="560" w:lineRule="exact"/>
        <w:ind w:firstLineChars="200" w:firstLine="422"/>
        <w:rPr>
          <w:rFonts w:ascii="宋体" w:hAnsi="宋体" w:cs="宋体"/>
          <w:b/>
          <w:bCs/>
          <w:kern w:val="0"/>
          <w:szCs w:val="21"/>
        </w:rPr>
      </w:pPr>
      <w:bookmarkStart w:id="113" w:name="_Toc1525505180_WPSOffice_Level2"/>
      <w:bookmarkStart w:id="114" w:name="_Toc1713548380_WPSOffice_Level2"/>
      <w:bookmarkStart w:id="115" w:name="_Toc187788304_WPSOffice_Level2"/>
      <w:r>
        <w:rPr>
          <w:rFonts w:ascii="宋体" w:hAnsi="宋体" w:cs="宋体" w:hint="eastAsia"/>
          <w:b/>
          <w:bCs/>
          <w:kern w:val="0"/>
          <w:szCs w:val="21"/>
        </w:rPr>
        <w:t>（一）空间环境</w:t>
      </w:r>
      <w:bookmarkEnd w:id="113"/>
      <w:bookmarkEnd w:id="114"/>
      <w:bookmarkEnd w:id="115"/>
    </w:p>
    <w:p w:rsidR="006E120D" w:rsidRDefault="006A6974">
      <w:pPr>
        <w:spacing w:line="440" w:lineRule="exact"/>
        <w:ind w:firstLineChars="200" w:firstLine="420"/>
      </w:pPr>
      <w:r>
        <w:rPr>
          <w:rFonts w:hint="eastAsia"/>
        </w:rPr>
        <w:t>空间环境指教室内的物理空间和教室外走廊环境空间。教室空间环境是学科情景与氛围创设、教学模式与理念展示之场所，要体现安全、环保与节能的要求。</w:t>
      </w:r>
    </w:p>
    <w:p w:rsidR="006E120D" w:rsidRDefault="006A6974" w:rsidP="00B01A49">
      <w:pPr>
        <w:spacing w:line="560" w:lineRule="exact"/>
        <w:ind w:firstLineChars="200" w:firstLine="422"/>
        <w:rPr>
          <w:rFonts w:ascii="宋体" w:hAnsi="宋体" w:cs="宋体"/>
          <w:b/>
          <w:bCs/>
          <w:kern w:val="0"/>
          <w:szCs w:val="21"/>
        </w:rPr>
      </w:pPr>
      <w:r>
        <w:rPr>
          <w:rFonts w:ascii="宋体" w:hAnsi="宋体" w:cs="宋体" w:hint="eastAsia"/>
          <w:b/>
          <w:bCs/>
          <w:kern w:val="0"/>
          <w:szCs w:val="21"/>
        </w:rPr>
        <w:t>1.环境创设</w:t>
      </w:r>
    </w:p>
    <w:p w:rsidR="006E120D" w:rsidRDefault="006A6974">
      <w:pPr>
        <w:spacing w:line="440" w:lineRule="exact"/>
        <w:ind w:firstLineChars="200" w:firstLine="420"/>
      </w:pPr>
      <w:r>
        <w:rPr>
          <w:rFonts w:hint="eastAsia"/>
        </w:rPr>
        <w:t>室内空间布局宜根据学科教学需要设置讨论区、资料查阅区、展示区等；课桌椅宜根据教学模式自由组合。室内颜色风格以明亮、安静色调为主，专用教室或实验室宜布设学科情景氛围，体现人文或科学精神。环境的布设宜定期更换。</w:t>
      </w:r>
    </w:p>
    <w:p w:rsidR="006E120D" w:rsidRDefault="006A6974" w:rsidP="00B01A49">
      <w:pPr>
        <w:spacing w:line="560" w:lineRule="exact"/>
        <w:ind w:firstLineChars="200" w:firstLine="422"/>
        <w:rPr>
          <w:rFonts w:ascii="宋体" w:hAnsi="宋体" w:cs="宋体"/>
          <w:b/>
          <w:bCs/>
          <w:kern w:val="0"/>
          <w:szCs w:val="21"/>
        </w:rPr>
      </w:pPr>
      <w:r>
        <w:rPr>
          <w:rFonts w:ascii="宋体" w:hAnsi="宋体" w:cs="宋体" w:hint="eastAsia"/>
          <w:b/>
          <w:bCs/>
          <w:kern w:val="0"/>
          <w:szCs w:val="21"/>
        </w:rPr>
        <w:t>2.基本要求</w:t>
      </w:r>
    </w:p>
    <w:p w:rsidR="006E120D" w:rsidRDefault="006A6974">
      <w:pPr>
        <w:spacing w:line="440" w:lineRule="exact"/>
        <w:ind w:firstLineChars="200" w:firstLine="420"/>
        <w:rPr>
          <w:rFonts w:ascii="宋体" w:hAnsi="宋体"/>
        </w:rPr>
      </w:pPr>
      <w:r>
        <w:rPr>
          <w:rFonts w:ascii="宋体" w:hAnsi="宋体" w:hint="eastAsia"/>
        </w:rPr>
        <w:t>面积。新建、改扩建校，面积应符合《北京市中小学校办学条件标准（建设部分）》（京教建</w:t>
      </w:r>
      <w:r>
        <w:rPr>
          <w:rFonts w:ascii="方正隶书_GBK" w:eastAsia="方正隶书_GBK" w:hAnsi="方正隶书_GBK" w:cs="方正隶书_GBK" w:hint="eastAsia"/>
        </w:rPr>
        <w:t>〔</w:t>
      </w:r>
      <w:r>
        <w:rPr>
          <w:rFonts w:ascii="宋体" w:hAnsi="宋体" w:hint="eastAsia"/>
        </w:rPr>
        <w:t>2018</w:t>
      </w:r>
      <w:r>
        <w:rPr>
          <w:rFonts w:ascii="方正隶书_GBK" w:eastAsia="方正隶书_GBK" w:hAnsi="方正隶书_GBK" w:cs="方正隶书_GBK" w:hint="eastAsia"/>
        </w:rPr>
        <w:t>〕</w:t>
      </w:r>
      <w:r>
        <w:rPr>
          <w:rFonts w:ascii="宋体" w:hAnsi="宋体" w:hint="eastAsia"/>
        </w:rPr>
        <w:t>11号)的要求，老学校宜根据教室空间与学生人数，适度做好室内外环境创设。</w:t>
      </w:r>
    </w:p>
    <w:p w:rsidR="006E120D" w:rsidRDefault="006A6974">
      <w:pPr>
        <w:spacing w:line="440" w:lineRule="exact"/>
        <w:ind w:firstLineChars="200" w:firstLine="420"/>
        <w:rPr>
          <w:rFonts w:ascii="宋体" w:hAnsi="宋体"/>
        </w:rPr>
      </w:pPr>
      <w:r>
        <w:rPr>
          <w:rFonts w:ascii="宋体" w:hAnsi="宋体" w:hint="eastAsia"/>
        </w:rPr>
        <w:lastRenderedPageBreak/>
        <w:t>采光与照明。教室采光与照明应符合《中小学教室采光和照明卫生标准》（GB7793-2010）。教室宜采用南北双侧采光，若单侧采光，光线应从学生座位的左侧射入。人工照明宜采用低频闪、高亮度、环保节能的新型光源。有条件的学校可设置智能灯光调控装置。教室应设置遮光窗帘，亦可设置遮光度可调智能窗帘。</w:t>
      </w:r>
    </w:p>
    <w:p w:rsidR="006E120D" w:rsidRDefault="006A6974">
      <w:pPr>
        <w:spacing w:line="440" w:lineRule="exact"/>
        <w:ind w:firstLineChars="200" w:firstLine="420"/>
        <w:rPr>
          <w:rFonts w:ascii="宋体" w:hAnsi="宋体"/>
        </w:rPr>
      </w:pPr>
      <w:r>
        <w:rPr>
          <w:rFonts w:ascii="宋体" w:hAnsi="宋体"/>
        </w:rPr>
        <w:t>空气。教室的空气质量应符合《室内空气质量标准》（</w:t>
      </w:r>
      <w:r>
        <w:rPr>
          <w:rFonts w:ascii="宋体" w:hAnsi="宋体" w:hint="eastAsia"/>
        </w:rPr>
        <w:t>GB/T 18883-2022</w:t>
      </w:r>
      <w:r>
        <w:rPr>
          <w:rFonts w:ascii="宋体" w:hAnsi="宋体"/>
        </w:rPr>
        <w:t>）,教室换气应符合《中小学教室换气卫生要求》（GB/T 17226-2017）。有条件的学校可以配置空气质量智能监控装置，能自动控制排气、换气和净化功能，确保室内空气质量良好。</w:t>
      </w:r>
    </w:p>
    <w:p w:rsidR="006E120D" w:rsidRDefault="006A6974">
      <w:pPr>
        <w:spacing w:line="440" w:lineRule="exact"/>
        <w:ind w:firstLineChars="200" w:firstLine="420"/>
        <w:rPr>
          <w:rFonts w:ascii="宋体" w:hAnsi="宋体"/>
        </w:rPr>
      </w:pPr>
      <w:r>
        <w:rPr>
          <w:rFonts w:ascii="宋体" w:hAnsi="宋体" w:hint="eastAsia"/>
        </w:rPr>
        <w:t>温度。教室内应配置空调和采暖设备，确保教室内温度处于适宜程度。所配置空调应具有智能监控功能，与教室内智能物联网控制系统相连接，达到智慧管理与安全、节能的要求。</w:t>
      </w:r>
    </w:p>
    <w:p w:rsidR="006E120D" w:rsidRDefault="006A6974" w:rsidP="00B01A49">
      <w:pPr>
        <w:spacing w:line="560" w:lineRule="exact"/>
        <w:ind w:firstLineChars="200" w:firstLine="422"/>
        <w:rPr>
          <w:rFonts w:ascii="宋体" w:hAnsi="宋体" w:cs="宋体"/>
          <w:b/>
          <w:bCs/>
          <w:kern w:val="0"/>
          <w:szCs w:val="21"/>
        </w:rPr>
      </w:pPr>
      <w:bookmarkStart w:id="116" w:name="_Toc1464183668_WPSOffice_Level2"/>
      <w:bookmarkStart w:id="117" w:name="_Toc909006007_WPSOffice_Level2"/>
      <w:bookmarkStart w:id="118" w:name="_Toc134483655_WPSOffice_Level2"/>
      <w:r>
        <w:rPr>
          <w:rFonts w:ascii="宋体" w:hAnsi="宋体" w:cs="宋体" w:hint="eastAsia"/>
          <w:b/>
          <w:bCs/>
          <w:kern w:val="0"/>
          <w:szCs w:val="21"/>
        </w:rPr>
        <w:t>（二）设施设备</w:t>
      </w:r>
      <w:bookmarkEnd w:id="116"/>
      <w:bookmarkEnd w:id="117"/>
      <w:bookmarkEnd w:id="118"/>
    </w:p>
    <w:p w:rsidR="006E120D" w:rsidRDefault="006A6974" w:rsidP="00B01A49">
      <w:pPr>
        <w:spacing w:line="560" w:lineRule="exact"/>
        <w:ind w:firstLineChars="200" w:firstLine="422"/>
        <w:rPr>
          <w:rFonts w:ascii="宋体" w:hAnsi="宋体" w:cs="宋体"/>
          <w:b/>
          <w:bCs/>
          <w:kern w:val="0"/>
          <w:szCs w:val="21"/>
        </w:rPr>
      </w:pPr>
      <w:r>
        <w:rPr>
          <w:rFonts w:ascii="宋体" w:hAnsi="宋体" w:cs="宋体" w:hint="eastAsia"/>
          <w:b/>
          <w:bCs/>
          <w:kern w:val="0"/>
          <w:szCs w:val="21"/>
        </w:rPr>
        <w:t>1</w:t>
      </w:r>
      <w:r>
        <w:rPr>
          <w:rFonts w:ascii="宋体" w:hAnsi="宋体" w:cs="宋体"/>
          <w:b/>
          <w:bCs/>
          <w:kern w:val="0"/>
          <w:szCs w:val="21"/>
        </w:rPr>
        <w:t>.</w:t>
      </w:r>
      <w:r>
        <w:rPr>
          <w:rFonts w:ascii="宋体" w:hAnsi="宋体" w:cs="宋体" w:hint="eastAsia"/>
          <w:b/>
          <w:bCs/>
          <w:kern w:val="0"/>
          <w:szCs w:val="21"/>
        </w:rPr>
        <w:t>黑板</w:t>
      </w:r>
    </w:p>
    <w:p w:rsidR="006E120D" w:rsidRDefault="006A6974">
      <w:pPr>
        <w:spacing w:line="440" w:lineRule="exact"/>
        <w:ind w:firstLineChars="200" w:firstLine="420"/>
        <w:rPr>
          <w:rFonts w:ascii="宋体" w:hAnsi="宋体"/>
        </w:rPr>
      </w:pPr>
      <w:r>
        <w:rPr>
          <w:rFonts w:ascii="宋体" w:hAnsi="宋体" w:hint="eastAsia"/>
        </w:rPr>
        <w:t>黑板的技术要求应符合《书写板安全卫生要求》（GB 28231-2011），表面应用耐磨无光泽，防止反射眩光材料制成。颜色以深绿色或米黄色为主，要求字迹附着牢靠、便于清除、卫生环保。能将教师在黑板上的板书电子化，实现自动记录、存储，并同步到显示设备，能完整记录教师授课内容，供学生查询与再使用。</w:t>
      </w:r>
    </w:p>
    <w:p w:rsidR="006E120D" w:rsidRDefault="006A6974" w:rsidP="00B01A49">
      <w:pPr>
        <w:spacing w:line="560" w:lineRule="exact"/>
        <w:ind w:firstLineChars="200" w:firstLine="422"/>
        <w:rPr>
          <w:rFonts w:ascii="宋体" w:hAnsi="宋体" w:cs="宋体"/>
          <w:b/>
          <w:bCs/>
          <w:kern w:val="0"/>
          <w:szCs w:val="21"/>
        </w:rPr>
      </w:pPr>
      <w:r>
        <w:rPr>
          <w:rFonts w:ascii="宋体" w:hAnsi="宋体" w:cs="宋体" w:hint="eastAsia"/>
          <w:b/>
          <w:bCs/>
          <w:kern w:val="0"/>
          <w:szCs w:val="21"/>
        </w:rPr>
        <w:t>2</w:t>
      </w:r>
      <w:r>
        <w:rPr>
          <w:rFonts w:ascii="宋体" w:hAnsi="宋体" w:cs="宋体"/>
          <w:b/>
          <w:bCs/>
          <w:kern w:val="0"/>
          <w:szCs w:val="21"/>
        </w:rPr>
        <w:t>.</w:t>
      </w:r>
      <w:r>
        <w:rPr>
          <w:rFonts w:ascii="宋体" w:hAnsi="宋体" w:cs="宋体" w:hint="eastAsia"/>
          <w:b/>
          <w:bCs/>
          <w:kern w:val="0"/>
          <w:szCs w:val="21"/>
        </w:rPr>
        <w:t>课桌椅</w:t>
      </w:r>
    </w:p>
    <w:p w:rsidR="006E120D" w:rsidRDefault="006A6974">
      <w:pPr>
        <w:spacing w:line="440" w:lineRule="exact"/>
        <w:ind w:firstLineChars="200" w:firstLine="420"/>
        <w:rPr>
          <w:rFonts w:ascii="宋体" w:hAnsi="宋体"/>
        </w:rPr>
      </w:pPr>
      <w:r>
        <w:rPr>
          <w:rFonts w:ascii="宋体" w:hAnsi="宋体" w:hint="eastAsia"/>
        </w:rPr>
        <w:t xml:space="preserve">学生课桌椅的功能、尺寸、技术和环保要求应符合《学校课桌椅功能尺寸及技术要求》（GB/T 3976-2014）。课桌椅的高度应方便可调，满足不同学生身高比例的需求。也可根据教室功能、教学模式要求，配置可拆分、可拼接、可组装、可移动的课桌椅。有条件的学校可根据需要配置符合安全要求的午休课桌椅。  </w:t>
      </w:r>
    </w:p>
    <w:p w:rsidR="006E120D" w:rsidRDefault="006A6974" w:rsidP="00B01A49">
      <w:pPr>
        <w:spacing w:line="560" w:lineRule="exact"/>
        <w:ind w:firstLineChars="200" w:firstLine="422"/>
        <w:rPr>
          <w:rFonts w:ascii="宋体" w:hAnsi="宋体" w:cs="宋体"/>
          <w:b/>
          <w:bCs/>
          <w:kern w:val="0"/>
          <w:szCs w:val="21"/>
        </w:rPr>
      </w:pPr>
      <w:r>
        <w:rPr>
          <w:rFonts w:ascii="宋体" w:hAnsi="宋体" w:cs="宋体" w:hint="eastAsia"/>
          <w:b/>
          <w:bCs/>
          <w:kern w:val="0"/>
          <w:szCs w:val="21"/>
        </w:rPr>
        <w:t>3.多媒体设备</w:t>
      </w:r>
    </w:p>
    <w:p w:rsidR="006E120D" w:rsidRDefault="006A6974">
      <w:pPr>
        <w:spacing w:line="440" w:lineRule="exact"/>
        <w:ind w:firstLineChars="200" w:firstLine="420"/>
        <w:rPr>
          <w:rFonts w:ascii="宋体" w:hAnsi="宋体"/>
        </w:rPr>
      </w:pPr>
      <w:r>
        <w:rPr>
          <w:rFonts w:ascii="宋体" w:hAnsi="宋体" w:hint="eastAsia"/>
        </w:rPr>
        <w:t>主要指教学活动的信息显示、音频扩展、图片文本展示、信息接入与录制等设备。主要包括交互式触控一体机、音频广播设备、录播设备和电子班牌等。</w:t>
      </w:r>
    </w:p>
    <w:p w:rsidR="006E120D" w:rsidRDefault="006A6974">
      <w:pPr>
        <w:spacing w:line="440" w:lineRule="exact"/>
        <w:ind w:firstLineChars="200" w:firstLine="420"/>
        <w:rPr>
          <w:rFonts w:ascii="宋体" w:hAnsi="宋体"/>
        </w:rPr>
      </w:pPr>
      <w:r>
        <w:rPr>
          <w:rFonts w:ascii="宋体" w:hAnsi="宋体" w:hint="eastAsia"/>
        </w:rPr>
        <w:t>交互式触控一体机。交互触摸屏与计算机一体化，具备有线、无线网络接入能力，具备数据及视频接入端口，具有音视频输出功能。支持云端资源及线上教学，支撑双师课堂教学系统的顺畅运行。支持授课老师接入外接设备，具有无线投屏功能。支持教室多屏幕的同步或异步显示，支持屏幕内容能实时共享学生终端。为了丰富课堂教学应用场景，可为一体机配置实物展台（或高拍仪、高速扫描仪），便于将书面纸质教材、图片及文字素材、学生作用或实物，转换成可视媒体素材，进行呈现、传输和保存。展台摄像头应支持快速自动对焦，高清画质，支持多幅画面存储和再现，自动调整白平衡、调整亮度、图像补偿，防尘防环境</w:t>
      </w:r>
      <w:r>
        <w:rPr>
          <w:rFonts w:ascii="宋体" w:hAnsi="宋体" w:hint="eastAsia"/>
        </w:rPr>
        <w:lastRenderedPageBreak/>
        <w:t>光干扰。交互式触控一体机也可用计算机、投影机或者电子白板替代。</w:t>
      </w:r>
    </w:p>
    <w:p w:rsidR="006E120D" w:rsidRDefault="006A6974">
      <w:pPr>
        <w:spacing w:line="440" w:lineRule="exact"/>
        <w:ind w:firstLineChars="200" w:firstLine="420"/>
        <w:rPr>
          <w:rFonts w:ascii="宋体" w:hAnsi="宋体"/>
        </w:rPr>
      </w:pPr>
      <w:r>
        <w:rPr>
          <w:rFonts w:ascii="宋体" w:hAnsi="宋体" w:hint="eastAsia"/>
        </w:rPr>
        <w:t>音频设备。音频设备是对教学音频进行采集、处理、扩声、传输和播放的设备，能实现课堂教学扩音、校园广播放音、远程互动扩音的功能。为了确保教室前后具有均衡的音场环境，教室面积较大的环境空间，可在教室天花板上嵌入多组音箱和全向麦克，与录播设备的音频设备共通共用，教师端可配置佩戴式无线麦克。</w:t>
      </w:r>
    </w:p>
    <w:p w:rsidR="006E120D" w:rsidRDefault="006A6974" w:rsidP="00B01A49">
      <w:pPr>
        <w:spacing w:line="560" w:lineRule="exact"/>
        <w:ind w:firstLineChars="200" w:firstLine="422"/>
        <w:rPr>
          <w:rFonts w:ascii="宋体" w:hAnsi="宋体" w:cs="宋体"/>
          <w:b/>
          <w:bCs/>
          <w:kern w:val="0"/>
          <w:szCs w:val="21"/>
        </w:rPr>
      </w:pPr>
      <w:r>
        <w:rPr>
          <w:rFonts w:ascii="宋体" w:hAnsi="宋体" w:cs="宋体" w:hint="eastAsia"/>
          <w:b/>
          <w:bCs/>
          <w:kern w:val="0"/>
          <w:szCs w:val="21"/>
        </w:rPr>
        <w:t>4.信息化设备</w:t>
      </w:r>
    </w:p>
    <w:p w:rsidR="006E120D" w:rsidRDefault="006A6974">
      <w:pPr>
        <w:spacing w:line="440" w:lineRule="exact"/>
        <w:ind w:firstLineChars="200" w:firstLine="420"/>
        <w:rPr>
          <w:rFonts w:ascii="宋体" w:hAnsi="宋体"/>
        </w:rPr>
      </w:pPr>
      <w:r>
        <w:rPr>
          <w:rFonts w:ascii="宋体" w:hAnsi="宋体" w:hint="eastAsia"/>
        </w:rPr>
        <w:t>智能终端。智能终端是指以无线接入网络的各种便携式、小型化计算设备，包括教师用移动教学终端和学生用移动学习终端，是为推动教学变革，以学习者为中心、个性化学习教学实践所应具备的主要设备。智能终端应支持师生之间、生生之间互联互通、教学互动、资源共享、即时反馈、远程管控，支持个性化学习、个性化作业、自主作业等。智慧教室中智能终端的配置以生机比、师机比1：1为典型特征，但学校可根据学校智慧教室应用发展阶段而配置，随财政经费的供应与教学实践的需要，以探索期、试点期、普适适用期，分阶段提高智能终端的配置比例。</w:t>
      </w:r>
    </w:p>
    <w:p w:rsidR="006E120D" w:rsidRDefault="006A6974">
      <w:pPr>
        <w:spacing w:line="440" w:lineRule="exact"/>
        <w:ind w:firstLineChars="200" w:firstLine="420"/>
        <w:rPr>
          <w:rFonts w:ascii="宋体" w:hAnsi="宋体"/>
        </w:rPr>
      </w:pPr>
      <w:r>
        <w:rPr>
          <w:rFonts w:ascii="宋体" w:hAnsi="宋体" w:hint="eastAsia"/>
        </w:rPr>
        <w:t>电子班牌。电子班牌是智慧校园中智能管理信息发布终端显示设备，主要用于学校分层教学和走班授课的教学实践中，用于学校群组化电子通知、走班选课动态电子课表。同时基于智慧教室智能感知设备，用于显示教室内温湿度、光照度、空气质量、投影、空调的使用情况等监测数据。</w:t>
      </w:r>
    </w:p>
    <w:p w:rsidR="006E120D" w:rsidRDefault="006A6974">
      <w:pPr>
        <w:spacing w:line="440" w:lineRule="exact"/>
        <w:ind w:firstLineChars="200" w:firstLine="420"/>
        <w:rPr>
          <w:rFonts w:ascii="宋体" w:hAnsi="宋体"/>
        </w:rPr>
      </w:pPr>
      <w:r>
        <w:rPr>
          <w:rFonts w:ascii="宋体" w:hAnsi="宋体" w:hint="eastAsia"/>
        </w:rPr>
        <w:t>录播设备。能采集、存储、分析课堂教学活动各种信息的设备，支持对课堂教学过程的数据分析，用于教师个体反思及教研活动支撑，以改善优化课堂教学。支持在线听课、在线教研，实现对课堂学习状态、教学内容等信息的呈现。学校可根据教学需要选择普通录播、智能录播和云互动录播。</w:t>
      </w:r>
    </w:p>
    <w:p w:rsidR="006E120D" w:rsidRDefault="006A6974">
      <w:pPr>
        <w:spacing w:line="440" w:lineRule="exact"/>
        <w:ind w:firstLineChars="200" w:firstLine="420"/>
        <w:rPr>
          <w:rFonts w:ascii="宋体" w:hAnsi="宋体"/>
        </w:rPr>
      </w:pPr>
      <w:r>
        <w:rPr>
          <w:rFonts w:ascii="宋体" w:hAnsi="宋体" w:hint="eastAsia"/>
        </w:rPr>
        <w:t>网络系统设备。主要指智慧教室与校园本地控制室设备的连通、有线与无线传输、数字资源的共享，室内各种设备的管控，物联设备信息采集与管理等设备。</w:t>
      </w:r>
    </w:p>
    <w:p w:rsidR="006E120D" w:rsidRDefault="006A6974">
      <w:pPr>
        <w:spacing w:line="440" w:lineRule="exact"/>
        <w:ind w:firstLineChars="200" w:firstLine="420"/>
        <w:rPr>
          <w:rFonts w:ascii="宋体" w:hAnsi="宋体"/>
        </w:rPr>
      </w:pPr>
      <w:r>
        <w:rPr>
          <w:rFonts w:ascii="宋体" w:hAnsi="宋体" w:hint="eastAsia"/>
        </w:rPr>
        <w:t>接入与传输设备。实现智慧教室内设备之间，本地设备与远程管控平台之间的有线或无线连接，实现信号的数模转换、分发、复用、远距离传送、无线传送等功能设备。要求输入输出采用标准接口或协议，信号传输质量、强度满足应用需求，确保信号传输过程中的音视频同步。这些设备包括交换机、路由器、集线器、无线AP、编解码器和投屏器等。</w:t>
      </w:r>
    </w:p>
    <w:p w:rsidR="006E120D" w:rsidRDefault="006A6974">
      <w:pPr>
        <w:spacing w:line="440" w:lineRule="exact"/>
        <w:ind w:firstLineChars="200" w:firstLine="420"/>
        <w:rPr>
          <w:rFonts w:ascii="宋体" w:hAnsi="宋体"/>
        </w:rPr>
      </w:pPr>
      <w:r>
        <w:rPr>
          <w:rFonts w:ascii="宋体" w:hAnsi="宋体" w:hint="eastAsia"/>
        </w:rPr>
        <w:t>物联传感设备。对设备使用、室内环境、能耗进行探测</w:t>
      </w:r>
      <w:r>
        <w:rPr>
          <w:rFonts w:ascii="宋体" w:hAnsi="宋体"/>
        </w:rPr>
        <w:t>、传感</w:t>
      </w:r>
      <w:r>
        <w:rPr>
          <w:rFonts w:ascii="宋体" w:hAnsi="宋体" w:hint="eastAsia"/>
        </w:rPr>
        <w:t>和</w:t>
      </w:r>
      <w:r>
        <w:rPr>
          <w:rFonts w:ascii="宋体" w:hAnsi="宋体"/>
        </w:rPr>
        <w:t>控制</w:t>
      </w:r>
      <w:r>
        <w:rPr>
          <w:rFonts w:ascii="宋体" w:hAnsi="宋体" w:hint="eastAsia"/>
        </w:rPr>
        <w:t>，</w:t>
      </w:r>
      <w:r>
        <w:rPr>
          <w:rFonts w:ascii="宋体" w:hAnsi="宋体"/>
        </w:rPr>
        <w:t>并能</w:t>
      </w:r>
      <w:r>
        <w:rPr>
          <w:rFonts w:ascii="宋体" w:hAnsi="宋体" w:hint="eastAsia"/>
        </w:rPr>
        <w:t>通过网络</w:t>
      </w:r>
      <w:r>
        <w:rPr>
          <w:rFonts w:ascii="宋体" w:hAnsi="宋体"/>
        </w:rPr>
        <w:t>进行通信的各种</w:t>
      </w:r>
      <w:r>
        <w:rPr>
          <w:rFonts w:ascii="宋体" w:hAnsi="宋体" w:hint="eastAsia"/>
        </w:rPr>
        <w:t>物联</w:t>
      </w:r>
      <w:r>
        <w:rPr>
          <w:rFonts w:ascii="宋体" w:hAnsi="宋体"/>
        </w:rPr>
        <w:t>设备</w:t>
      </w:r>
      <w:r>
        <w:rPr>
          <w:rFonts w:ascii="宋体" w:hAnsi="宋体" w:hint="eastAsia"/>
        </w:rPr>
        <w:t>。具备基于感知数据对教室环境设备进行控制的功能。</w:t>
      </w:r>
    </w:p>
    <w:p w:rsidR="006E120D" w:rsidRDefault="006A6974">
      <w:pPr>
        <w:spacing w:line="440" w:lineRule="exact"/>
        <w:ind w:firstLineChars="200" w:firstLine="420"/>
        <w:rPr>
          <w:rFonts w:ascii="宋体" w:hAnsi="宋体"/>
        </w:rPr>
      </w:pPr>
      <w:r>
        <w:rPr>
          <w:rFonts w:ascii="宋体" w:hAnsi="宋体" w:hint="eastAsia"/>
        </w:rPr>
        <w:t>管控设备。对教室内设备和信号源的管理、控制，实现智慧教学应用系统支撑设备的集中控制，支持对跨网段设备的接入与管理，并接受远程管理。</w:t>
      </w:r>
    </w:p>
    <w:p w:rsidR="006E120D" w:rsidRDefault="006A6974">
      <w:pPr>
        <w:spacing w:line="440" w:lineRule="exact"/>
        <w:ind w:firstLineChars="200" w:firstLine="420"/>
        <w:rPr>
          <w:rFonts w:ascii="宋体" w:hAnsi="宋体"/>
        </w:rPr>
      </w:pPr>
      <w:r>
        <w:rPr>
          <w:rFonts w:ascii="宋体" w:hAnsi="宋体" w:hint="eastAsia"/>
        </w:rPr>
        <w:lastRenderedPageBreak/>
        <w:t>设施设备配置参考：</w:t>
      </w:r>
    </w:p>
    <w:tbl>
      <w:tblPr>
        <w:tblW w:w="10027" w:type="dxa"/>
        <w:tblInd w:w="-625" w:type="dxa"/>
        <w:tblLayout w:type="fixed"/>
        <w:tblLook w:val="04A0" w:firstRow="1" w:lastRow="0" w:firstColumn="1" w:lastColumn="0" w:noHBand="0" w:noVBand="1"/>
      </w:tblPr>
      <w:tblGrid>
        <w:gridCol w:w="767"/>
        <w:gridCol w:w="2016"/>
        <w:gridCol w:w="5185"/>
        <w:gridCol w:w="1244"/>
        <w:gridCol w:w="815"/>
      </w:tblGrid>
      <w:tr w:rsidR="006E120D">
        <w:trPr>
          <w:trHeight w:val="319"/>
        </w:trPr>
        <w:tc>
          <w:tcPr>
            <w:tcW w:w="767"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pPr>
            <w:r>
              <w:rPr>
                <w:rFonts w:hint="eastAsia"/>
              </w:rPr>
              <w:t>分类</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pPr>
            <w:r>
              <w:rPr>
                <w:rFonts w:hint="eastAsia"/>
              </w:rPr>
              <w:t>设备</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pPr>
            <w:r>
              <w:rPr>
                <w:rFonts w:hint="eastAsia"/>
              </w:rPr>
              <w:t>功能要求</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pPr>
            <w:r>
              <w:rPr>
                <w:rFonts w:hint="eastAsia"/>
              </w:rPr>
              <w:t>配置要求</w:t>
            </w:r>
          </w:p>
        </w:tc>
        <w:tc>
          <w:tcPr>
            <w:tcW w:w="815" w:type="dxa"/>
            <w:tcBorders>
              <w:top w:val="single" w:sz="4" w:space="0" w:color="000000"/>
              <w:left w:val="single" w:sz="4" w:space="0" w:color="000000"/>
              <w:bottom w:val="single" w:sz="4" w:space="0" w:color="000000"/>
              <w:right w:val="single" w:sz="4" w:space="0" w:color="000000"/>
            </w:tcBorders>
            <w:vAlign w:val="center"/>
          </w:tcPr>
          <w:p w:rsidR="006E120D" w:rsidRDefault="006A6974">
            <w:pPr>
              <w:pStyle w:val="-"/>
            </w:pPr>
            <w:r>
              <w:rPr>
                <w:rFonts w:hint="eastAsia"/>
              </w:rPr>
              <w:t>应用场景</w:t>
            </w:r>
          </w:p>
        </w:tc>
      </w:tr>
      <w:tr w:rsidR="006E120D">
        <w:trPr>
          <w:trHeight w:val="369"/>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书写板</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绿板或白板</w:t>
            </w:r>
          </w:p>
        </w:tc>
        <w:tc>
          <w:tcPr>
            <w:tcW w:w="5185" w:type="dxa"/>
            <w:vMerge w:val="restart"/>
            <w:tcBorders>
              <w:top w:val="single" w:sz="4" w:space="0" w:color="000000"/>
              <w:left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符合《书写板安全卫生要求》（GB 28231-2011），根据教学需要教室内可配置多板。</w:t>
            </w:r>
          </w:p>
          <w:p w:rsidR="006E120D" w:rsidRDefault="006E120D">
            <w:pPr>
              <w:widowControl/>
              <w:jc w:val="left"/>
              <w:textAlignment w:val="center"/>
              <w:rPr>
                <w:rFonts w:ascii="仿宋" w:eastAsia="仿宋" w:hAnsi="仿宋"/>
                <w:szCs w:val="21"/>
              </w:rPr>
            </w:pPr>
          </w:p>
        </w:tc>
        <w:tc>
          <w:tcPr>
            <w:tcW w:w="1244"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多选一</w:t>
            </w:r>
          </w:p>
        </w:tc>
        <w:tc>
          <w:tcPr>
            <w:tcW w:w="815"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新技术、新理念支持下的基础教学场景</w:t>
            </w:r>
          </w:p>
        </w:tc>
      </w:tr>
      <w:tr w:rsidR="006E120D">
        <w:trPr>
          <w:trHeight w:val="324"/>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智能黑板</w:t>
            </w:r>
          </w:p>
        </w:tc>
        <w:tc>
          <w:tcPr>
            <w:tcW w:w="5185" w:type="dxa"/>
            <w:vMerge/>
            <w:tcBorders>
              <w:left w:val="single" w:sz="4" w:space="0" w:color="000000"/>
              <w:right w:val="single" w:sz="4" w:space="0" w:color="000000"/>
            </w:tcBorders>
            <w:vAlign w:val="center"/>
          </w:tcPr>
          <w:p w:rsidR="006E120D" w:rsidRDefault="006E120D">
            <w:pPr>
              <w:widowControl/>
              <w:jc w:val="left"/>
              <w:textAlignment w:val="center"/>
              <w:rPr>
                <w:rFonts w:ascii="仿宋" w:eastAsia="仿宋" w:hAnsi="仿宋"/>
                <w:szCs w:val="21"/>
              </w:rPr>
            </w:pP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24"/>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书写屏幕</w:t>
            </w:r>
          </w:p>
        </w:tc>
        <w:tc>
          <w:tcPr>
            <w:tcW w:w="5185" w:type="dxa"/>
            <w:vMerge/>
            <w:tcBorders>
              <w:left w:val="single" w:sz="4" w:space="0" w:color="000000"/>
              <w:right w:val="single" w:sz="4" w:space="0" w:color="000000"/>
            </w:tcBorders>
            <w:vAlign w:val="center"/>
          </w:tcPr>
          <w:p w:rsidR="006E120D" w:rsidRDefault="006E120D">
            <w:pPr>
              <w:jc w:val="left"/>
              <w:rPr>
                <w:rFonts w:ascii="仿宋" w:eastAsia="仿宋" w:hAnsi="仿宋"/>
                <w:szCs w:val="21"/>
              </w:rPr>
            </w:pP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51"/>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可擦写电子黑板</w:t>
            </w:r>
          </w:p>
        </w:tc>
        <w:tc>
          <w:tcPr>
            <w:tcW w:w="5185" w:type="dxa"/>
            <w:vMerge/>
            <w:tcBorders>
              <w:left w:val="single" w:sz="4" w:space="0" w:color="000000"/>
              <w:bottom w:val="single" w:sz="4" w:space="0" w:color="000000"/>
              <w:right w:val="single" w:sz="4" w:space="0" w:color="000000"/>
            </w:tcBorders>
            <w:vAlign w:val="center"/>
          </w:tcPr>
          <w:p w:rsidR="006E120D" w:rsidRDefault="006E120D">
            <w:pPr>
              <w:jc w:val="left"/>
              <w:rPr>
                <w:rFonts w:ascii="仿宋" w:eastAsia="仿宋" w:hAnsi="仿宋"/>
                <w:szCs w:val="21"/>
              </w:rPr>
            </w:pP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桌椅</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可升降课桌椅</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适应学生身高，高度便捷可调，符合《学校课桌椅功能尺寸及技术要求》（GB/T 3976-2014）。</w:t>
            </w:r>
          </w:p>
        </w:tc>
        <w:tc>
          <w:tcPr>
            <w:tcW w:w="1244"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多选一</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24"/>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组合型课桌</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根据教学模式，课桌椅可实现多种形式组合。</w:t>
            </w: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402"/>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带午休功能桌椅</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符合人体工程学，经过安全认证。</w:t>
            </w: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多功能讲桌</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能安置计算机、视频展示台、中控系统等，桌面可开启和闭合，尺寸、材质及功能可按需调整，符合实际教学需求。</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279"/>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遮光设备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普通窗帘</w:t>
            </w:r>
          </w:p>
        </w:tc>
        <w:tc>
          <w:tcPr>
            <w:tcW w:w="5185" w:type="dxa"/>
            <w:vMerge w:val="restart"/>
            <w:tcBorders>
              <w:top w:val="single" w:sz="4" w:space="0" w:color="000000"/>
              <w:left w:val="single" w:sz="4" w:space="0" w:color="000000"/>
              <w:bottom w:val="single" w:sz="4" w:space="0" w:color="000000"/>
              <w:right w:val="single" w:sz="4" w:space="0" w:color="000000"/>
            </w:tcBorders>
            <w:noWrap/>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具备遮光、隔热、阻燃功能。</w:t>
            </w:r>
          </w:p>
        </w:tc>
        <w:tc>
          <w:tcPr>
            <w:tcW w:w="1244" w:type="dxa"/>
            <w:vMerge w:val="restart"/>
            <w:tcBorders>
              <w:top w:val="single" w:sz="4" w:space="0" w:color="000000"/>
              <w:left w:val="single" w:sz="4" w:space="0" w:color="000000"/>
              <w:right w:val="single" w:sz="4" w:space="0" w:color="000000"/>
            </w:tcBorders>
            <w:vAlign w:val="center"/>
          </w:tcPr>
          <w:p w:rsidR="006E120D" w:rsidRDefault="006A6974">
            <w:pPr>
              <w:jc w:val="center"/>
              <w:rPr>
                <w:rFonts w:ascii="仿宋" w:eastAsia="仿宋" w:hAnsi="仿宋"/>
                <w:szCs w:val="21"/>
              </w:rPr>
            </w:pPr>
            <w:r>
              <w:rPr>
                <w:rFonts w:ascii="仿宋" w:eastAsia="仿宋" w:hAnsi="仿宋" w:hint="eastAsia"/>
                <w:szCs w:val="21"/>
              </w:rPr>
              <w:t>二选一</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00"/>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noWrap/>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电动窗帘</w:t>
            </w:r>
          </w:p>
        </w:tc>
        <w:tc>
          <w:tcPr>
            <w:tcW w:w="5185" w:type="dxa"/>
            <w:vMerge/>
            <w:tcBorders>
              <w:top w:val="single" w:sz="4" w:space="0" w:color="000000"/>
              <w:left w:val="single" w:sz="4" w:space="0" w:color="000000"/>
              <w:bottom w:val="single" w:sz="4" w:space="0" w:color="000000"/>
              <w:right w:val="single" w:sz="4" w:space="0" w:color="000000"/>
            </w:tcBorders>
            <w:noWrap/>
            <w:vAlign w:val="center"/>
          </w:tcPr>
          <w:p w:rsidR="006E120D" w:rsidRDefault="006E120D">
            <w:pPr>
              <w:jc w:val="left"/>
              <w:rPr>
                <w:rFonts w:ascii="仿宋" w:eastAsia="仿宋" w:hAnsi="仿宋"/>
                <w:szCs w:val="21"/>
              </w:rPr>
            </w:pPr>
          </w:p>
        </w:tc>
        <w:tc>
          <w:tcPr>
            <w:tcW w:w="1244" w:type="dxa"/>
            <w:vMerge/>
            <w:tcBorders>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24"/>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计算机</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台式机</w:t>
            </w:r>
          </w:p>
        </w:tc>
        <w:tc>
          <w:tcPr>
            <w:tcW w:w="5185"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输出信号符合显示设备、影像采集设备、音频设备的采集标准；设备连接采用通用数据接口。</w:t>
            </w:r>
          </w:p>
        </w:tc>
        <w:tc>
          <w:tcPr>
            <w:tcW w:w="1244"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24"/>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笔记本电脑</w:t>
            </w:r>
          </w:p>
        </w:tc>
        <w:tc>
          <w:tcPr>
            <w:tcW w:w="518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left"/>
              <w:rPr>
                <w:rFonts w:ascii="仿宋" w:eastAsia="仿宋" w:hAnsi="仿宋"/>
                <w:szCs w:val="21"/>
              </w:rPr>
            </w:pP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显示设备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交互式触控一体机</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屏幕尺寸不小于80英寸，显示分辨率不低于3840×2160，显示比例16:9，支持10点以上触控，具有投屏功能。</w:t>
            </w:r>
          </w:p>
        </w:tc>
        <w:tc>
          <w:tcPr>
            <w:tcW w:w="1244"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二选一</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电子白板+投影机</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投影机为新型固态光源（SSI），照度不小于3000流明，具有投屏功能。</w:t>
            </w: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1098"/>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left"/>
              <w:rPr>
                <w:rFonts w:ascii="仿宋" w:eastAsia="仿宋" w:hAnsi="仿宋"/>
                <w:szCs w:val="21"/>
              </w:rPr>
            </w:pP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电子白板符合《交互式电子白板技术规范第 1 部分：红外交3交互式电子白板互式电子白板》（SJ/T11694.1-2017）标准及《中小学交互式教学一体机技术规范》（T/JYBZ 008—级2019）标准。</w:t>
            </w: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579"/>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接入传输</w:t>
            </w:r>
            <w:r>
              <w:rPr>
                <w:rFonts w:ascii="仿宋" w:eastAsia="仿宋" w:hAnsi="仿宋" w:hint="eastAsia"/>
                <w:szCs w:val="21"/>
              </w:rPr>
              <w:br/>
              <w:t>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路由器</w:t>
            </w:r>
          </w:p>
        </w:tc>
        <w:tc>
          <w:tcPr>
            <w:tcW w:w="5185"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实现场所内设备之间、本地设备与远程管控平台之间的有线或无线连接； 可根据实际场所面积、设备数量、设备管理要求进行配置。满足多种方式终端访问，能支持不少于 50 个终端同时接入，以及并发大流量，相邻教室互不干扰。</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必配</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440"/>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交换机</w:t>
            </w:r>
          </w:p>
        </w:tc>
        <w:tc>
          <w:tcPr>
            <w:tcW w:w="518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left"/>
              <w:rPr>
                <w:rFonts w:ascii="仿宋" w:eastAsia="仿宋" w:hAnsi="仿宋"/>
                <w:szCs w:val="21"/>
              </w:rPr>
            </w:pP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必配</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406"/>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无线AP</w:t>
            </w:r>
          </w:p>
        </w:tc>
        <w:tc>
          <w:tcPr>
            <w:tcW w:w="518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left"/>
              <w:rPr>
                <w:rFonts w:ascii="仿宋" w:eastAsia="仿宋" w:hAnsi="仿宋"/>
                <w:szCs w:val="21"/>
              </w:rPr>
            </w:pP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音频设备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教师用无线麦克与接收设备</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灵敏度＞ -50±3dB，信噪比＞ 80dB，抗啸叫。可充电，可采用红外、蓝牙、可调频UHF等技术</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全向麦克（拾音器）</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采集音频信号符合场所扩声及其他系统应用的标准。设备连接采用通用数据接口。</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02"/>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功率放大器</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≥50W</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467"/>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无源或有源音箱</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单支音箱≥10W；壁装。</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信息输入</w:t>
            </w:r>
            <w:r>
              <w:rPr>
                <w:rFonts w:ascii="仿宋" w:eastAsia="仿宋" w:hAnsi="仿宋" w:hint="eastAsia"/>
                <w:szCs w:val="21"/>
              </w:rPr>
              <w:lastRenderedPageBreak/>
              <w:t>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lastRenderedPageBreak/>
              <w:t>高清实物展台</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自动聚焦，≥500万像素，具有实物录像功能，镜头可旋转多角度拍摄。</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440"/>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noWrap/>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高拍仪</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A4幅面，≥1500万像素，OCR文字识别，书籍曲面展平。</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课堂全数字化教学场景</w:t>
            </w:r>
          </w:p>
        </w:tc>
      </w:tr>
      <w:tr w:rsidR="006E120D">
        <w:trPr>
          <w:trHeight w:val="215"/>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noWrap/>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高速扫描仪</w:t>
            </w:r>
          </w:p>
        </w:tc>
        <w:tc>
          <w:tcPr>
            <w:tcW w:w="5185" w:type="dxa"/>
            <w:tcBorders>
              <w:top w:val="single" w:sz="4" w:space="0" w:color="000000"/>
              <w:left w:val="single" w:sz="4" w:space="0" w:color="000000"/>
              <w:bottom w:val="single" w:sz="4" w:space="0" w:color="000000"/>
              <w:right w:val="single" w:sz="4" w:space="0" w:color="000000"/>
            </w:tcBorders>
            <w:noWrap/>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A4幅面，双面扫描。</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293"/>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智能终端设备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教师智能终端</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手持式，≥10寸。</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446"/>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学生智能终端</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手持、≥10寸、带防护、护眼、集中管控、近2年主流配置、可离线应用。</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59"/>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智能终端充电柜车</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可满足≥40台终端同时充电，安全锁，可网络认证与开启。</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779"/>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手写板或点阵笔</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支持A4纸书写过程记录，可带抢答器的功能；点阵笔支持班级集中应用；均带本地存储，可联网后提交作业。</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324"/>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电子书阅览器</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墨水屏，分辨率≥200ppi</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显示设备</w:t>
            </w:r>
          </w:p>
        </w:tc>
        <w:tc>
          <w:tcPr>
            <w:tcW w:w="2016" w:type="dxa"/>
            <w:tcBorders>
              <w:top w:val="single" w:sz="4" w:space="0" w:color="000000"/>
              <w:left w:val="single" w:sz="4" w:space="0" w:color="000000"/>
              <w:bottom w:val="single" w:sz="4" w:space="0" w:color="000000"/>
              <w:right w:val="single" w:sz="4" w:space="0" w:color="000000"/>
            </w:tcBorders>
            <w:noWrap/>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扩展显示屏</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根据课堂分组数量，实现教室内多来源教学内容和管理信息的显示功能，可带触控功能。</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1642"/>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电子班牌</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可进行信息发布，具有身份识别、查询功能，具备触控方式交互功能。可实现远程开关和节目源播控；具备声像、图片、文字、动画、网页和外部控件等多种格式信息的显示功能；可配合录播、考试、身份认证、紧急通知等需求实现相应信息的显示。</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录播设备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普通录播</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符合《教育用音视频录播系统》（T/JYBZ 002—2018）标准。音频采集设备可与音频设备共用。</w:t>
            </w:r>
          </w:p>
        </w:tc>
        <w:tc>
          <w:tcPr>
            <w:tcW w:w="1244"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课堂教学与数字化教研场景</w:t>
            </w:r>
          </w:p>
        </w:tc>
      </w:tr>
      <w:tr w:rsidR="006E120D">
        <w:trPr>
          <w:trHeight w:val="638"/>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常态录播设备</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课堂教学过程自动跟踪、录制；不依赖网络的本地缓存；具备专递课堂的互动功能。</w:t>
            </w: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智能录播设备</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在常态录播的基础上，具有课堂智能考勤、教学内容提取，对课堂教学活动过程、教学时序等进行统计分析。</w:t>
            </w:r>
          </w:p>
        </w:tc>
        <w:tc>
          <w:tcPr>
            <w:tcW w:w="1244"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953"/>
        </w:trPr>
        <w:tc>
          <w:tcPr>
            <w:tcW w:w="767"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会议互动设备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视频会议主机</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远程会议、教研互动等；可以与教室常态录播兼容。</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r>
      <w:tr w:rsidR="006E120D">
        <w:trPr>
          <w:trHeight w:val="638"/>
        </w:trPr>
        <w:tc>
          <w:tcPr>
            <w:tcW w:w="767"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遮光设备</w:t>
            </w:r>
          </w:p>
        </w:tc>
        <w:tc>
          <w:tcPr>
            <w:tcW w:w="2016" w:type="dxa"/>
            <w:tcBorders>
              <w:top w:val="single" w:sz="4" w:space="0" w:color="000000"/>
              <w:left w:val="single" w:sz="4" w:space="0" w:color="000000"/>
              <w:bottom w:val="single" w:sz="4" w:space="0" w:color="000000"/>
              <w:right w:val="single" w:sz="4" w:space="0" w:color="000000"/>
            </w:tcBorders>
            <w:noWrap/>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智能窗帘</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遮光率可调，具备遮光、隔热、阻燃功能，可集中控制。</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教室环境智能感知与管理场景</w:t>
            </w:r>
          </w:p>
        </w:tc>
      </w:tr>
      <w:tr w:rsidR="006E120D">
        <w:trPr>
          <w:trHeight w:val="826"/>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管控设备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智能中央控制系统</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实现对教室内设备和信号源的管理、控制；可以实现跨网段网络设备接入与管理；满足场所内多种智慧教学应用支撑设备的集中控制。</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_GB2312" w:eastAsia="仿宋_GB2312" w:hAnsi="宋体" w:cs="仿宋_GB2312"/>
                <w:color w:val="000000"/>
                <w:sz w:val="24"/>
              </w:rPr>
            </w:pPr>
          </w:p>
        </w:tc>
      </w:tr>
      <w:tr w:rsidR="006E120D">
        <w:trPr>
          <w:trHeight w:val="826"/>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电子设备集中控制</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能接入管理平台，具有全局环境设施、系统设备控制等全自动综合控制功能，如开关信息化设备、信号切换、窗帘及空调控制等。</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_GB2312" w:eastAsia="仿宋_GB2312" w:hAnsi="宋体" w:cs="仿宋_GB2312"/>
                <w:color w:val="000000"/>
                <w:sz w:val="24"/>
              </w:rPr>
            </w:pPr>
          </w:p>
        </w:tc>
      </w:tr>
      <w:tr w:rsidR="006E120D">
        <w:trPr>
          <w:trHeight w:val="324"/>
        </w:trPr>
        <w:tc>
          <w:tcPr>
            <w:tcW w:w="767"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物联传感设备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环境监测终端</w:t>
            </w:r>
          </w:p>
        </w:tc>
        <w:tc>
          <w:tcPr>
            <w:tcW w:w="5185" w:type="dxa"/>
            <w:vMerge w:val="restart"/>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具备基于感知数据对教室环境设备控制的功能，对场所环境、能耗进行探测、传感、控制，并能通过网络进行通信的各种设备。</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_GB2312" w:eastAsia="仿宋_GB2312" w:hAnsi="宋体" w:cs="仿宋_GB2312"/>
                <w:color w:val="000000"/>
                <w:sz w:val="24"/>
              </w:rPr>
            </w:pPr>
          </w:p>
        </w:tc>
      </w:tr>
      <w:tr w:rsidR="006E120D">
        <w:trPr>
          <w:trHeight w:val="638"/>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环境设备控制模块</w:t>
            </w:r>
          </w:p>
        </w:tc>
        <w:tc>
          <w:tcPr>
            <w:tcW w:w="518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left"/>
              <w:rPr>
                <w:rFonts w:ascii="仿宋" w:eastAsia="仿宋" w:hAnsi="仿宋"/>
                <w:szCs w:val="21"/>
              </w:rPr>
            </w:pP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_GB2312" w:eastAsia="仿宋_GB2312" w:hAnsi="宋体" w:cs="仿宋_GB2312"/>
                <w:color w:val="000000"/>
                <w:sz w:val="24"/>
              </w:rPr>
            </w:pPr>
          </w:p>
        </w:tc>
      </w:tr>
      <w:tr w:rsidR="006E120D">
        <w:trPr>
          <w:trHeight w:val="324"/>
        </w:trPr>
        <w:tc>
          <w:tcPr>
            <w:tcW w:w="767"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 w:eastAsia="仿宋" w:hAnsi="仿宋"/>
                <w:szCs w:val="21"/>
              </w:rPr>
            </w:pP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灯光控制器</w:t>
            </w:r>
          </w:p>
        </w:tc>
        <w:tc>
          <w:tcPr>
            <w:tcW w:w="518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left"/>
              <w:rPr>
                <w:rFonts w:ascii="仿宋" w:eastAsia="仿宋" w:hAnsi="仿宋"/>
                <w:szCs w:val="21"/>
              </w:rPr>
            </w:pP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_GB2312" w:eastAsia="仿宋_GB2312" w:hAnsi="宋体" w:cs="仿宋_GB2312"/>
                <w:color w:val="000000"/>
                <w:sz w:val="24"/>
              </w:rPr>
            </w:pPr>
          </w:p>
        </w:tc>
      </w:tr>
      <w:tr w:rsidR="006E120D">
        <w:trPr>
          <w:trHeight w:val="921"/>
        </w:trPr>
        <w:tc>
          <w:tcPr>
            <w:tcW w:w="767"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接入传输</w:t>
            </w:r>
            <w:r>
              <w:rPr>
                <w:rFonts w:ascii="仿宋" w:eastAsia="仿宋" w:hAnsi="仿宋" w:hint="eastAsia"/>
                <w:szCs w:val="21"/>
              </w:rPr>
              <w:br/>
              <w:t>设备</w:t>
            </w:r>
          </w:p>
        </w:tc>
        <w:tc>
          <w:tcPr>
            <w:tcW w:w="2016"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物联网关</w:t>
            </w:r>
          </w:p>
        </w:tc>
        <w:tc>
          <w:tcPr>
            <w:tcW w:w="5185"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left"/>
              <w:textAlignment w:val="center"/>
              <w:rPr>
                <w:rFonts w:ascii="仿宋" w:eastAsia="仿宋" w:hAnsi="仿宋"/>
                <w:szCs w:val="21"/>
              </w:rPr>
            </w:pPr>
            <w:r>
              <w:rPr>
                <w:rFonts w:ascii="仿宋" w:eastAsia="仿宋" w:hAnsi="仿宋" w:hint="eastAsia"/>
                <w:szCs w:val="21"/>
              </w:rPr>
              <w:t>可支持教室控制器的接入，可级联，可联网上报本教室的状态；可开放兼容接口。</w:t>
            </w:r>
          </w:p>
        </w:tc>
        <w:tc>
          <w:tcPr>
            <w:tcW w:w="1244" w:type="dxa"/>
            <w:tcBorders>
              <w:top w:val="single" w:sz="4" w:space="0" w:color="000000"/>
              <w:left w:val="single" w:sz="4" w:space="0" w:color="000000"/>
              <w:bottom w:val="single" w:sz="4" w:space="0" w:color="000000"/>
              <w:right w:val="single" w:sz="4" w:space="0" w:color="000000"/>
            </w:tcBorders>
            <w:vAlign w:val="center"/>
          </w:tcPr>
          <w:p w:rsidR="006E120D" w:rsidRDefault="006A6974">
            <w:pPr>
              <w:widowControl/>
              <w:jc w:val="center"/>
              <w:textAlignment w:val="center"/>
              <w:rPr>
                <w:rFonts w:ascii="仿宋" w:eastAsia="仿宋" w:hAnsi="仿宋"/>
                <w:szCs w:val="21"/>
              </w:rPr>
            </w:pPr>
            <w:r>
              <w:rPr>
                <w:rFonts w:ascii="仿宋" w:eastAsia="仿宋" w:hAnsi="仿宋" w:hint="eastAsia"/>
                <w:szCs w:val="21"/>
              </w:rPr>
              <w:t>按需配置</w:t>
            </w:r>
          </w:p>
        </w:tc>
        <w:tc>
          <w:tcPr>
            <w:tcW w:w="815" w:type="dxa"/>
            <w:vMerge/>
            <w:tcBorders>
              <w:top w:val="single" w:sz="4" w:space="0" w:color="000000"/>
              <w:left w:val="single" w:sz="4" w:space="0" w:color="000000"/>
              <w:bottom w:val="single" w:sz="4" w:space="0" w:color="000000"/>
              <w:right w:val="single" w:sz="4" w:space="0" w:color="000000"/>
            </w:tcBorders>
            <w:vAlign w:val="center"/>
          </w:tcPr>
          <w:p w:rsidR="006E120D" w:rsidRDefault="006E120D">
            <w:pPr>
              <w:jc w:val="center"/>
              <w:rPr>
                <w:rFonts w:ascii="仿宋_GB2312" w:eastAsia="仿宋_GB2312" w:hAnsi="宋体" w:cs="仿宋_GB2312"/>
                <w:color w:val="000000"/>
                <w:sz w:val="24"/>
              </w:rPr>
            </w:pPr>
          </w:p>
        </w:tc>
      </w:tr>
    </w:tbl>
    <w:p w:rsidR="006E120D" w:rsidRDefault="006E120D"/>
    <w:p w:rsidR="006E120D" w:rsidRDefault="006A6974" w:rsidP="00B01A49">
      <w:pPr>
        <w:spacing w:line="560" w:lineRule="exact"/>
        <w:ind w:firstLineChars="200" w:firstLine="422"/>
        <w:rPr>
          <w:rFonts w:ascii="宋体" w:hAnsi="宋体" w:cs="宋体"/>
          <w:b/>
          <w:bCs/>
          <w:kern w:val="0"/>
          <w:szCs w:val="21"/>
        </w:rPr>
      </w:pPr>
      <w:bookmarkStart w:id="119" w:name="_Toc526035515_WPSOffice_Level2"/>
      <w:bookmarkStart w:id="120" w:name="_Toc1141088060_WPSOffice_Level2"/>
      <w:bookmarkStart w:id="121" w:name="_Toc1481418535_WPSOffice_Level2"/>
      <w:r>
        <w:rPr>
          <w:rFonts w:ascii="宋体" w:hAnsi="宋体" w:cs="宋体" w:hint="eastAsia"/>
          <w:b/>
          <w:bCs/>
          <w:kern w:val="0"/>
          <w:szCs w:val="21"/>
        </w:rPr>
        <w:t>（三）应用系统、数字资源、信息安全</w:t>
      </w:r>
      <w:bookmarkEnd w:id="119"/>
      <w:bookmarkEnd w:id="120"/>
      <w:bookmarkEnd w:id="121"/>
    </w:p>
    <w:p w:rsidR="006E120D" w:rsidRDefault="006A6974">
      <w:pPr>
        <w:spacing w:line="560" w:lineRule="exact"/>
        <w:ind w:firstLineChars="200" w:firstLine="420"/>
        <w:rPr>
          <w:rFonts w:ascii="宋体" w:hAnsi="宋体"/>
        </w:rPr>
      </w:pPr>
      <w:r>
        <w:rPr>
          <w:rFonts w:ascii="宋体" w:hAnsi="宋体" w:hint="eastAsia"/>
        </w:rPr>
        <w:t>应用系统、数字资源、信息安全等内容参照智慧校园建设规范正文中有关要求执行。</w:t>
      </w:r>
    </w:p>
    <w:p w:rsidR="006E120D" w:rsidRDefault="006A6974" w:rsidP="00B01A49">
      <w:pPr>
        <w:spacing w:line="560" w:lineRule="exact"/>
        <w:ind w:firstLineChars="200" w:firstLine="422"/>
        <w:rPr>
          <w:rFonts w:ascii="宋体" w:hAnsi="宋体" w:cs="宋体"/>
          <w:b/>
          <w:bCs/>
          <w:kern w:val="0"/>
          <w:szCs w:val="21"/>
        </w:rPr>
      </w:pPr>
      <w:bookmarkStart w:id="122" w:name="_Toc1870664501_WPSOffice_Level2"/>
      <w:bookmarkStart w:id="123" w:name="_Toc1521422542_WPSOffice_Level2"/>
      <w:bookmarkStart w:id="124" w:name="_Toc575798969_WPSOffice_Level2"/>
      <w:r>
        <w:rPr>
          <w:rFonts w:ascii="宋体" w:hAnsi="宋体" w:cs="宋体" w:hint="eastAsia"/>
          <w:b/>
          <w:bCs/>
          <w:kern w:val="0"/>
          <w:szCs w:val="21"/>
        </w:rPr>
        <w:t>（四）其他说明</w:t>
      </w:r>
      <w:bookmarkEnd w:id="122"/>
      <w:bookmarkEnd w:id="123"/>
      <w:bookmarkEnd w:id="124"/>
    </w:p>
    <w:p w:rsidR="006E120D" w:rsidRDefault="006A6974">
      <w:pPr>
        <w:spacing w:line="560" w:lineRule="exact"/>
        <w:ind w:firstLineChars="200" w:firstLine="420"/>
      </w:pPr>
      <w:r>
        <w:rPr>
          <w:rFonts w:hint="eastAsia"/>
        </w:rPr>
        <w:t>1.</w:t>
      </w:r>
      <w:r>
        <w:rPr>
          <w:rFonts w:hint="eastAsia"/>
        </w:rPr>
        <w:t>本规范未涉及内容，可根据实际需求进行增补。</w:t>
      </w:r>
    </w:p>
    <w:p w:rsidR="006E120D" w:rsidRDefault="006A6974">
      <w:pPr>
        <w:spacing w:line="560" w:lineRule="exact"/>
        <w:ind w:firstLineChars="200" w:firstLine="420"/>
      </w:pPr>
      <w:r>
        <w:rPr>
          <w:rFonts w:hint="eastAsia"/>
        </w:rPr>
        <w:t>2.</w:t>
      </w:r>
      <w:r>
        <w:rPr>
          <w:rFonts w:hint="eastAsia"/>
        </w:rPr>
        <w:t>随着信息技术发展和教学产品更新，一些内容可进行重组和变更。</w:t>
      </w:r>
    </w:p>
    <w:p w:rsidR="006E120D" w:rsidRDefault="006E120D"/>
    <w:sectPr w:rsidR="006E120D">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C3D" w:rsidRDefault="00555C3D">
      <w:r>
        <w:separator/>
      </w:r>
    </w:p>
  </w:endnote>
  <w:endnote w:type="continuationSeparator" w:id="0">
    <w:p w:rsidR="00555C3D" w:rsidRDefault="00555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方正隶书_GBK">
    <w:altName w:val="微软雅黑"/>
    <w:charset w:val="86"/>
    <w:family w:val="auto"/>
    <w:pitch w:val="default"/>
    <w:sig w:usb0="00000000"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0D" w:rsidRDefault="006E120D">
    <w:pPr>
      <w:pStyle w:val="a7"/>
      <w:jc w:val="center"/>
    </w:pPr>
  </w:p>
  <w:p w:rsidR="006E120D" w:rsidRDefault="006E120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0D" w:rsidRDefault="006E120D">
    <w:pPr>
      <w:pStyle w:val="a7"/>
      <w:jc w:val="center"/>
    </w:pPr>
  </w:p>
  <w:p w:rsidR="006E120D" w:rsidRDefault="006E120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0D" w:rsidRDefault="00CE269D">
    <w:pPr>
      <w:pStyle w:val="a7"/>
      <w:jc w:val="cente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247650" cy="139700"/>
              <wp:effectExtent l="0" t="0" r="0" b="0"/>
              <wp:wrapNone/>
              <wp:docPr id="3"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39700"/>
                      </a:xfrm>
                      <a:prstGeom prst="rect">
                        <a:avLst/>
                      </a:prstGeom>
                      <a:noFill/>
                      <a:ln>
                        <a:noFill/>
                      </a:ln>
                    </wps:spPr>
                    <wps:txbx>
                      <w:txbxContent>
                        <w:p w:rsidR="006E120D" w:rsidRDefault="006A6974">
                          <w:pPr>
                            <w:pStyle w:val="a7"/>
                          </w:pPr>
                          <w:r>
                            <w:fldChar w:fldCharType="begin"/>
                          </w:r>
                          <w:r>
                            <w:instrText xml:space="preserve"> PAGE  \* MERGEFORMAT </w:instrText>
                          </w:r>
                          <w:r>
                            <w:fldChar w:fldCharType="separate"/>
                          </w:r>
                          <w:r w:rsidR="006942D1">
                            <w:rPr>
                              <w:noProof/>
                            </w:rPr>
                            <w:t>13</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0;margin-top:0;width:19.5pt;height:11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" filled="f" stroked="f">
              <v:textbox style="mso-fit-shape-to-text:t" inset="0,0,0,0">
                <w:txbxContent>
                  <w:p w:rsidR="006E120D" w:rsidRDefault="006A6974">
                    <w:pPr>
                      <w:pStyle w:val="a7"/>
                    </w:pPr>
                    <w:r>
                      <w:fldChar w:fldCharType="begin"/>
                    </w:r>
                    <w:r>
                      <w:instrText xml:space="preserve"> PAGE  \* MERGEFORMAT </w:instrText>
                    </w:r>
                    <w:r>
                      <w:fldChar w:fldCharType="separate"/>
                    </w:r>
                    <w:r w:rsidR="006942D1">
                      <w:rPr>
                        <w:noProof/>
                      </w:rPr>
                      <w:t>13</w:t>
                    </w:r>
                    <w:r>
                      <w:fldChar w:fldCharType="end"/>
                    </w:r>
                  </w:p>
                </w:txbxContent>
              </v:textbox>
              <w10:wrap anchorx="margin"/>
            </v:shape>
          </w:pict>
        </mc:Fallback>
      </mc:AlternateContent>
    </w:r>
  </w:p>
  <w:p w:rsidR="006E120D" w:rsidRDefault="006E120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0D" w:rsidRDefault="00CE269D">
    <w:pPr>
      <w:pStyle w:val="a7"/>
      <w:jc w:val="center"/>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92405" cy="170815"/>
              <wp:effectExtent l="0" t="0" r="0" b="0"/>
              <wp:wrapNone/>
              <wp:docPr id="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70815"/>
                      </a:xfrm>
                      <a:prstGeom prst="rect">
                        <a:avLst/>
                      </a:prstGeom>
                      <a:noFill/>
                      <a:ln>
                        <a:noFill/>
                      </a:ln>
                      <a:effectLst/>
                    </wps:spPr>
                    <wps:txbx>
                      <w:txbxContent>
                        <w:p w:rsidR="006E120D" w:rsidRDefault="006A6974">
                          <w:pPr>
                            <w:pStyle w:val="a7"/>
                          </w:pPr>
                          <w:r>
                            <w:fldChar w:fldCharType="begin"/>
                          </w:r>
                          <w:r>
                            <w:instrText xml:space="preserve"> PAGE  \* MERGEFORMAT </w:instrText>
                          </w:r>
                          <w:r>
                            <w:fldChar w:fldCharType="separate"/>
                          </w:r>
                          <w:r w:rsidR="006942D1">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0;margin-top:0;width:15.15pt;height:13.4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" filled="f" stroked="f">
              <v:textbox inset="0,0,0,0">
                <w:txbxContent>
                  <w:p w:rsidR="006E120D" w:rsidRDefault="006A6974">
                    <w:pPr>
                      <w:pStyle w:val="a7"/>
                    </w:pPr>
                    <w:r>
                      <w:fldChar w:fldCharType="begin"/>
                    </w:r>
                    <w:r>
                      <w:instrText xml:space="preserve"> PAGE  \* MERGEFORMAT </w:instrText>
                    </w:r>
                    <w:r>
                      <w:fldChar w:fldCharType="separate"/>
                    </w:r>
                    <w:r w:rsidR="006942D1">
                      <w:rPr>
                        <w:noProof/>
                      </w:rPr>
                      <w:t>21</w:t>
                    </w:r>
                    <w:r>
                      <w:fldChar w:fldCharType="end"/>
                    </w:r>
                  </w:p>
                </w:txbxContent>
              </v:textbox>
              <w10:wrap anchorx="margin"/>
            </v:shape>
          </w:pict>
        </mc:Fallback>
      </mc:AlternateContent>
    </w:r>
  </w:p>
  <w:p w:rsidR="006E120D" w:rsidRDefault="006E120D">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0D" w:rsidRDefault="00CE269D">
    <w:pPr>
      <w:pStyle w:val="a7"/>
      <w:jc w:val="center"/>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37795" cy="170815"/>
              <wp:effectExtent l="0" t="0" r="0" b="0"/>
              <wp:wrapNone/>
              <wp:docPr id="1"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 cy="170815"/>
                      </a:xfrm>
                      <a:prstGeom prst="rect">
                        <a:avLst/>
                      </a:prstGeom>
                      <a:noFill/>
                      <a:ln>
                        <a:noFill/>
                      </a:ln>
                      <a:effectLst/>
                    </wps:spPr>
                    <wps:txbx>
                      <w:txbxContent>
                        <w:p w:rsidR="006E120D" w:rsidRDefault="006A6974">
                          <w:pPr>
                            <w:pStyle w:val="a7"/>
                          </w:pPr>
                          <w:r>
                            <w:fldChar w:fldCharType="begin"/>
                          </w:r>
                          <w:r>
                            <w:instrText xml:space="preserve"> PAGE  \* MERGEFORMAT </w:instrText>
                          </w:r>
                          <w:r>
                            <w:fldChar w:fldCharType="separate"/>
                          </w:r>
                          <w:r w:rsidR="006942D1">
                            <w:rPr>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8" type="#_x0000_t202" style="position:absolute;left:0;text-align:left;margin-left:0;margin-top:0;width:10.85pt;height:13.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" filled="f" stroked="f">
              <v:textbox inset="0,0,0,0">
                <w:txbxContent>
                  <w:p w:rsidR="006E120D" w:rsidRDefault="006A6974">
                    <w:pPr>
                      <w:pStyle w:val="a7"/>
                    </w:pPr>
                    <w:r>
                      <w:fldChar w:fldCharType="begin"/>
                    </w:r>
                    <w:r>
                      <w:instrText xml:space="preserve"> PAGE  \* MERGEFORMAT </w:instrText>
                    </w:r>
                    <w:r>
                      <w:fldChar w:fldCharType="separate"/>
                    </w:r>
                    <w:r w:rsidR="006942D1">
                      <w:rPr>
                        <w:noProof/>
                      </w:rPr>
                      <w:t>27</w:t>
                    </w:r>
                    <w:r>
                      <w:fldChar w:fldCharType="end"/>
                    </w:r>
                  </w:p>
                </w:txbxContent>
              </v:textbox>
              <w10:wrap anchorx="margin"/>
            </v:shape>
          </w:pict>
        </mc:Fallback>
      </mc:AlternateContent>
    </w:r>
  </w:p>
  <w:p w:rsidR="006E120D" w:rsidRDefault="006E12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C3D" w:rsidRDefault="00555C3D">
      <w:r>
        <w:separator/>
      </w:r>
    </w:p>
  </w:footnote>
  <w:footnote w:type="continuationSeparator" w:id="0">
    <w:p w:rsidR="00555C3D" w:rsidRDefault="00555C3D">
      <w:r>
        <w:continuationSeparator/>
      </w:r>
    </w:p>
  </w:footnote>
  <w:footnote w:id="1">
    <w:p w:rsidR="006E120D" w:rsidRDefault="006A6974">
      <w:pPr>
        <w:pStyle w:val="a9"/>
      </w:pPr>
      <w:r>
        <w:rPr>
          <w:rStyle w:val="ae"/>
        </w:rPr>
        <w:footnoteRef/>
      </w:r>
      <w:r>
        <w:t xml:space="preserve"> </w:t>
      </w:r>
      <w:r>
        <w:rPr>
          <w:rFonts w:hint="eastAsia"/>
        </w:rPr>
        <w:t>云边端体系是指综合采用云计算、边缘计算、终端等技术架构智慧校园整体框架。</w:t>
      </w:r>
    </w:p>
  </w:footnote>
  <w:footnote w:id="2">
    <w:p w:rsidR="006E120D" w:rsidRDefault="006A6974">
      <w:pPr>
        <w:pStyle w:val="a9"/>
      </w:pPr>
      <w:r>
        <w:rPr>
          <w:rStyle w:val="ae"/>
        </w:rPr>
        <w:footnoteRef/>
      </w:r>
      <w:r>
        <w:t xml:space="preserve"> </w:t>
      </w:r>
      <w:r>
        <w:rPr>
          <w:rFonts w:hint="eastAsia"/>
        </w:rPr>
        <w:t>“三个课堂”指专递课堂、名师课堂和名校网络课堂，见</w:t>
      </w:r>
      <w:r>
        <w:rPr>
          <w:rFonts w:hint="eastAsia"/>
        </w:rPr>
        <w:t>2020</w:t>
      </w:r>
      <w:r>
        <w:rPr>
          <w:rFonts w:hint="eastAsia"/>
        </w:rPr>
        <w:t>年</w:t>
      </w:r>
      <w:r>
        <w:rPr>
          <w:rFonts w:hint="eastAsia"/>
        </w:rPr>
        <w:t>3</w:t>
      </w:r>
      <w:r>
        <w:rPr>
          <w:rFonts w:hint="eastAsia"/>
        </w:rPr>
        <w:t>月教育部发布《教育部关于加强“三个课堂”应用的指导意见》。北京在推进“互联网</w:t>
      </w:r>
      <w:r>
        <w:rPr>
          <w:rFonts w:hint="eastAsia"/>
        </w:rPr>
        <w:t>+</w:t>
      </w:r>
      <w:r>
        <w:rPr>
          <w:rFonts w:hint="eastAsia"/>
        </w:rPr>
        <w:t>基础教育”工作中，对“三个课堂”概念依据北京信息化融合实践进程进行了区域定制，提出空中课堂、双师课堂和融合课堂。</w:t>
      </w:r>
    </w:p>
  </w:footnote>
  <w:footnote w:id="3">
    <w:p w:rsidR="006E120D" w:rsidRDefault="006A6974">
      <w:pPr>
        <w:pStyle w:val="a9"/>
      </w:pPr>
      <w:r>
        <w:rPr>
          <w:rStyle w:val="ae"/>
        </w:rPr>
        <w:footnoteRef/>
      </w:r>
      <w:r>
        <w:t xml:space="preserve"> </w:t>
      </w:r>
      <w:r>
        <w:rPr>
          <w:rFonts w:hint="eastAsia"/>
        </w:rPr>
        <w:t>学校教育数据大脑是指基于智能技术的数据分析平台，支持学校全时空、全业务、全过程数据汇聚，覆盖学校教育教育数据预处理、算法建模、智能计算、结果生成与可视化、业务融合应用等数据应用全周期，促进学校教育大数据体系建构、深化及有效应用，提升学校代化办学能力及办学水平。</w:t>
      </w:r>
    </w:p>
  </w:footnote>
  <w:footnote w:id="4">
    <w:p w:rsidR="006E120D" w:rsidRDefault="006A6974">
      <w:pPr>
        <w:pStyle w:val="a9"/>
      </w:pPr>
      <w:r>
        <w:rPr>
          <w:rStyle w:val="ae"/>
        </w:rPr>
        <w:footnoteRef/>
      </w:r>
      <w:r>
        <w:t xml:space="preserve"> </w:t>
      </w:r>
      <w:r>
        <w:rPr>
          <w:rFonts w:hint="eastAsia"/>
        </w:rPr>
        <w:t>中小学智慧教室建设规范参见附录</w:t>
      </w:r>
      <w:r>
        <w:rPr>
          <w:rFonts w:hint="eastAsia"/>
        </w:rPr>
        <w:t>2</w:t>
      </w:r>
      <w:r>
        <w:rPr>
          <w:rFonts w:hint="eastAsia"/>
        </w:rPr>
        <w:t>。</w:t>
      </w:r>
    </w:p>
  </w:footnote>
  <w:footnote w:id="5">
    <w:p w:rsidR="006E120D" w:rsidRDefault="006A6974">
      <w:pPr>
        <w:pStyle w:val="a9"/>
      </w:pPr>
      <w:r>
        <w:rPr>
          <w:rStyle w:val="ae"/>
        </w:rPr>
        <w:footnoteRef/>
      </w:r>
      <w:r>
        <w:t xml:space="preserve"> </w:t>
      </w:r>
      <w:r>
        <w:rPr>
          <w:rFonts w:hint="eastAsia"/>
        </w:rPr>
        <w:t>TPACK</w:t>
      </w:r>
      <w:r>
        <w:rPr>
          <w:rFonts w:hint="eastAsia"/>
        </w:rPr>
        <w:t>是</w:t>
      </w:r>
      <w:r>
        <w:rPr>
          <w:rFonts w:hint="eastAsia"/>
        </w:rPr>
        <w:t>Technological Pedagogical Content Knowledge</w:t>
      </w:r>
      <w:r>
        <w:rPr>
          <w:rFonts w:hint="eastAsia"/>
        </w:rPr>
        <w:t>的缩写，即整合技术的学科教学知识。</w:t>
      </w:r>
    </w:p>
  </w:footnote>
  <w:footnote w:id="6">
    <w:p w:rsidR="006E120D" w:rsidRDefault="006A6974">
      <w:pPr>
        <w:pStyle w:val="a9"/>
      </w:pPr>
      <w:r>
        <w:rPr>
          <w:rStyle w:val="ae"/>
        </w:rPr>
        <w:footnoteRef/>
      </w:r>
      <w:r>
        <w:t xml:space="preserve"> </w:t>
      </w:r>
      <w:r>
        <w:rPr>
          <w:rFonts w:hint="eastAsia"/>
        </w:rPr>
        <w:t>CIO</w:t>
      </w:r>
      <w:r>
        <w:rPr>
          <w:rFonts w:hint="eastAsia"/>
        </w:rPr>
        <w:t>是</w:t>
      </w:r>
      <w:r>
        <w:rPr>
          <w:rFonts w:hint="eastAsia"/>
        </w:rPr>
        <w:t xml:space="preserve"> Chief Information Officer</w:t>
      </w:r>
      <w:r>
        <w:rPr>
          <w:rFonts w:hint="eastAsia"/>
        </w:rPr>
        <w:t>的缩写，是中小学校负责学校教育信息化负责人。参见行业标准《中小学学校首席信息官</w:t>
      </w:r>
      <w:r>
        <w:rPr>
          <w:rFonts w:hint="eastAsia"/>
        </w:rPr>
        <w:t>(CIO)</w:t>
      </w:r>
      <w:r>
        <w:rPr>
          <w:rFonts w:hint="eastAsia"/>
        </w:rPr>
        <w:t>建设规范》（</w:t>
      </w:r>
      <w:r>
        <w:rPr>
          <w:rFonts w:hint="eastAsia"/>
        </w:rPr>
        <w:t>2017</w:t>
      </w:r>
      <w:r>
        <w:rPr>
          <w:rFonts w:hint="eastAsia"/>
        </w:rPr>
        <w:t>年</w:t>
      </w:r>
      <w:r>
        <w:rPr>
          <w:rFonts w:hint="eastAsia"/>
        </w:rPr>
        <w:t>5</w:t>
      </w:r>
      <w:r>
        <w:rPr>
          <w:rFonts w:hint="eastAsia"/>
        </w:rPr>
        <w:t>月）。</w:t>
      </w:r>
    </w:p>
  </w:footnote>
  <w:footnote w:id="7">
    <w:p w:rsidR="006E120D" w:rsidRDefault="006A6974">
      <w:pPr>
        <w:pStyle w:val="a9"/>
      </w:pPr>
      <w:r>
        <w:rPr>
          <w:rStyle w:val="ae"/>
        </w:rPr>
        <w:footnoteRef/>
      </w:r>
      <w:r>
        <w:t xml:space="preserve"> </w:t>
      </w:r>
      <w:r>
        <w:rPr>
          <w:rFonts w:hint="eastAsia"/>
        </w:rPr>
        <w:t>一级指标中带</w:t>
      </w:r>
      <w:r>
        <w:rPr>
          <w:rFonts w:hint="eastAsia"/>
        </w:rPr>
        <w:t xml:space="preserve"> * </w:t>
      </w:r>
      <w:r>
        <w:rPr>
          <w:rFonts w:hint="eastAsia"/>
        </w:rPr>
        <w:t>的维度，表明实际评估中该维度应以学校发展实际情况开展综合评估，单项或多项开展深入可得该维度满分。</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C1431"/>
    <w:multiLevelType w:val="singleLevel"/>
    <w:tmpl w:val="313C1431"/>
    <w:lvl w:ilvl="0">
      <w:start w:val="6"/>
      <w:numFmt w:val="chineseCounting"/>
      <w:suff w:val="nothing"/>
      <w:lvlText w:val="（%1）"/>
      <w:lvlJc w:val="left"/>
      <w:rPr>
        <w:rFonts w:hint="eastAsia"/>
      </w:rPr>
    </w:lvl>
  </w:abstractNum>
  <w:abstractNum w:abstractNumId="1" w15:restartNumberingAfterBreak="0">
    <w:nsid w:val="7F759F2D"/>
    <w:multiLevelType w:val="singleLevel"/>
    <w:tmpl w:val="7F759F2D"/>
    <w:lvl w:ilvl="0">
      <w:start w:val="8"/>
      <w:numFmt w:val="chineseCounting"/>
      <w:suff w:val="nothing"/>
      <w:lvlText w:val="（%1）"/>
      <w:lvlJc w:val="left"/>
      <w:rPr>
        <w:rFonts w:hint="eastAsia"/>
      </w:rPr>
    </w:lvl>
  </w:abstractNum>
  <w:num w:numId="1" w16cid:durableId="1713724137">
    <w:abstractNumId w:val="0"/>
  </w:num>
  <w:num w:numId="2" w16cid:durableId="148709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05"/>
    <w:rsid w:val="B3B3365A"/>
    <w:rsid w:val="00027B6C"/>
    <w:rsid w:val="00056AAE"/>
    <w:rsid w:val="002C7993"/>
    <w:rsid w:val="00356432"/>
    <w:rsid w:val="00422FC0"/>
    <w:rsid w:val="00555C3D"/>
    <w:rsid w:val="00570590"/>
    <w:rsid w:val="00686C21"/>
    <w:rsid w:val="006942D1"/>
    <w:rsid w:val="006A6974"/>
    <w:rsid w:val="006E120D"/>
    <w:rsid w:val="006E3B06"/>
    <w:rsid w:val="007724EE"/>
    <w:rsid w:val="00785ADA"/>
    <w:rsid w:val="007B5A82"/>
    <w:rsid w:val="008364FE"/>
    <w:rsid w:val="00872268"/>
    <w:rsid w:val="008A5781"/>
    <w:rsid w:val="00924E3B"/>
    <w:rsid w:val="009B4005"/>
    <w:rsid w:val="00AB2BD3"/>
    <w:rsid w:val="00B01A49"/>
    <w:rsid w:val="00B30AE9"/>
    <w:rsid w:val="00B76084"/>
    <w:rsid w:val="00CE269D"/>
    <w:rsid w:val="00D717DA"/>
    <w:rsid w:val="00F3553E"/>
    <w:rsid w:val="00FF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E3F19EC-F89B-48F8-AACA-3DF70A00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kern w:val="2"/>
      <w:sz w:val="21"/>
      <w:szCs w:val="24"/>
    </w:rPr>
  </w:style>
  <w:style w:type="paragraph" w:styleId="1">
    <w:name w:val="heading 1"/>
    <w:basedOn w:val="a"/>
    <w:next w:val="a"/>
    <w:link w:val="1Char"/>
    <w:qFormat/>
    <w:pPr>
      <w:keepNext/>
      <w:keepLines/>
      <w:spacing w:before="100" w:after="90"/>
      <w:outlineLvl w:val="0"/>
    </w:pPr>
    <w:rPr>
      <w:b/>
      <w:bCs/>
      <w:kern w:val="44"/>
      <w:sz w:val="32"/>
      <w:szCs w:val="44"/>
    </w:rPr>
  </w:style>
  <w:style w:type="paragraph" w:styleId="2">
    <w:name w:val="heading 2"/>
    <w:basedOn w:val="a"/>
    <w:next w:val="a"/>
    <w:link w:val="2Char"/>
    <w:uiPriority w:val="9"/>
    <w:qFormat/>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pPr>
      <w:jc w:val="left"/>
    </w:pPr>
  </w:style>
  <w:style w:type="paragraph" w:styleId="a4">
    <w:name w:val="Body Text"/>
    <w:basedOn w:val="a"/>
    <w:next w:val="TOC11"/>
    <w:link w:val="Char0"/>
    <w:uiPriority w:val="99"/>
    <w:unhideWhenUsed/>
    <w:qFormat/>
    <w:pPr>
      <w:spacing w:after="120"/>
    </w:pPr>
  </w:style>
  <w:style w:type="paragraph" w:customStyle="1" w:styleId="TOC11">
    <w:name w:val="TOC 11"/>
    <w:next w:val="a"/>
    <w:qFormat/>
    <w:pPr>
      <w:wordWrap w:val="0"/>
      <w:jc w:val="both"/>
    </w:pPr>
    <w:rPr>
      <w:sz w:val="21"/>
      <w:szCs w:val="22"/>
    </w:rPr>
  </w:style>
  <w:style w:type="paragraph" w:styleId="a5">
    <w:name w:val="Plain Text"/>
    <w:basedOn w:val="a"/>
    <w:link w:val="Char1"/>
    <w:qFormat/>
    <w:rPr>
      <w:rFonts w:ascii="Courier New" w:hAnsi="Courier New"/>
      <w:szCs w:val="20"/>
    </w:rPr>
  </w:style>
  <w:style w:type="paragraph" w:styleId="a6">
    <w:name w:val="Balloon Text"/>
    <w:basedOn w:val="a"/>
    <w:link w:val="Char2"/>
    <w:qFormat/>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nhideWhenUsed/>
    <w:qFormat/>
    <w:pPr>
      <w:tabs>
        <w:tab w:val="center" w:pos="4153"/>
        <w:tab w:val="right" w:pos="8306"/>
      </w:tabs>
      <w:snapToGrid w:val="0"/>
      <w:jc w:val="center"/>
    </w:pPr>
    <w:rPr>
      <w:sz w:val="18"/>
      <w:szCs w:val="18"/>
    </w:rPr>
  </w:style>
  <w:style w:type="paragraph" w:styleId="10">
    <w:name w:val="目录 1"/>
    <w:basedOn w:val="a"/>
    <w:next w:val="a"/>
    <w:uiPriority w:val="39"/>
    <w:qFormat/>
  </w:style>
  <w:style w:type="paragraph" w:styleId="a9">
    <w:name w:val="footnote text"/>
    <w:basedOn w:val="a"/>
    <w:link w:val="Char5"/>
    <w:qFormat/>
    <w:pPr>
      <w:snapToGrid w:val="0"/>
      <w:jc w:val="left"/>
    </w:pPr>
    <w:rPr>
      <w:sz w:val="18"/>
      <w:szCs w:val="18"/>
    </w:rPr>
  </w:style>
  <w:style w:type="paragraph" w:styleId="20">
    <w:name w:val="目录 2"/>
    <w:basedOn w:val="a"/>
    <w:next w:val="a"/>
    <w:uiPriority w:val="39"/>
    <w:qFormat/>
    <w:pPr>
      <w:ind w:leftChars="200" w:left="420"/>
    </w:pPr>
  </w:style>
  <w:style w:type="paragraph" w:styleId="HTML">
    <w:name w:val="HTML Preformatted"/>
    <w:basedOn w:val="a"/>
    <w:link w:val="HTML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a">
    <w:name w:val="annotation subject"/>
    <w:basedOn w:val="a3"/>
    <w:next w:val="a3"/>
    <w:link w:val="Char6"/>
    <w:qFormat/>
    <w:rPr>
      <w:b/>
      <w:bCs/>
    </w:rPr>
  </w:style>
  <w:style w:type="table" w:styleId="ab">
    <w:name w:val="Table Grid"/>
    <w:basedOn w:val="a1"/>
    <w:uiPriority w:val="59"/>
    <w:qFormat/>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qFormat/>
    <w:rPr>
      <w:color w:val="0000FF"/>
      <w:u w:val="single"/>
    </w:rPr>
  </w:style>
  <w:style w:type="character" w:styleId="ad">
    <w:name w:val="annotation reference"/>
    <w:qFormat/>
    <w:rPr>
      <w:sz w:val="21"/>
      <w:szCs w:val="21"/>
    </w:rPr>
  </w:style>
  <w:style w:type="character" w:styleId="ae">
    <w:name w:val="footnote reference"/>
    <w:qFormat/>
    <w:rPr>
      <w:vertAlign w:val="superscript"/>
    </w:rPr>
  </w:style>
  <w:style w:type="character" w:customStyle="1" w:styleId="Char4">
    <w:name w:val="页眉 Char"/>
    <w:link w:val="a8"/>
    <w:qFormat/>
    <w:rPr>
      <w:sz w:val="18"/>
      <w:szCs w:val="18"/>
    </w:rPr>
  </w:style>
  <w:style w:type="character" w:customStyle="1" w:styleId="Char3">
    <w:name w:val="页脚 Char"/>
    <w:link w:val="a7"/>
    <w:uiPriority w:val="99"/>
    <w:qFormat/>
    <w:rPr>
      <w:sz w:val="18"/>
      <w:szCs w:val="18"/>
    </w:rPr>
  </w:style>
  <w:style w:type="character" w:customStyle="1" w:styleId="1Char">
    <w:name w:val="标题 1 Char"/>
    <w:link w:val="1"/>
    <w:qFormat/>
    <w:rPr>
      <w:rFonts w:ascii="Calibri" w:eastAsia="宋体" w:hAnsi="Calibri" w:cs="Times New Roman"/>
      <w:b/>
      <w:bCs/>
      <w:kern w:val="44"/>
      <w:sz w:val="32"/>
      <w:szCs w:val="44"/>
    </w:rPr>
  </w:style>
  <w:style w:type="character" w:customStyle="1" w:styleId="2Char">
    <w:name w:val="标题 2 Char"/>
    <w:link w:val="2"/>
    <w:uiPriority w:val="9"/>
    <w:qFormat/>
    <w:rPr>
      <w:rFonts w:ascii="等线 Light" w:eastAsia="宋体" w:hAnsi="等线 Light" w:cs="Times New Roman"/>
      <w:b/>
      <w:bCs/>
      <w:sz w:val="30"/>
      <w:szCs w:val="32"/>
    </w:rPr>
  </w:style>
  <w:style w:type="character" w:customStyle="1" w:styleId="3Char">
    <w:name w:val="标题 3 Char"/>
    <w:link w:val="3"/>
    <w:qFormat/>
    <w:rPr>
      <w:rFonts w:ascii="Calibri" w:eastAsia="宋体" w:hAnsi="Calibri" w:cs="Times New Roman"/>
      <w:b/>
      <w:bCs/>
      <w:sz w:val="32"/>
      <w:szCs w:val="32"/>
    </w:rPr>
  </w:style>
  <w:style w:type="character" w:customStyle="1" w:styleId="4Char">
    <w:name w:val="标题 4 Char"/>
    <w:link w:val="4"/>
    <w:qFormat/>
    <w:rPr>
      <w:rFonts w:ascii="等线 Light" w:eastAsia="等线 Light" w:hAnsi="等线 Light" w:cs="Times New Roman"/>
      <w:b/>
      <w:bCs/>
      <w:sz w:val="28"/>
      <w:szCs w:val="28"/>
    </w:rPr>
  </w:style>
  <w:style w:type="character" w:customStyle="1" w:styleId="5Char">
    <w:name w:val="标题 5 Char"/>
    <w:link w:val="5"/>
    <w:qFormat/>
    <w:rPr>
      <w:rFonts w:ascii="Calibri" w:eastAsia="宋体" w:hAnsi="Calibri" w:cs="Times New Roman"/>
      <w:b/>
      <w:bCs/>
      <w:sz w:val="28"/>
      <w:szCs w:val="28"/>
    </w:rPr>
  </w:style>
  <w:style w:type="paragraph" w:customStyle="1" w:styleId="11">
    <w:name w:val="正文文本首行缩进1"/>
    <w:basedOn w:val="a4"/>
    <w:qFormat/>
    <w:pPr>
      <w:autoSpaceDE w:val="0"/>
      <w:autoSpaceDN w:val="0"/>
      <w:spacing w:after="0"/>
      <w:ind w:firstLine="643"/>
      <w:jc w:val="left"/>
    </w:pPr>
    <w:rPr>
      <w:rFonts w:ascii="宋体" w:eastAsia="仿宋_GB2312" w:hAnsi="宋体"/>
      <w:kern w:val="0"/>
      <w:sz w:val="31"/>
      <w:szCs w:val="31"/>
    </w:rPr>
  </w:style>
  <w:style w:type="character" w:customStyle="1" w:styleId="Char0">
    <w:name w:val="正文文本 Char"/>
    <w:link w:val="a4"/>
    <w:uiPriority w:val="99"/>
    <w:qFormat/>
    <w:rPr>
      <w:rFonts w:ascii="Calibri" w:eastAsia="宋体" w:hAnsi="Calibri" w:cs="Times New Roman"/>
      <w:szCs w:val="24"/>
    </w:rPr>
  </w:style>
  <w:style w:type="character" w:customStyle="1" w:styleId="Char">
    <w:name w:val="批注文字 Char"/>
    <w:link w:val="a3"/>
    <w:qFormat/>
    <w:rPr>
      <w:rFonts w:ascii="Calibri" w:eastAsia="宋体" w:hAnsi="Calibri" w:cs="Times New Roman"/>
      <w:szCs w:val="24"/>
    </w:rPr>
  </w:style>
  <w:style w:type="character" w:customStyle="1" w:styleId="Char1">
    <w:name w:val="纯文本 Char"/>
    <w:link w:val="a5"/>
    <w:qFormat/>
    <w:rPr>
      <w:rFonts w:ascii="Courier New" w:eastAsia="宋体" w:hAnsi="Courier New" w:cs="Times New Roman"/>
      <w:szCs w:val="20"/>
    </w:rPr>
  </w:style>
  <w:style w:type="character" w:customStyle="1" w:styleId="Char2">
    <w:name w:val="批注框文本 Char"/>
    <w:link w:val="a6"/>
    <w:qFormat/>
    <w:rPr>
      <w:rFonts w:ascii="Calibri" w:eastAsia="宋体" w:hAnsi="Calibri" w:cs="Times New Roman"/>
      <w:sz w:val="18"/>
      <w:szCs w:val="18"/>
    </w:rPr>
  </w:style>
  <w:style w:type="character" w:customStyle="1" w:styleId="Char5">
    <w:name w:val="脚注文本 Char"/>
    <w:link w:val="a9"/>
    <w:qFormat/>
    <w:rPr>
      <w:rFonts w:ascii="Calibri" w:eastAsia="宋体" w:hAnsi="Calibri" w:cs="Times New Roman"/>
      <w:sz w:val="18"/>
      <w:szCs w:val="18"/>
    </w:rPr>
  </w:style>
  <w:style w:type="character" w:customStyle="1" w:styleId="HTMLChar">
    <w:name w:val="HTML 预设格式 Char"/>
    <w:link w:val="HTML"/>
    <w:qFormat/>
    <w:rPr>
      <w:rFonts w:ascii="宋体" w:eastAsia="宋体" w:hAnsi="宋体" w:cs="Times New Roman"/>
      <w:kern w:val="0"/>
      <w:sz w:val="24"/>
      <w:szCs w:val="24"/>
    </w:rPr>
  </w:style>
  <w:style w:type="character" w:customStyle="1" w:styleId="Char6">
    <w:name w:val="批注主题 Char"/>
    <w:link w:val="aa"/>
    <w:qFormat/>
    <w:rPr>
      <w:rFonts w:ascii="Calibri" w:eastAsia="宋体" w:hAnsi="Calibri" w:cs="Times New Roman"/>
      <w:b/>
      <w:bCs/>
      <w:szCs w:val="24"/>
    </w:rPr>
  </w:style>
  <w:style w:type="paragraph" w:styleId="af">
    <w:name w:val="列出段落"/>
    <w:basedOn w:val="a"/>
    <w:uiPriority w:val="34"/>
    <w:qFormat/>
    <w:pPr>
      <w:spacing w:line="400" w:lineRule="exact"/>
    </w:pPr>
    <w:rPr>
      <w:szCs w:val="21"/>
    </w:rPr>
  </w:style>
  <w:style w:type="paragraph" w:customStyle="1" w:styleId="Style4">
    <w:name w:val="_Style 4"/>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Cs w:val="32"/>
    </w:rPr>
  </w:style>
  <w:style w:type="paragraph" w:customStyle="1" w:styleId="af0">
    <w:name w:val="一级标题"/>
    <w:link w:val="af1"/>
    <w:qFormat/>
    <w:pPr>
      <w:spacing w:beforeLines="50" w:before="50" w:afterLines="50" w:after="50" w:line="360" w:lineRule="auto"/>
      <w:outlineLvl w:val="0"/>
    </w:pPr>
    <w:rPr>
      <w:rFonts w:ascii="宋体" w:eastAsia="宋体" w:hAnsi="宋体"/>
      <w:b/>
      <w:bCs/>
      <w:kern w:val="2"/>
      <w:sz w:val="32"/>
      <w:szCs w:val="36"/>
    </w:rPr>
  </w:style>
  <w:style w:type="character" w:customStyle="1" w:styleId="af1">
    <w:name w:val="一级标题 字符"/>
    <w:link w:val="af0"/>
    <w:qFormat/>
    <w:rPr>
      <w:rFonts w:ascii="宋体" w:eastAsia="宋体" w:hAnsi="宋体" w:cs="Times New Roman"/>
      <w:b/>
      <w:bCs/>
      <w:sz w:val="32"/>
      <w:szCs w:val="36"/>
    </w:rPr>
  </w:style>
  <w:style w:type="paragraph" w:customStyle="1" w:styleId="af2">
    <w:name w:val="终结线"/>
    <w:basedOn w:val="a"/>
    <w:qFormat/>
    <w:pPr>
      <w:framePr w:hSpace="181" w:vSpace="181" w:wrap="around" w:vAnchor="text" w:hAnchor="margin" w:xAlign="center" w:y="285"/>
      <w:widowControl/>
      <w:jc w:val="left"/>
    </w:pPr>
    <w:rPr>
      <w:rFonts w:ascii="Times New Roman" w:hAnsi="Times New Roman"/>
    </w:rPr>
  </w:style>
  <w:style w:type="paragraph" w:customStyle="1" w:styleId="af3">
    <w:name w:val="章标题"/>
    <w:next w:val="a"/>
    <w:qFormat/>
    <w:pPr>
      <w:tabs>
        <w:tab w:val="left" w:pos="720"/>
      </w:tabs>
      <w:spacing w:beforeLines="100" w:before="312" w:afterLines="100" w:after="312"/>
      <w:jc w:val="both"/>
      <w:outlineLvl w:val="1"/>
    </w:pPr>
    <w:rPr>
      <w:rFonts w:ascii="黑体" w:eastAsia="黑体" w:hAnsi="Times New Roman"/>
      <w:sz w:val="21"/>
    </w:rPr>
  </w:style>
  <w:style w:type="character" w:customStyle="1" w:styleId="font21">
    <w:name w:val="font21"/>
    <w:qFormat/>
    <w:rPr>
      <w:rFonts w:ascii="宋体" w:eastAsia="宋体" w:hAnsi="宋体" w:cs="宋体" w:hint="eastAsia"/>
      <w:color w:val="000000"/>
      <w:sz w:val="21"/>
      <w:szCs w:val="21"/>
      <w:u w:val="none"/>
    </w:rPr>
  </w:style>
  <w:style w:type="character" w:customStyle="1" w:styleId="font01">
    <w:name w:val="font01"/>
    <w:qFormat/>
    <w:rPr>
      <w:rFonts w:ascii="宋体" w:eastAsia="宋体" w:hAnsi="宋体" w:cs="宋体" w:hint="eastAsia"/>
      <w:color w:val="000000"/>
      <w:sz w:val="21"/>
      <w:szCs w:val="21"/>
      <w:u w:val="none"/>
    </w:rPr>
  </w:style>
  <w:style w:type="paragraph" w:customStyle="1" w:styleId="WPSOffice1">
    <w:name w:val="WPSOffice手动目录 1"/>
    <w:qFormat/>
    <w:rPr>
      <w:rFonts w:ascii="Times New Roman" w:eastAsia="宋体" w:hAnsi="Times New Roman"/>
    </w:rPr>
  </w:style>
  <w:style w:type="paragraph" w:customStyle="1" w:styleId="WPSOffice2">
    <w:name w:val="WPSOffice手动目录 2"/>
    <w:qFormat/>
    <w:pPr>
      <w:ind w:leftChars="200" w:left="200"/>
    </w:pPr>
    <w:rPr>
      <w:rFonts w:ascii="Times New Roman" w:eastAsia="宋体" w:hAnsi="Times New Roman"/>
    </w:rPr>
  </w:style>
  <w:style w:type="paragraph" w:customStyle="1" w:styleId="af4">
    <w:name w:val="标准书脚_奇数页"/>
    <w:qFormat/>
    <w:pPr>
      <w:spacing w:before="120"/>
      <w:ind w:right="198"/>
      <w:jc w:val="right"/>
    </w:pPr>
    <w:rPr>
      <w:rFonts w:ascii="宋体" w:eastAsia="宋体" w:hAnsi="Times New Roman"/>
      <w:sz w:val="18"/>
      <w:szCs w:val="18"/>
    </w:rPr>
  </w:style>
  <w:style w:type="paragraph" w:customStyle="1" w:styleId="-">
    <w:name w:val="表格-标题"/>
    <w:basedOn w:val="1"/>
    <w:link w:val="-0"/>
    <w:qFormat/>
    <w:pPr>
      <w:keepNext w:val="0"/>
      <w:keepLines w:val="0"/>
      <w:widowControl/>
      <w:spacing w:beforeAutospacing="1" w:after="100" w:afterAutospacing="1" w:line="440" w:lineRule="exact"/>
      <w:jc w:val="center"/>
      <w:outlineLvl w:val="9"/>
    </w:pPr>
    <w:rPr>
      <w:rFonts w:ascii="黑体" w:eastAsia="黑体" w:hAnsi="黑体" w:cs="宋体"/>
      <w:b w:val="0"/>
      <w:kern w:val="36"/>
      <w:sz w:val="21"/>
      <w:szCs w:val="24"/>
    </w:rPr>
  </w:style>
  <w:style w:type="character" w:customStyle="1" w:styleId="-0">
    <w:name w:val="表格-标题 字符"/>
    <w:link w:val="-"/>
    <w:qFormat/>
    <w:rPr>
      <w:rFonts w:ascii="黑体" w:eastAsia="黑体" w:hAnsi="黑体" w:cs="宋体"/>
      <w:bCs/>
      <w:kern w:val="36"/>
      <w:szCs w:val="24"/>
    </w:rPr>
  </w:style>
  <w:style w:type="paragraph" w:customStyle="1" w:styleId="-1">
    <w:name w:val="表格-正文"/>
    <w:basedOn w:val="a"/>
    <w:link w:val="-2"/>
    <w:qFormat/>
    <w:pPr>
      <w:spacing w:line="440" w:lineRule="exact"/>
    </w:pPr>
    <w:rPr>
      <w:rFonts w:ascii="仿宋" w:eastAsia="仿宋" w:hAnsi="仿宋"/>
      <w:szCs w:val="21"/>
    </w:rPr>
  </w:style>
  <w:style w:type="character" w:customStyle="1" w:styleId="-2">
    <w:name w:val="表格-正文 字符"/>
    <w:link w:val="-1"/>
    <w:qFormat/>
    <w:rPr>
      <w:rFonts w:ascii="仿宋" w:eastAsia="仿宋" w:hAnsi="仿宋" w:cs="Times New Roman"/>
      <w:szCs w:val="21"/>
    </w:rPr>
  </w:style>
  <w:style w:type="paragraph" w:customStyle="1" w:styleId="TOC1">
    <w:name w:val="TOC 标题1"/>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Cs w:val="32"/>
    </w:rPr>
  </w:style>
  <w:style w:type="paragraph" w:customStyle="1" w:styleId="12">
    <w:name w:val="修订1"/>
    <w:hidden/>
    <w:uiPriority w:val="99"/>
    <w:semiHidden/>
    <w:qFormat/>
    <w:rPr>
      <w:rFonts w:ascii="Calibri" w:eastAsia="宋体" w:hAnsi="Calibri"/>
      <w:kern w:val="2"/>
      <w:sz w:val="21"/>
      <w:szCs w:val="24"/>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4143</Words>
  <Characters>23617</Characters>
  <Application>Microsoft Office Word</Application>
  <DocSecurity>0</DocSecurity>
  <Lines>196</Lines>
  <Paragraphs>55</Paragraphs>
  <ScaleCrop>false</ScaleCrop>
  <Company>Microsoft</Company>
  <LinksUpToDate>false</LinksUpToDate>
  <CharactersWithSpaces>27705</CharactersWithSpaces>
  <SharedDoc>false</SharedDoc>
  <HLinks>
    <vt:vector size="306" baseType="variant">
      <vt:variant>
        <vt:i4>1114162</vt:i4>
      </vt:variant>
      <vt:variant>
        <vt:i4>302</vt:i4>
      </vt:variant>
      <vt:variant>
        <vt:i4>0</vt:i4>
      </vt:variant>
      <vt:variant>
        <vt:i4>5</vt:i4>
      </vt:variant>
      <vt:variant>
        <vt:lpwstr/>
      </vt:variant>
      <vt:variant>
        <vt:lpwstr>_Toc132102163</vt:lpwstr>
      </vt:variant>
      <vt:variant>
        <vt:i4>1114162</vt:i4>
      </vt:variant>
      <vt:variant>
        <vt:i4>296</vt:i4>
      </vt:variant>
      <vt:variant>
        <vt:i4>0</vt:i4>
      </vt:variant>
      <vt:variant>
        <vt:i4>5</vt:i4>
      </vt:variant>
      <vt:variant>
        <vt:lpwstr/>
      </vt:variant>
      <vt:variant>
        <vt:lpwstr>_Toc132102162</vt:lpwstr>
      </vt:variant>
      <vt:variant>
        <vt:i4>1114162</vt:i4>
      </vt:variant>
      <vt:variant>
        <vt:i4>290</vt:i4>
      </vt:variant>
      <vt:variant>
        <vt:i4>0</vt:i4>
      </vt:variant>
      <vt:variant>
        <vt:i4>5</vt:i4>
      </vt:variant>
      <vt:variant>
        <vt:lpwstr/>
      </vt:variant>
      <vt:variant>
        <vt:lpwstr>_Toc132102161</vt:lpwstr>
      </vt:variant>
      <vt:variant>
        <vt:i4>1114162</vt:i4>
      </vt:variant>
      <vt:variant>
        <vt:i4>284</vt:i4>
      </vt:variant>
      <vt:variant>
        <vt:i4>0</vt:i4>
      </vt:variant>
      <vt:variant>
        <vt:i4>5</vt:i4>
      </vt:variant>
      <vt:variant>
        <vt:lpwstr/>
      </vt:variant>
      <vt:variant>
        <vt:lpwstr>_Toc132102160</vt:lpwstr>
      </vt:variant>
      <vt:variant>
        <vt:i4>1179698</vt:i4>
      </vt:variant>
      <vt:variant>
        <vt:i4>278</vt:i4>
      </vt:variant>
      <vt:variant>
        <vt:i4>0</vt:i4>
      </vt:variant>
      <vt:variant>
        <vt:i4>5</vt:i4>
      </vt:variant>
      <vt:variant>
        <vt:lpwstr/>
      </vt:variant>
      <vt:variant>
        <vt:lpwstr>_Toc132102159</vt:lpwstr>
      </vt:variant>
      <vt:variant>
        <vt:i4>1179698</vt:i4>
      </vt:variant>
      <vt:variant>
        <vt:i4>272</vt:i4>
      </vt:variant>
      <vt:variant>
        <vt:i4>0</vt:i4>
      </vt:variant>
      <vt:variant>
        <vt:i4>5</vt:i4>
      </vt:variant>
      <vt:variant>
        <vt:lpwstr/>
      </vt:variant>
      <vt:variant>
        <vt:lpwstr>_Toc132102158</vt:lpwstr>
      </vt:variant>
      <vt:variant>
        <vt:i4>1179698</vt:i4>
      </vt:variant>
      <vt:variant>
        <vt:i4>266</vt:i4>
      </vt:variant>
      <vt:variant>
        <vt:i4>0</vt:i4>
      </vt:variant>
      <vt:variant>
        <vt:i4>5</vt:i4>
      </vt:variant>
      <vt:variant>
        <vt:lpwstr/>
      </vt:variant>
      <vt:variant>
        <vt:lpwstr>_Toc132102157</vt:lpwstr>
      </vt:variant>
      <vt:variant>
        <vt:i4>1179698</vt:i4>
      </vt:variant>
      <vt:variant>
        <vt:i4>260</vt:i4>
      </vt:variant>
      <vt:variant>
        <vt:i4>0</vt:i4>
      </vt:variant>
      <vt:variant>
        <vt:i4>5</vt:i4>
      </vt:variant>
      <vt:variant>
        <vt:lpwstr/>
      </vt:variant>
      <vt:variant>
        <vt:lpwstr>_Toc132102156</vt:lpwstr>
      </vt:variant>
      <vt:variant>
        <vt:i4>1179698</vt:i4>
      </vt:variant>
      <vt:variant>
        <vt:i4>254</vt:i4>
      </vt:variant>
      <vt:variant>
        <vt:i4>0</vt:i4>
      </vt:variant>
      <vt:variant>
        <vt:i4>5</vt:i4>
      </vt:variant>
      <vt:variant>
        <vt:lpwstr/>
      </vt:variant>
      <vt:variant>
        <vt:lpwstr>_Toc132102155</vt:lpwstr>
      </vt:variant>
      <vt:variant>
        <vt:i4>1179698</vt:i4>
      </vt:variant>
      <vt:variant>
        <vt:i4>248</vt:i4>
      </vt:variant>
      <vt:variant>
        <vt:i4>0</vt:i4>
      </vt:variant>
      <vt:variant>
        <vt:i4>5</vt:i4>
      </vt:variant>
      <vt:variant>
        <vt:lpwstr/>
      </vt:variant>
      <vt:variant>
        <vt:lpwstr>_Toc132102154</vt:lpwstr>
      </vt:variant>
      <vt:variant>
        <vt:i4>1179698</vt:i4>
      </vt:variant>
      <vt:variant>
        <vt:i4>242</vt:i4>
      </vt:variant>
      <vt:variant>
        <vt:i4>0</vt:i4>
      </vt:variant>
      <vt:variant>
        <vt:i4>5</vt:i4>
      </vt:variant>
      <vt:variant>
        <vt:lpwstr/>
      </vt:variant>
      <vt:variant>
        <vt:lpwstr>_Toc132102153</vt:lpwstr>
      </vt:variant>
      <vt:variant>
        <vt:i4>1179698</vt:i4>
      </vt:variant>
      <vt:variant>
        <vt:i4>236</vt:i4>
      </vt:variant>
      <vt:variant>
        <vt:i4>0</vt:i4>
      </vt:variant>
      <vt:variant>
        <vt:i4>5</vt:i4>
      </vt:variant>
      <vt:variant>
        <vt:lpwstr/>
      </vt:variant>
      <vt:variant>
        <vt:lpwstr>_Toc132102152</vt:lpwstr>
      </vt:variant>
      <vt:variant>
        <vt:i4>1179698</vt:i4>
      </vt:variant>
      <vt:variant>
        <vt:i4>230</vt:i4>
      </vt:variant>
      <vt:variant>
        <vt:i4>0</vt:i4>
      </vt:variant>
      <vt:variant>
        <vt:i4>5</vt:i4>
      </vt:variant>
      <vt:variant>
        <vt:lpwstr/>
      </vt:variant>
      <vt:variant>
        <vt:lpwstr>_Toc132102151</vt:lpwstr>
      </vt:variant>
      <vt:variant>
        <vt:i4>1179698</vt:i4>
      </vt:variant>
      <vt:variant>
        <vt:i4>224</vt:i4>
      </vt:variant>
      <vt:variant>
        <vt:i4>0</vt:i4>
      </vt:variant>
      <vt:variant>
        <vt:i4>5</vt:i4>
      </vt:variant>
      <vt:variant>
        <vt:lpwstr/>
      </vt:variant>
      <vt:variant>
        <vt:lpwstr>_Toc132102150</vt:lpwstr>
      </vt:variant>
      <vt:variant>
        <vt:i4>1245234</vt:i4>
      </vt:variant>
      <vt:variant>
        <vt:i4>218</vt:i4>
      </vt:variant>
      <vt:variant>
        <vt:i4>0</vt:i4>
      </vt:variant>
      <vt:variant>
        <vt:i4>5</vt:i4>
      </vt:variant>
      <vt:variant>
        <vt:lpwstr/>
      </vt:variant>
      <vt:variant>
        <vt:lpwstr>_Toc132102149</vt:lpwstr>
      </vt:variant>
      <vt:variant>
        <vt:i4>1245234</vt:i4>
      </vt:variant>
      <vt:variant>
        <vt:i4>212</vt:i4>
      </vt:variant>
      <vt:variant>
        <vt:i4>0</vt:i4>
      </vt:variant>
      <vt:variant>
        <vt:i4>5</vt:i4>
      </vt:variant>
      <vt:variant>
        <vt:lpwstr/>
      </vt:variant>
      <vt:variant>
        <vt:lpwstr>_Toc132102148</vt:lpwstr>
      </vt:variant>
      <vt:variant>
        <vt:i4>1245234</vt:i4>
      </vt:variant>
      <vt:variant>
        <vt:i4>206</vt:i4>
      </vt:variant>
      <vt:variant>
        <vt:i4>0</vt:i4>
      </vt:variant>
      <vt:variant>
        <vt:i4>5</vt:i4>
      </vt:variant>
      <vt:variant>
        <vt:lpwstr/>
      </vt:variant>
      <vt:variant>
        <vt:lpwstr>_Toc132102147</vt:lpwstr>
      </vt:variant>
      <vt:variant>
        <vt:i4>1245234</vt:i4>
      </vt:variant>
      <vt:variant>
        <vt:i4>200</vt:i4>
      </vt:variant>
      <vt:variant>
        <vt:i4>0</vt:i4>
      </vt:variant>
      <vt:variant>
        <vt:i4>5</vt:i4>
      </vt:variant>
      <vt:variant>
        <vt:lpwstr/>
      </vt:variant>
      <vt:variant>
        <vt:lpwstr>_Toc132102146</vt:lpwstr>
      </vt:variant>
      <vt:variant>
        <vt:i4>1245234</vt:i4>
      </vt:variant>
      <vt:variant>
        <vt:i4>194</vt:i4>
      </vt:variant>
      <vt:variant>
        <vt:i4>0</vt:i4>
      </vt:variant>
      <vt:variant>
        <vt:i4>5</vt:i4>
      </vt:variant>
      <vt:variant>
        <vt:lpwstr/>
      </vt:variant>
      <vt:variant>
        <vt:lpwstr>_Toc132102145</vt:lpwstr>
      </vt:variant>
      <vt:variant>
        <vt:i4>1245234</vt:i4>
      </vt:variant>
      <vt:variant>
        <vt:i4>188</vt:i4>
      </vt:variant>
      <vt:variant>
        <vt:i4>0</vt:i4>
      </vt:variant>
      <vt:variant>
        <vt:i4>5</vt:i4>
      </vt:variant>
      <vt:variant>
        <vt:lpwstr/>
      </vt:variant>
      <vt:variant>
        <vt:lpwstr>_Toc132102144</vt:lpwstr>
      </vt:variant>
      <vt:variant>
        <vt:i4>1245234</vt:i4>
      </vt:variant>
      <vt:variant>
        <vt:i4>182</vt:i4>
      </vt:variant>
      <vt:variant>
        <vt:i4>0</vt:i4>
      </vt:variant>
      <vt:variant>
        <vt:i4>5</vt:i4>
      </vt:variant>
      <vt:variant>
        <vt:lpwstr/>
      </vt:variant>
      <vt:variant>
        <vt:lpwstr>_Toc132102143</vt:lpwstr>
      </vt:variant>
      <vt:variant>
        <vt:i4>1245234</vt:i4>
      </vt:variant>
      <vt:variant>
        <vt:i4>176</vt:i4>
      </vt:variant>
      <vt:variant>
        <vt:i4>0</vt:i4>
      </vt:variant>
      <vt:variant>
        <vt:i4>5</vt:i4>
      </vt:variant>
      <vt:variant>
        <vt:lpwstr/>
      </vt:variant>
      <vt:variant>
        <vt:lpwstr>_Toc132102142</vt:lpwstr>
      </vt:variant>
      <vt:variant>
        <vt:i4>1245234</vt:i4>
      </vt:variant>
      <vt:variant>
        <vt:i4>170</vt:i4>
      </vt:variant>
      <vt:variant>
        <vt:i4>0</vt:i4>
      </vt:variant>
      <vt:variant>
        <vt:i4>5</vt:i4>
      </vt:variant>
      <vt:variant>
        <vt:lpwstr/>
      </vt:variant>
      <vt:variant>
        <vt:lpwstr>_Toc132102141</vt:lpwstr>
      </vt:variant>
      <vt:variant>
        <vt:i4>1245234</vt:i4>
      </vt:variant>
      <vt:variant>
        <vt:i4>164</vt:i4>
      </vt:variant>
      <vt:variant>
        <vt:i4>0</vt:i4>
      </vt:variant>
      <vt:variant>
        <vt:i4>5</vt:i4>
      </vt:variant>
      <vt:variant>
        <vt:lpwstr/>
      </vt:variant>
      <vt:variant>
        <vt:lpwstr>_Toc132102140</vt:lpwstr>
      </vt:variant>
      <vt:variant>
        <vt:i4>1310770</vt:i4>
      </vt:variant>
      <vt:variant>
        <vt:i4>158</vt:i4>
      </vt:variant>
      <vt:variant>
        <vt:i4>0</vt:i4>
      </vt:variant>
      <vt:variant>
        <vt:i4>5</vt:i4>
      </vt:variant>
      <vt:variant>
        <vt:lpwstr/>
      </vt:variant>
      <vt:variant>
        <vt:lpwstr>_Toc132102139</vt:lpwstr>
      </vt:variant>
      <vt:variant>
        <vt:i4>1310770</vt:i4>
      </vt:variant>
      <vt:variant>
        <vt:i4>152</vt:i4>
      </vt:variant>
      <vt:variant>
        <vt:i4>0</vt:i4>
      </vt:variant>
      <vt:variant>
        <vt:i4>5</vt:i4>
      </vt:variant>
      <vt:variant>
        <vt:lpwstr/>
      </vt:variant>
      <vt:variant>
        <vt:lpwstr>_Toc132102138</vt:lpwstr>
      </vt:variant>
      <vt:variant>
        <vt:i4>1310770</vt:i4>
      </vt:variant>
      <vt:variant>
        <vt:i4>146</vt:i4>
      </vt:variant>
      <vt:variant>
        <vt:i4>0</vt:i4>
      </vt:variant>
      <vt:variant>
        <vt:i4>5</vt:i4>
      </vt:variant>
      <vt:variant>
        <vt:lpwstr/>
      </vt:variant>
      <vt:variant>
        <vt:lpwstr>_Toc132102137</vt:lpwstr>
      </vt:variant>
      <vt:variant>
        <vt:i4>1310770</vt:i4>
      </vt:variant>
      <vt:variant>
        <vt:i4>140</vt:i4>
      </vt:variant>
      <vt:variant>
        <vt:i4>0</vt:i4>
      </vt:variant>
      <vt:variant>
        <vt:i4>5</vt:i4>
      </vt:variant>
      <vt:variant>
        <vt:lpwstr/>
      </vt:variant>
      <vt:variant>
        <vt:lpwstr>_Toc132102136</vt:lpwstr>
      </vt:variant>
      <vt:variant>
        <vt:i4>1310770</vt:i4>
      </vt:variant>
      <vt:variant>
        <vt:i4>134</vt:i4>
      </vt:variant>
      <vt:variant>
        <vt:i4>0</vt:i4>
      </vt:variant>
      <vt:variant>
        <vt:i4>5</vt:i4>
      </vt:variant>
      <vt:variant>
        <vt:lpwstr/>
      </vt:variant>
      <vt:variant>
        <vt:lpwstr>_Toc132102135</vt:lpwstr>
      </vt:variant>
      <vt:variant>
        <vt:i4>1310770</vt:i4>
      </vt:variant>
      <vt:variant>
        <vt:i4>128</vt:i4>
      </vt:variant>
      <vt:variant>
        <vt:i4>0</vt:i4>
      </vt:variant>
      <vt:variant>
        <vt:i4>5</vt:i4>
      </vt:variant>
      <vt:variant>
        <vt:lpwstr/>
      </vt:variant>
      <vt:variant>
        <vt:lpwstr>_Toc132102134</vt:lpwstr>
      </vt:variant>
      <vt:variant>
        <vt:i4>1310770</vt:i4>
      </vt:variant>
      <vt:variant>
        <vt:i4>122</vt:i4>
      </vt:variant>
      <vt:variant>
        <vt:i4>0</vt:i4>
      </vt:variant>
      <vt:variant>
        <vt:i4>5</vt:i4>
      </vt:variant>
      <vt:variant>
        <vt:lpwstr/>
      </vt:variant>
      <vt:variant>
        <vt:lpwstr>_Toc132102133</vt:lpwstr>
      </vt:variant>
      <vt:variant>
        <vt:i4>1310770</vt:i4>
      </vt:variant>
      <vt:variant>
        <vt:i4>116</vt:i4>
      </vt:variant>
      <vt:variant>
        <vt:i4>0</vt:i4>
      </vt:variant>
      <vt:variant>
        <vt:i4>5</vt:i4>
      </vt:variant>
      <vt:variant>
        <vt:lpwstr/>
      </vt:variant>
      <vt:variant>
        <vt:lpwstr>_Toc132102132</vt:lpwstr>
      </vt:variant>
      <vt:variant>
        <vt:i4>1310770</vt:i4>
      </vt:variant>
      <vt:variant>
        <vt:i4>110</vt:i4>
      </vt:variant>
      <vt:variant>
        <vt:i4>0</vt:i4>
      </vt:variant>
      <vt:variant>
        <vt:i4>5</vt:i4>
      </vt:variant>
      <vt:variant>
        <vt:lpwstr/>
      </vt:variant>
      <vt:variant>
        <vt:lpwstr>_Toc132102131</vt:lpwstr>
      </vt:variant>
      <vt:variant>
        <vt:i4>1310770</vt:i4>
      </vt:variant>
      <vt:variant>
        <vt:i4>104</vt:i4>
      </vt:variant>
      <vt:variant>
        <vt:i4>0</vt:i4>
      </vt:variant>
      <vt:variant>
        <vt:i4>5</vt:i4>
      </vt:variant>
      <vt:variant>
        <vt:lpwstr/>
      </vt:variant>
      <vt:variant>
        <vt:lpwstr>_Toc132102130</vt:lpwstr>
      </vt:variant>
      <vt:variant>
        <vt:i4>1376306</vt:i4>
      </vt:variant>
      <vt:variant>
        <vt:i4>98</vt:i4>
      </vt:variant>
      <vt:variant>
        <vt:i4>0</vt:i4>
      </vt:variant>
      <vt:variant>
        <vt:i4>5</vt:i4>
      </vt:variant>
      <vt:variant>
        <vt:lpwstr/>
      </vt:variant>
      <vt:variant>
        <vt:lpwstr>_Toc132102129</vt:lpwstr>
      </vt:variant>
      <vt:variant>
        <vt:i4>1376306</vt:i4>
      </vt:variant>
      <vt:variant>
        <vt:i4>92</vt:i4>
      </vt:variant>
      <vt:variant>
        <vt:i4>0</vt:i4>
      </vt:variant>
      <vt:variant>
        <vt:i4>5</vt:i4>
      </vt:variant>
      <vt:variant>
        <vt:lpwstr/>
      </vt:variant>
      <vt:variant>
        <vt:lpwstr>_Toc132102128</vt:lpwstr>
      </vt:variant>
      <vt:variant>
        <vt:i4>1376306</vt:i4>
      </vt:variant>
      <vt:variant>
        <vt:i4>86</vt:i4>
      </vt:variant>
      <vt:variant>
        <vt:i4>0</vt:i4>
      </vt:variant>
      <vt:variant>
        <vt:i4>5</vt:i4>
      </vt:variant>
      <vt:variant>
        <vt:lpwstr/>
      </vt:variant>
      <vt:variant>
        <vt:lpwstr>_Toc132102127</vt:lpwstr>
      </vt:variant>
      <vt:variant>
        <vt:i4>1376306</vt:i4>
      </vt:variant>
      <vt:variant>
        <vt:i4>80</vt:i4>
      </vt:variant>
      <vt:variant>
        <vt:i4>0</vt:i4>
      </vt:variant>
      <vt:variant>
        <vt:i4>5</vt:i4>
      </vt:variant>
      <vt:variant>
        <vt:lpwstr/>
      </vt:variant>
      <vt:variant>
        <vt:lpwstr>_Toc132102126</vt:lpwstr>
      </vt:variant>
      <vt:variant>
        <vt:i4>1376306</vt:i4>
      </vt:variant>
      <vt:variant>
        <vt:i4>74</vt:i4>
      </vt:variant>
      <vt:variant>
        <vt:i4>0</vt:i4>
      </vt:variant>
      <vt:variant>
        <vt:i4>5</vt:i4>
      </vt:variant>
      <vt:variant>
        <vt:lpwstr/>
      </vt:variant>
      <vt:variant>
        <vt:lpwstr>_Toc132102125</vt:lpwstr>
      </vt:variant>
      <vt:variant>
        <vt:i4>1376306</vt:i4>
      </vt:variant>
      <vt:variant>
        <vt:i4>68</vt:i4>
      </vt:variant>
      <vt:variant>
        <vt:i4>0</vt:i4>
      </vt:variant>
      <vt:variant>
        <vt:i4>5</vt:i4>
      </vt:variant>
      <vt:variant>
        <vt:lpwstr/>
      </vt:variant>
      <vt:variant>
        <vt:lpwstr>_Toc132102124</vt:lpwstr>
      </vt:variant>
      <vt:variant>
        <vt:i4>1376306</vt:i4>
      </vt:variant>
      <vt:variant>
        <vt:i4>62</vt:i4>
      </vt:variant>
      <vt:variant>
        <vt:i4>0</vt:i4>
      </vt:variant>
      <vt:variant>
        <vt:i4>5</vt:i4>
      </vt:variant>
      <vt:variant>
        <vt:lpwstr/>
      </vt:variant>
      <vt:variant>
        <vt:lpwstr>_Toc132102123</vt:lpwstr>
      </vt:variant>
      <vt:variant>
        <vt:i4>1376306</vt:i4>
      </vt:variant>
      <vt:variant>
        <vt:i4>56</vt:i4>
      </vt:variant>
      <vt:variant>
        <vt:i4>0</vt:i4>
      </vt:variant>
      <vt:variant>
        <vt:i4>5</vt:i4>
      </vt:variant>
      <vt:variant>
        <vt:lpwstr/>
      </vt:variant>
      <vt:variant>
        <vt:lpwstr>_Toc132102122</vt:lpwstr>
      </vt:variant>
      <vt:variant>
        <vt:i4>1376306</vt:i4>
      </vt:variant>
      <vt:variant>
        <vt:i4>50</vt:i4>
      </vt:variant>
      <vt:variant>
        <vt:i4>0</vt:i4>
      </vt:variant>
      <vt:variant>
        <vt:i4>5</vt:i4>
      </vt:variant>
      <vt:variant>
        <vt:lpwstr/>
      </vt:variant>
      <vt:variant>
        <vt:lpwstr>_Toc132102121</vt:lpwstr>
      </vt:variant>
      <vt:variant>
        <vt:i4>1376306</vt:i4>
      </vt:variant>
      <vt:variant>
        <vt:i4>44</vt:i4>
      </vt:variant>
      <vt:variant>
        <vt:i4>0</vt:i4>
      </vt:variant>
      <vt:variant>
        <vt:i4>5</vt:i4>
      </vt:variant>
      <vt:variant>
        <vt:lpwstr/>
      </vt:variant>
      <vt:variant>
        <vt:lpwstr>_Toc132102120</vt:lpwstr>
      </vt:variant>
      <vt:variant>
        <vt:i4>1441842</vt:i4>
      </vt:variant>
      <vt:variant>
        <vt:i4>38</vt:i4>
      </vt:variant>
      <vt:variant>
        <vt:i4>0</vt:i4>
      </vt:variant>
      <vt:variant>
        <vt:i4>5</vt:i4>
      </vt:variant>
      <vt:variant>
        <vt:lpwstr/>
      </vt:variant>
      <vt:variant>
        <vt:lpwstr>_Toc132102119</vt:lpwstr>
      </vt:variant>
      <vt:variant>
        <vt:i4>1441842</vt:i4>
      </vt:variant>
      <vt:variant>
        <vt:i4>32</vt:i4>
      </vt:variant>
      <vt:variant>
        <vt:i4>0</vt:i4>
      </vt:variant>
      <vt:variant>
        <vt:i4>5</vt:i4>
      </vt:variant>
      <vt:variant>
        <vt:lpwstr/>
      </vt:variant>
      <vt:variant>
        <vt:lpwstr>_Toc132102118</vt:lpwstr>
      </vt:variant>
      <vt:variant>
        <vt:i4>1441842</vt:i4>
      </vt:variant>
      <vt:variant>
        <vt:i4>26</vt:i4>
      </vt:variant>
      <vt:variant>
        <vt:i4>0</vt:i4>
      </vt:variant>
      <vt:variant>
        <vt:i4>5</vt:i4>
      </vt:variant>
      <vt:variant>
        <vt:lpwstr/>
      </vt:variant>
      <vt:variant>
        <vt:lpwstr>_Toc132102117</vt:lpwstr>
      </vt:variant>
      <vt:variant>
        <vt:i4>1441842</vt:i4>
      </vt:variant>
      <vt:variant>
        <vt:i4>20</vt:i4>
      </vt:variant>
      <vt:variant>
        <vt:i4>0</vt:i4>
      </vt:variant>
      <vt:variant>
        <vt:i4>5</vt:i4>
      </vt:variant>
      <vt:variant>
        <vt:lpwstr/>
      </vt:variant>
      <vt:variant>
        <vt:lpwstr>_Toc132102116</vt:lpwstr>
      </vt:variant>
      <vt:variant>
        <vt:i4>1441842</vt:i4>
      </vt:variant>
      <vt:variant>
        <vt:i4>14</vt:i4>
      </vt:variant>
      <vt:variant>
        <vt:i4>0</vt:i4>
      </vt:variant>
      <vt:variant>
        <vt:i4>5</vt:i4>
      </vt:variant>
      <vt:variant>
        <vt:lpwstr/>
      </vt:variant>
      <vt:variant>
        <vt:lpwstr>_Toc132102115</vt:lpwstr>
      </vt:variant>
      <vt:variant>
        <vt:i4>1441842</vt:i4>
      </vt:variant>
      <vt:variant>
        <vt:i4>8</vt:i4>
      </vt:variant>
      <vt:variant>
        <vt:i4>0</vt:i4>
      </vt:variant>
      <vt:variant>
        <vt:i4>5</vt:i4>
      </vt:variant>
      <vt:variant>
        <vt:lpwstr/>
      </vt:variant>
      <vt:variant>
        <vt:lpwstr>_Toc132102114</vt:lpwstr>
      </vt:variant>
      <vt:variant>
        <vt:i4>1441842</vt:i4>
      </vt:variant>
      <vt:variant>
        <vt:i4>2</vt:i4>
      </vt:variant>
      <vt:variant>
        <vt:i4>0</vt:i4>
      </vt:variant>
      <vt:variant>
        <vt:i4>5</vt:i4>
      </vt:variant>
      <vt:variant>
        <vt:lpwstr/>
      </vt:variant>
      <vt:variant>
        <vt:lpwstr>_Toc132102113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Ye</dc:creator>
  <cp:keywords/>
  <cp:lastModifiedBy>DigitalElite.cn_DTGOV</cp:lastModifiedBy>
  <cp:revision>2</cp:revision>
  <cp:lastPrinted>2023-04-14T01:47:00Z</cp:lastPrinted>
  <dcterms:created xsi:type="dcterms:W3CDTF">2023-04-23T10:54:00Z</dcterms:created>
  <dcterms:modified xsi:type="dcterms:W3CDTF">2023-04-23T10:54:00Z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