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4332" w:val="clear"/>
            <w:tcMar>
              <w:top w:type="dxa" w:w="1800"/>
              <w:left w:type="dxa" w:w="1440"/>
              <w:bottom w:type="dxa" w:w="700"/>
              <w:right w:type="dxa" w:w="1440"/>
            </w:tcMar>
          </w:tcPr>
          <w:p>
            <w:pPr>
              <w:spacing w:after="120" w:before="0"/>
            </w:pPr>
            <w:r>
              <w:rPr>
                <w:rFonts w:ascii="Arial" w:cs="Arial" w:eastAsia="Arial" w:hAnsi="Arial"/>
                <w:color w:val="D8F3DC"/>
                <w:sz w:val="26"/>
                <w:szCs w:val="26"/>
              </w:rPr>
              <w:t xml:space="preserve">McLane Company, Inc.</w:t>
            </w:r>
          </w:p>
          <w:p>
            <w:pPr>
              <w:spacing w:after="200" w:before="0"/>
            </w:pPr>
            <w:r>
              <w:rPr>
                <w:rFonts w:ascii="Arial" w:cs="Arial" w:eastAsia="Arial" w:hAnsi="Arial"/>
                <w:color w:val="74C69D"/>
                <w:sz w:val="22"/>
                <w:szCs w:val="22"/>
              </w:rPr>
              <w:t xml:space="preserve">Information Technology</w:t>
            </w:r>
          </w:p>
          <w:p>
            <w:pPr>
              <w:spacing w:after="80" w:before="0"/>
            </w:pPr>
            <w:r>
              <w:rPr>
                <w:rFonts w:ascii="Arial" w:cs="Arial" w:eastAsia="Arial" w:hAnsi="Arial"/>
                <w:b/>
                <w:bCs/>
                <w:color w:val="FFFFFF"/>
                <w:sz w:val="72"/>
                <w:szCs w:val="72"/>
              </w:rPr>
              <w:t xml:space="preserve">DISASTER RECOVERY</w:t>
            </w:r>
          </w:p>
          <w:p>
            <w:pPr>
              <w:spacing w:after="80" w:before="0"/>
            </w:pPr>
            <w:r>
              <w:rPr>
                <w:rFonts w:ascii="Arial" w:cs="Arial" w:eastAsia="Arial" w:hAnsi="Arial"/>
                <w:b/>
                <w:bCs/>
                <w:color w:val="D8F3DC"/>
                <w:sz w:val="60"/>
                <w:szCs w:val="60"/>
              </w:rPr>
              <w:t xml:space="preserve">PLAYBOOK</w:t>
            </w:r>
          </w:p>
          <w:p>
            <w:pPr>
              <w:spacing w:after="0" w:before="280"/>
            </w:pPr>
            <w:r>
              <w:rPr>
                <w:rFonts w:ascii="Arial" w:cs="Arial" w:eastAsia="Arial" w:hAnsi="Arial"/>
                <w:color w:val="95D5B2"/>
                <w:sz w:val="28"/>
                <w:szCs w:val="28"/>
              </w:rPr>
              <w:t xml:space="preserve">Mainframe Systems  —  Site Failover Execution Guide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9180"/>
        <w:gridCol w:w="3060"/>
      </w:tblGrid>
      <w:tr>
        <w:tc>
          <w:tcPr>
            <w:tcW w:type="dxa" w:w="9180"/>
            <w:tcBorders>
              <w:top w:val="none" w:color="FFFFFF" w:sz="0"/>
              <w:left w:val="none" w:color="FFFFFF" w:sz="0"/>
              <w:bottom w:val="none" w:color="FFFFFF" w:sz="0"/>
              <w:right w:val="none" w:color="FFFFFF" w:sz="0"/>
            </w:tcBorders>
            <w:shd w:fill="40916C" w:val="clear"/>
            <w:tcMar>
              <w:top w:type="dxa" w:w="100"/>
              <w:left w:type="dxa" w:w="0"/>
              <w:bottom w:type="dxa" w:w="100"/>
              <w:right w:type="dxa" w:w="0"/>
            </w:tcMar>
          </w:tcPr>
          <w:p>
            <w:r>
              <w:t xml:space="preserve"/>
            </w:r>
          </w:p>
        </w:tc>
        <w:tc>
          <w:tcPr>
            <w:tcW w:type="dxa" w:w="3060"/>
            <w:tcBorders>
              <w:top w:val="none" w:color="FFFFFF" w:sz="0"/>
              <w:left w:val="none" w:color="FFFFFF" w:sz="0"/>
              <w:bottom w:val="none" w:color="FFFFFF" w:sz="0"/>
              <w:right w:val="none" w:color="FFFFFF" w:sz="0"/>
            </w:tcBorders>
            <w:shd w:fill="E76F51" w:val="clear"/>
            <w:tcMar>
              <w:top w:type="dxa" w:w="100"/>
              <w:left w:type="dxa" w:w="0"/>
              <w:bottom w:type="dxa" w:w="10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40916C" w:sz="6"/>
              <w:left w:val="single" w:color="40916C" w:sz="6"/>
              <w:bottom w:val="single" w:color="40916C" w:sz="6"/>
              <w:right w:val="single" w:color="40916C" w:sz="6"/>
            </w:tcBorders>
            <w:shd w:fill="D8F3DC" w:val="clear"/>
            <w:tcMar>
              <w:top w:type="dxa" w:w="100"/>
              <w:left w:type="dxa" w:w="200"/>
              <w:bottom w:type="dxa" w:w="100"/>
              <w:right w:type="dxa" w:w="200"/>
            </w:tcMar>
          </w:tcPr>
          <w:p>
            <w:pPr>
              <w:jc w:val="center"/>
            </w:pPr>
            <w:r>
              <w:rPr>
                <w:rFonts w:ascii="Arial" w:cs="Arial" w:eastAsia="Arial" w:hAnsi="Arial"/>
                <w:b/>
                <w:bCs/>
                <w:color w:val="1B4332"/>
                <w:sz w:val="22"/>
                <w:szCs w:val="22"/>
              </w:rPr>
              <w:t xml:space="preserve">DOCUMENT INFORMATION</w:t>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Client</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McLane Company, Inc.</w:t>
            </w:r>
          </w:p>
        </w:tc>
      </w:tr>
      <w:tr>
        <w:tc>
          <w:tcPr>
            <w:tcW w:type="dxa" w:w="2800"/>
            <w:tcBorders>
              <w:top w:val="single" w:color="C8E6C9" w:sz="3"/>
              <w:left w:val="single" w:color="C8E6C9" w:sz="3"/>
              <w:bottom w:val="single" w:color="C8E6C9" w:sz="3"/>
              <w:right w:val="single" w:color="C8E6C9" w:sz="3"/>
            </w:tcBorders>
            <w:shd w:fill="F0FAF2" w:val="clear"/>
            <w:tcMar>
              <w:top w:type="dxa" w:w="80"/>
              <w:left w:type="dxa" w:w="140"/>
              <w:bottom w:type="dxa" w:w="80"/>
              <w:right w:type="dxa" w:w="140"/>
            </w:tcMar>
          </w:tcPr>
          <w:p>
            <w:r>
              <w:rPr>
                <w:rFonts w:ascii="Arial" w:cs="Arial" w:eastAsia="Arial" w:hAnsi="Arial"/>
                <w:b/>
                <w:bCs/>
                <w:color w:val="2D6A4F"/>
                <w:sz w:val="18"/>
                <w:szCs w:val="18"/>
              </w:rPr>
              <w:t xml:space="preserve">Document Title</w:t>
            </w:r>
          </w:p>
        </w:tc>
        <w:tc>
          <w:tcPr>
            <w:tcW w:type="dxa" w:w="6560"/>
            <w:tcBorders>
              <w:top w:val="single" w:color="C8E6C9" w:sz="3"/>
              <w:left w:val="single" w:color="C8E6C9" w:sz="3"/>
              <w:bottom w:val="single" w:color="C8E6C9" w:sz="3"/>
              <w:right w:val="single" w:color="C8E6C9" w:sz="3"/>
            </w:tcBorders>
            <w:shd w:fill="FAFAFA" w:val="clear"/>
            <w:tcMar>
              <w:top w:type="dxa" w:w="80"/>
              <w:left w:type="dxa" w:w="140"/>
              <w:bottom w:type="dxa" w:w="80"/>
              <w:right w:type="dxa" w:w="140"/>
            </w:tcMar>
          </w:tcPr>
          <w:p>
            <w:r>
              <w:rPr>
                <w:rFonts w:ascii="Arial" w:cs="Arial" w:eastAsia="Arial" w:hAnsi="Arial"/>
                <w:color w:val="3A3A3A"/>
                <w:sz w:val="18"/>
                <w:szCs w:val="18"/>
              </w:rPr>
              <w:t xml:space="preserve">Mainframe Disaster Recovery Playbook</w:t>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Scope</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IBM z/OS Mainframe  —  Site Failover  (Primary to DR)</w:t>
            </w:r>
          </w:p>
        </w:tc>
      </w:tr>
      <w:tr>
        <w:tc>
          <w:tcPr>
            <w:tcW w:type="dxa" w:w="2800"/>
            <w:tcBorders>
              <w:top w:val="single" w:color="C8E6C9" w:sz="3"/>
              <w:left w:val="single" w:color="C8E6C9" w:sz="3"/>
              <w:bottom w:val="single" w:color="C8E6C9" w:sz="3"/>
              <w:right w:val="single" w:color="C8E6C9" w:sz="3"/>
            </w:tcBorders>
            <w:shd w:fill="F0FAF2" w:val="clear"/>
            <w:tcMar>
              <w:top w:type="dxa" w:w="80"/>
              <w:left w:type="dxa" w:w="140"/>
              <w:bottom w:type="dxa" w:w="80"/>
              <w:right w:type="dxa" w:w="140"/>
            </w:tcMar>
          </w:tcPr>
          <w:p>
            <w:r>
              <w:rPr>
                <w:rFonts w:ascii="Arial" w:cs="Arial" w:eastAsia="Arial" w:hAnsi="Arial"/>
                <w:b/>
                <w:bCs/>
                <w:color w:val="2D6A4F"/>
                <w:sz w:val="18"/>
                <w:szCs w:val="18"/>
              </w:rPr>
              <w:t xml:space="preserve">Primary Site</w:t>
            </w:r>
          </w:p>
        </w:tc>
        <w:tc>
          <w:tcPr>
            <w:tcW w:type="dxa" w:w="6560"/>
            <w:tcBorders>
              <w:top w:val="single" w:color="C8E6C9" w:sz="3"/>
              <w:left w:val="single" w:color="C8E6C9" w:sz="3"/>
              <w:bottom w:val="single" w:color="C8E6C9" w:sz="3"/>
              <w:right w:val="single" w:color="C8E6C9" w:sz="3"/>
            </w:tcBorders>
            <w:shd w:fill="FAFAFA" w:val="clear"/>
            <w:tcMar>
              <w:top w:type="dxa" w:w="80"/>
              <w:left w:type="dxa" w:w="140"/>
              <w:bottom w:type="dxa" w:w="80"/>
              <w:right w:type="dxa" w:w="140"/>
            </w:tcMar>
          </w:tcPr>
          <w:p>
            <w:r>
              <w:rPr>
                <w:rFonts w:ascii="Arial" w:cs="Arial" w:eastAsia="Arial" w:hAnsi="Arial"/>
                <w:color w:val="3A3A3A"/>
                <w:sz w:val="18"/>
                <w:szCs w:val="18"/>
              </w:rPr>
              <w:t xml:space="preserve">Temple Data Center</w:t>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DR Site</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Co-Location Facility</w:t>
            </w:r>
          </w:p>
        </w:tc>
      </w:tr>
      <w:tr>
        <w:tc>
          <w:tcPr>
            <w:tcW w:type="dxa" w:w="2800"/>
            <w:tcBorders>
              <w:top w:val="single" w:color="C8E6C9" w:sz="3"/>
              <w:left w:val="single" w:color="C8E6C9" w:sz="3"/>
              <w:bottom w:val="single" w:color="C8E6C9" w:sz="3"/>
              <w:right w:val="single" w:color="C8E6C9" w:sz="3"/>
            </w:tcBorders>
            <w:shd w:fill="F0FAF2" w:val="clear"/>
            <w:tcMar>
              <w:top w:type="dxa" w:w="80"/>
              <w:left w:type="dxa" w:w="140"/>
              <w:bottom w:type="dxa" w:w="80"/>
              <w:right w:type="dxa" w:w="140"/>
            </w:tcMar>
          </w:tcPr>
          <w:p>
            <w:r>
              <w:rPr>
                <w:rFonts w:ascii="Arial" w:cs="Arial" w:eastAsia="Arial" w:hAnsi="Arial"/>
                <w:b/>
                <w:bCs/>
                <w:color w:val="2D6A4F"/>
                <w:sz w:val="18"/>
                <w:szCs w:val="18"/>
              </w:rPr>
              <w:t xml:space="preserve">Storage Platform</w:t>
            </w:r>
          </w:p>
        </w:tc>
        <w:tc>
          <w:tcPr>
            <w:tcW w:type="dxa" w:w="6560"/>
            <w:tcBorders>
              <w:top w:val="single" w:color="C8E6C9" w:sz="3"/>
              <w:left w:val="single" w:color="C8E6C9" w:sz="3"/>
              <w:bottom w:val="single" w:color="C8E6C9" w:sz="3"/>
              <w:right w:val="single" w:color="C8E6C9" w:sz="3"/>
            </w:tcBorders>
            <w:shd w:fill="FAFAFA" w:val="clear"/>
            <w:tcMar>
              <w:top w:type="dxa" w:w="80"/>
              <w:left w:type="dxa" w:w="140"/>
              <w:bottom w:type="dxa" w:w="80"/>
              <w:right w:type="dxa" w:w="140"/>
            </w:tcMar>
          </w:tcPr>
          <w:p>
            <w:r>
              <w:rPr>
                <w:rFonts w:ascii="Arial" w:cs="Arial" w:eastAsia="Arial" w:hAnsi="Arial"/>
                <w:color w:val="3A3A3A"/>
                <w:sz w:val="18"/>
                <w:szCs w:val="18"/>
              </w:rPr>
              <w:t xml:space="preserve">Enterprise Storage Array with Synchronous Replication</w:t>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Classification</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CONFIDENTIAL  —  Internal Use Only</w:t>
            </w:r>
          </w:p>
        </w:tc>
      </w:tr>
      <w:tr>
        <w:tc>
          <w:tcPr>
            <w:tcW w:type="dxa" w:w="2800"/>
            <w:tcBorders>
              <w:top w:val="single" w:color="C8E6C9" w:sz="3"/>
              <w:left w:val="single" w:color="C8E6C9" w:sz="3"/>
              <w:bottom w:val="single" w:color="C8E6C9" w:sz="3"/>
              <w:right w:val="single" w:color="C8E6C9" w:sz="3"/>
            </w:tcBorders>
            <w:shd w:fill="F0FAF2" w:val="clear"/>
            <w:tcMar>
              <w:top w:type="dxa" w:w="80"/>
              <w:left w:type="dxa" w:w="140"/>
              <w:bottom w:type="dxa" w:w="80"/>
              <w:right w:type="dxa" w:w="140"/>
            </w:tcMar>
          </w:tcPr>
          <w:p>
            <w:r>
              <w:rPr>
                <w:rFonts w:ascii="Arial" w:cs="Arial" w:eastAsia="Arial" w:hAnsi="Arial"/>
                <w:b/>
                <w:bCs/>
                <w:color w:val="2D6A4F"/>
                <w:sz w:val="18"/>
                <w:szCs w:val="18"/>
              </w:rPr>
              <w:t xml:space="preserve">Version</w:t>
            </w:r>
          </w:p>
        </w:tc>
        <w:tc>
          <w:tcPr>
            <w:tcW w:type="dxa" w:w="6560"/>
            <w:tcBorders>
              <w:top w:val="single" w:color="C8E6C9" w:sz="3"/>
              <w:left w:val="single" w:color="C8E6C9" w:sz="3"/>
              <w:bottom w:val="single" w:color="C8E6C9" w:sz="3"/>
              <w:right w:val="single" w:color="C8E6C9" w:sz="3"/>
            </w:tcBorders>
            <w:shd w:fill="FAFAFA" w:val="clear"/>
            <w:tcMar>
              <w:top w:type="dxa" w:w="80"/>
              <w:left w:type="dxa" w:w="140"/>
              <w:bottom w:type="dxa" w:w="80"/>
              <w:right w:type="dxa" w:w="140"/>
            </w:tcMar>
          </w:tcPr>
          <w:p>
            <w:r>
              <w:rPr>
                <w:rFonts w:ascii="Arial" w:cs="Arial" w:eastAsia="Arial" w:hAnsi="Arial"/>
                <w:color w:val="3A3A3A"/>
                <w:sz w:val="18"/>
                <w:szCs w:val="18"/>
              </w:rPr>
              <w:t xml:space="preserve">1.0</w:t>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Prepared By</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800"/>
            <w:tcBorders>
              <w:top w:val="single" w:color="C8E6C9" w:sz="3"/>
              <w:left w:val="single" w:color="C8E6C9" w:sz="3"/>
              <w:bottom w:val="single" w:color="C8E6C9" w:sz="3"/>
              <w:right w:val="single" w:color="C8E6C9" w:sz="3"/>
            </w:tcBorders>
            <w:shd w:fill="F0FAF2" w:val="clear"/>
            <w:tcMar>
              <w:top w:type="dxa" w:w="80"/>
              <w:left w:type="dxa" w:w="140"/>
              <w:bottom w:type="dxa" w:w="80"/>
              <w:right w:type="dxa" w:w="140"/>
            </w:tcMar>
          </w:tcPr>
          <w:p>
            <w:r>
              <w:rPr>
                <w:rFonts w:ascii="Arial" w:cs="Arial" w:eastAsia="Arial" w:hAnsi="Arial"/>
                <w:b/>
                <w:bCs/>
                <w:color w:val="2D6A4F"/>
                <w:sz w:val="18"/>
                <w:szCs w:val="18"/>
              </w:rPr>
              <w:t xml:space="preserve">Reviewed By</w:t>
            </w:r>
          </w:p>
        </w:tc>
        <w:tc>
          <w:tcPr>
            <w:tcW w:type="dxa" w:w="6560"/>
            <w:tcBorders>
              <w:top w:val="single" w:color="C8E6C9" w:sz="3"/>
              <w:left w:val="single" w:color="C8E6C9" w:sz="3"/>
              <w:bottom w:val="single" w:color="C8E6C9" w:sz="3"/>
              <w:right w:val="single" w:color="C8E6C9" w:sz="3"/>
            </w:tcBorders>
            <w:shd w:fill="FAFAFA"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Approved By</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800"/>
            <w:tcBorders>
              <w:top w:val="single" w:color="C8E6C9" w:sz="3"/>
              <w:left w:val="single" w:color="C8E6C9" w:sz="3"/>
              <w:bottom w:val="single" w:color="C8E6C9" w:sz="3"/>
              <w:right w:val="single" w:color="C8E6C9" w:sz="3"/>
            </w:tcBorders>
            <w:shd w:fill="F0FAF2" w:val="clear"/>
            <w:tcMar>
              <w:top w:type="dxa" w:w="80"/>
              <w:left w:type="dxa" w:w="140"/>
              <w:bottom w:type="dxa" w:w="80"/>
              <w:right w:type="dxa" w:w="140"/>
            </w:tcMar>
          </w:tcPr>
          <w:p>
            <w:r>
              <w:rPr>
                <w:rFonts w:ascii="Arial" w:cs="Arial" w:eastAsia="Arial" w:hAnsi="Arial"/>
                <w:b/>
                <w:bCs/>
                <w:color w:val="2D6A4F"/>
                <w:sz w:val="18"/>
                <w:szCs w:val="18"/>
              </w:rPr>
              <w:t xml:space="preserve">Last Updated</w:t>
            </w:r>
          </w:p>
        </w:tc>
        <w:tc>
          <w:tcPr>
            <w:tcW w:type="dxa" w:w="6560"/>
            <w:tcBorders>
              <w:top w:val="single" w:color="C8E6C9" w:sz="3"/>
              <w:left w:val="single" w:color="C8E6C9" w:sz="3"/>
              <w:bottom w:val="single" w:color="C8E6C9" w:sz="3"/>
              <w:right w:val="single" w:color="C8E6C9" w:sz="3"/>
            </w:tcBorders>
            <w:shd w:fill="FAFAFA"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800"/>
            <w:tcBorders>
              <w:top w:val="single" w:color="C8E6C9" w:sz="3"/>
              <w:left w:val="single" w:color="C8E6C9" w:sz="3"/>
              <w:bottom w:val="single" w:color="C8E6C9" w:sz="3"/>
              <w:right w:val="single" w:color="C8E6C9" w:sz="3"/>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DR Test Date</w:t>
            </w:r>
          </w:p>
        </w:tc>
        <w:tc>
          <w:tcPr>
            <w:tcW w:type="dxa" w:w="6560"/>
            <w:tcBorders>
              <w:top w:val="single" w:color="C8E6C9" w:sz="3"/>
              <w:left w:val="single" w:color="C8E6C9" w:sz="3"/>
              <w:bottom w:val="single" w:color="C8E6C9" w:sz="3"/>
              <w:right w:val="single" w:color="C8E6C9"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bl>
    <w:p>
      <w:pPr>
        <w:spacing w:after="0" w:before="240"/>
      </w:pPr>
      <w:r>
        <w:t xml:space="preserve"/>
      </w:r>
    </w:p>
    <w:p>
      <w:pPr>
        <w:spacing w:after="0" w:before="0"/>
        <w:jc w:val="center"/>
      </w:pPr>
      <w:r>
        <w:rPr>
          <w:rFonts w:ascii="Arial" w:cs="Arial" w:eastAsia="Arial" w:hAnsi="Arial"/>
          <w:color w:val="6B7280"/>
          <w:sz w:val="16"/>
          <w:szCs w:val="16"/>
        </w:rPr>
        <w:t xml:space="preserve">This document is confidential and intended for authorized personnel only.</w:t>
      </w:r>
    </w:p>
    <w:p>
      <w:pPr>
        <w:sectPr>
          <w:pgSz w:w="12240" w:h="15840"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4332"/>
          <w:sz w:val="36"/>
          <w:szCs w:val="36"/>
        </w:rPr>
        <w:t xml:space="preserve">1.  Executive Summary</w:t>
      </w:r>
    </w:p>
    <w:p>
      <w:pPr>
        <w:spacing w:after="80" w:before="60"/>
        <w:jc w:val="left"/>
      </w:pPr>
      <w:r>
        <w:rPr>
          <w:rFonts w:ascii="Arial" w:cs="Arial" w:eastAsia="Arial" w:hAnsi="Arial"/>
          <w:b w:val="false"/>
          <w:bCs w:val="false"/>
          <w:i w:val="false"/>
          <w:iCs w:val="false"/>
          <w:color w:val="3A3A3A"/>
          <w:sz w:val="20"/>
          <w:szCs w:val="20"/>
        </w:rPr>
        <w:t xml:space="preserve">This Disaster Recovery Playbook provides a structured, end-to-end execution guide for the McLane Company mainframe environment failover from the Primary Data Center (Temple) to the Co-Location (CoLo) Disaster Recovery facility.</w:t>
      </w:r>
    </w:p>
    <w:p>
      <w:pPr>
        <w:spacing w:after="0" w:before="80"/>
      </w:pPr>
      <w:r>
        <w:t xml:space="preserve"/>
      </w:r>
    </w:p>
    <w:p>
      <w:pPr>
        <w:spacing w:after="80" w:before="60"/>
        <w:jc w:val="left"/>
      </w:pPr>
      <w:r>
        <w:rPr>
          <w:rFonts w:ascii="Arial" w:cs="Arial" w:eastAsia="Arial" w:hAnsi="Arial"/>
          <w:b w:val="false"/>
          <w:bCs w:val="false"/>
          <w:i w:val="false"/>
          <w:iCs w:val="false"/>
          <w:color w:val="3A3A3A"/>
          <w:sz w:val="20"/>
          <w:szCs w:val="20"/>
        </w:rPr>
        <w:t xml:space="preserve">The playbook covers all phases of the failover lifecycle — from pre-execution validation through system startup, subsystem recovery, and final service verification — ensuring a controlled, auditable, and repeatable DR execution with full evidence capture at every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1B4332"/>
                <w:sz w:val="18"/>
                <w:szCs w:val="18"/>
              </w:rPr>
              <w:t xml:space="preserve">KEY FACTS</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Objective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Execute a controlled failover of mainframe production workloads from the Primary site to the DR site with minimum disruption and full auditability.</w:t>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Scope</w:t>
            </w:r>
          </w:p>
        </w:tc>
        <w:tc>
          <w:tcPr>
            <w:tcW w:type="dxa" w:w="7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IBM z/OS Mainframe Sysplex — all production and test LPARs, DB2 subsystems, MQ queue managers, CICS regions, and enterprise storage replication.</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DR Strategy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Synchronous storage replication (RDF) from Primary to DR site. Failover activates the DR copy. Reverse replication resumes automatically after recovery.</w:t>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Target RTO</w:t>
            </w:r>
          </w:p>
        </w:tc>
        <w:tc>
          <w:tcPr>
            <w:tcW w:type="dxa" w:w="7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To be defined by management based on business requirements.</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Target RPO</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Near-zero — based on synchronous replication with no data loss tolerance.</w:t>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Evidence Policy</w:t>
            </w:r>
          </w:p>
        </w:tc>
        <w:tc>
          <w:tcPr>
            <w:tcW w:type="dxa" w:w="7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Every execution step requires sign-off, timestamp, and documented system output. The Evidence Capture block is mandatory for each phase.</w:t>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2.  Scope &amp; Environment</w:t>
      </w:r>
    </w:p>
    <w:p>
      <w:pPr>
        <w:pStyle w:val="Heading2"/>
        <w:pBdr>
          <w:bottom w:val="single" w:color="40916C" w:sz="6" w:space="4"/>
        </w:pBdr>
        <w:spacing w:after="120" w:before="280"/>
      </w:pPr>
      <w:r>
        <w:rPr>
          <w:rFonts w:ascii="Arial" w:cs="Arial" w:eastAsia="Arial" w:hAnsi="Arial"/>
          <w:b/>
          <w:bCs/>
          <w:color w:val="2D6A4F"/>
          <w:sz w:val="26"/>
          <w:szCs w:val="26"/>
        </w:rPr>
        <w:t xml:space="preserve">2.1  Site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48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Site (Temple)</w:t>
            </w:r>
          </w:p>
        </w:tc>
        <w:tc>
          <w:tcPr>
            <w:tcW w:type="dxa" w:w="348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DR Site (CoLo)</w:t>
            </w:r>
          </w:p>
        </w:tc>
      </w:tr>
      <w:tr>
        <w:tc>
          <w:tcPr>
            <w:tcW w:type="dxa" w:w="2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Site Role</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Production — Active</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Disaster Recovery — Standby</w:t>
            </w:r>
          </w:p>
        </w:tc>
      </w:tr>
      <w:tr>
        <w:tc>
          <w:tcPr>
            <w:tcW w:type="dxa" w:w="2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Mainframe Platform</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IBM z16</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IBM z16  (CBU Activated on failover)</w:t>
            </w:r>
          </w:p>
        </w:tc>
      </w:tr>
      <w:tr>
        <w:tc>
          <w:tcPr>
            <w:tcW w:type="dxa" w:w="2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Sysplex</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JES2  (JESB / JESA / JESC)</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JES2  (JESB / JESA / JESC)</w:t>
            </w:r>
          </w:p>
        </w:tc>
      </w:tr>
      <w:tr>
        <w:tc>
          <w:tcPr>
            <w:tcW w:type="dxa" w:w="2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Coupling Facility</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XCFA00/01,  XCFB00/01</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XCFA00/01,  XCFB00/01</w:t>
            </w:r>
          </w:p>
        </w:tc>
      </w:tr>
      <w:tr>
        <w:tc>
          <w:tcPr>
            <w:tcW w:type="dxa" w:w="2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Emergency LPAR</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EMER  (Load: 3003)</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EMER  (Load: 4003)</w:t>
            </w:r>
          </w:p>
        </w:tc>
      </w:tr>
      <w:tr>
        <w:tc>
          <w:tcPr>
            <w:tcW w:type="dxa" w:w="2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DASD Storage</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Primary Array  (R1 — Source)</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DR Array  (R2 — Target)</w:t>
            </w:r>
          </w:p>
        </w:tc>
      </w:tr>
      <w:tr>
        <w:tc>
          <w:tcPr>
            <w:tcW w:type="dxa" w:w="2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Replication State</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R1 Active  (Adaptive Copy)</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R2 Standby  (Failed Over)</w:t>
            </w:r>
          </w:p>
        </w:tc>
      </w:tr>
      <w:tr>
        <w:tc>
          <w:tcPr>
            <w:tcW w:type="dxa" w:w="2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MVS3 Sysplex</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MV3A / MV3B / MV3C</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Not active at DR site</w:t>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2.2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71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Details</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LPAR Configuration</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EMER, JESB, JESA, JESC, MV3A, MV3B, MV3C</w:t>
            </w:r>
          </w:p>
          <w:p>
            <w:pPr>
              <w:spacing w:after="0" w:before="40"/>
            </w:pPr>
            <w:r>
              <w:rPr>
                <w:rFonts w:ascii="Arial" w:cs="Arial" w:eastAsia="Arial" w:hAnsi="Arial"/>
                <w:color w:val="3A3A3A"/>
                <w:sz w:val="18"/>
                <w:szCs w:val="18"/>
              </w:rPr>
              <w:t xml:space="preserve">Coupling Facility: XCFA00, XCFA01, XCFB00, XCFB01</w:t>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DB2 Subsystems</w:t>
            </w:r>
          </w:p>
        </w:tc>
        <w:tc>
          <w:tcPr>
            <w:tcW w:type="dxa" w:w="7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Production:  DBP1, DBP2, DBP3</w:t>
            </w:r>
          </w:p>
          <w:p>
            <w:pPr>
              <w:spacing w:after="0" w:before="40"/>
            </w:pPr>
            <w:r>
              <w:rPr>
                <w:rFonts w:ascii="Arial" w:cs="Arial" w:eastAsia="Arial" w:hAnsi="Arial"/>
                <w:color w:val="3A3A3A"/>
                <w:sz w:val="18"/>
                <w:szCs w:val="18"/>
              </w:rPr>
              <w:t xml:space="preserve">Test:  DBT1, DBT2, DBT3</w:t>
            </w:r>
          </w:p>
          <w:p>
            <w:pPr>
              <w:spacing w:after="0" w:before="40"/>
            </w:pPr>
            <w:r>
              <w:rPr>
                <w:rFonts w:ascii="Arial" w:cs="Arial" w:eastAsia="Arial" w:hAnsi="Arial"/>
                <w:color w:val="3A3A3A"/>
                <w:sz w:val="18"/>
                <w:szCs w:val="18"/>
              </w:rPr>
              <w:t xml:space="preserve">Informix:  DB2I</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MQ Queue Managers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Production QSG:  MQP2, MQP3  (MQPA)</w:t>
            </w:r>
          </w:p>
          <w:p>
            <w:pPr>
              <w:spacing w:after="0" w:before="40"/>
            </w:pPr>
            <w:r>
              <w:rPr>
                <w:rFonts w:ascii="Arial" w:cs="Arial" w:eastAsia="Arial" w:hAnsi="Arial"/>
                <w:color w:val="3A3A3A"/>
                <w:sz w:val="18"/>
                <w:szCs w:val="18"/>
              </w:rPr>
              <w:t xml:space="preserve">Test QSG:  MQT2, MQT3  (MQTA)</w:t>
            </w:r>
          </w:p>
          <w:p>
            <w:pPr>
              <w:spacing w:after="0" w:before="40"/>
            </w:pPr>
            <w:r>
              <w:rPr>
                <w:rFonts w:ascii="Arial" w:cs="Arial" w:eastAsia="Arial" w:hAnsi="Arial"/>
                <w:color w:val="3A3A3A"/>
                <w:sz w:val="18"/>
                <w:szCs w:val="18"/>
              </w:rPr>
              <w:t xml:space="preserve">Non-QSG:  MQGA, MQFA, MQB1</w:t>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CICS Regions</w:t>
            </w:r>
          </w:p>
        </w:tc>
        <w:tc>
          <w:tcPr>
            <w:tcW w:type="dxa" w:w="7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Production and Test CICS regions across all LPARs</w:t>
            </w:r>
          </w:p>
          <w:p>
            <w:pPr>
              <w:spacing w:after="0" w:before="40"/>
            </w:pPr>
            <w:r>
              <w:rPr>
                <w:rFonts w:ascii="Arial" w:cs="Arial" w:eastAsia="Arial" w:hAnsi="Arial"/>
                <w:color w:val="3A3A3A"/>
                <w:sz w:val="18"/>
                <w:szCs w:val="18"/>
              </w:rPr>
              <w:t xml:space="preserve">Managed via CICSPlex SM</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Enterprise Storage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Synchronous RDF replication between Primary and DR arrays</w:t>
            </w:r>
          </w:p>
          <w:p>
            <w:pPr>
              <w:spacing w:after="0" w:before="40"/>
            </w:pPr>
            <w:r>
              <w:rPr>
                <w:rFonts w:ascii="Arial" w:cs="Arial" w:eastAsia="Arial" w:hAnsi="Arial"/>
                <w:color w:val="3A3A3A"/>
                <w:sz w:val="18"/>
                <w:szCs w:val="18"/>
              </w:rPr>
              <w:t xml:space="preserve">DataDomain and DLm tape automation included in scope</w:t>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Middleware</w:t>
            </w:r>
          </w:p>
        </w:tc>
        <w:tc>
          <w:tcPr>
            <w:tcW w:type="dxa" w:w="7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IBM ControlM / Control-O job scheduling</w:t>
            </w:r>
          </w:p>
          <w:p>
            <w:pPr>
              <w:spacing w:after="0" w:before="40"/>
            </w:pPr>
            <w:r>
              <w:rPr>
                <w:rFonts w:ascii="Arial" w:cs="Arial" w:eastAsia="Arial" w:hAnsi="Arial"/>
                <w:color w:val="3A3A3A"/>
                <w:sz w:val="18"/>
                <w:szCs w:val="18"/>
              </w:rPr>
              <w:t xml:space="preserve">Mainview monitoring</w:t>
            </w:r>
          </w:p>
          <w:p>
            <w:pPr>
              <w:spacing w:after="0" w:before="40"/>
            </w:pPr>
            <w:r>
              <w:rPr>
                <w:rFonts w:ascii="Arial" w:cs="Arial" w:eastAsia="Arial" w:hAnsi="Arial"/>
                <w:color w:val="3A3A3A"/>
                <w:sz w:val="18"/>
                <w:szCs w:val="18"/>
              </w:rPr>
              <w:t xml:space="preserve">FTE file transfer agents</w:t>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2.3  LPAR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900"/>
        <w:gridCol w:w="800"/>
        <w:gridCol w:w="800"/>
        <w:gridCol w:w="1060"/>
        <w:gridCol w:w="900"/>
        <w:gridCol w:w="900"/>
      </w:tblGrid>
      <w:tr>
        <w:tc>
          <w:tcPr>
            <w:tcW w:type="dxa" w:w="14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LPAR</w:t>
            </w:r>
          </w:p>
        </w:tc>
        <w:tc>
          <w:tcPr>
            <w:tcW w:type="dxa" w:w="26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Processor Assignment</w:t>
            </w:r>
          </w:p>
        </w:tc>
        <w:tc>
          <w:tcPr>
            <w:tcW w:type="dxa" w:w="9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w:t>
            </w:r>
          </w:p>
        </w:tc>
        <w:tc>
          <w:tcPr>
            <w:tcW w:type="dxa" w:w="8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CP Init</w:t>
            </w:r>
          </w:p>
        </w:tc>
        <w:tc>
          <w:tcPr>
            <w:tcW w:type="dxa" w:w="8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CP Res</w:t>
            </w:r>
          </w:p>
        </w:tc>
        <w:tc>
          <w:tcPr>
            <w:tcW w:type="dxa" w:w="10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Memory</w:t>
            </w:r>
          </w:p>
        </w:tc>
        <w:tc>
          <w:tcPr>
            <w:tcW w:type="dxa" w:w="9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zIIP Init</w:t>
            </w:r>
          </w:p>
        </w:tc>
        <w:tc>
          <w:tcPr>
            <w:tcW w:type="dxa" w:w="9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zIIP Res</w:t>
            </w:r>
          </w:p>
        </w:tc>
      </w:tr>
      <w:tr>
        <w:tc>
          <w:tcPr>
            <w:tcW w:type="dxa" w:w="1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XCFB00</w:t>
            </w:r>
          </w:p>
        </w:tc>
        <w:tc>
          <w:tcPr>
            <w:tcW w:type="dxa" w:w="2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Not Dedicated ICF</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900</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16 GB</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r>
      <w:tr>
        <w:tc>
          <w:tcPr>
            <w:tcW w:type="dxa" w:w="1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XCFA00</w:t>
            </w:r>
          </w:p>
        </w:tc>
        <w:tc>
          <w:tcPr>
            <w:tcW w:type="dxa" w:w="26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Not Dedicated ICF</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900</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14 GB</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r>
      <w:tr>
        <w:tc>
          <w:tcPr>
            <w:tcW w:type="dxa" w:w="1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XCFB01</w:t>
            </w:r>
          </w:p>
        </w:tc>
        <w:tc>
          <w:tcPr>
            <w:tcW w:type="dxa" w:w="2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Not Dedicated ICF</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100</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6 GB</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r>
      <w:tr>
        <w:tc>
          <w:tcPr>
            <w:tcW w:type="dxa" w:w="1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XCFA01</w:t>
            </w:r>
          </w:p>
        </w:tc>
        <w:tc>
          <w:tcPr>
            <w:tcW w:type="dxa" w:w="26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Not Dedicated ICF</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100</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6 GB</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N/A</w:t>
            </w:r>
          </w:p>
        </w:tc>
      </w:tr>
      <w:tr>
        <w:tc>
          <w:tcPr>
            <w:tcW w:type="dxa" w:w="1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JESB</w:t>
            </w:r>
          </w:p>
        </w:tc>
        <w:tc>
          <w:tcPr>
            <w:tcW w:type="dxa" w:w="2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120</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3</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27 GB</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r>
      <w:tr>
        <w:tc>
          <w:tcPr>
            <w:tcW w:type="dxa" w:w="1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JESA</w:t>
            </w:r>
          </w:p>
        </w:tc>
        <w:tc>
          <w:tcPr>
            <w:tcW w:type="dxa" w:w="26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140</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4</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25 GB</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r>
      <w:tr>
        <w:tc>
          <w:tcPr>
            <w:tcW w:type="dxa" w:w="1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JESC</w:t>
            </w:r>
          </w:p>
        </w:tc>
        <w:tc>
          <w:tcPr>
            <w:tcW w:type="dxa" w:w="2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18</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2</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10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10 GB</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r>
      <w:tr>
        <w:tc>
          <w:tcPr>
            <w:tcW w:type="dxa" w:w="1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MV3B</w:t>
            </w:r>
          </w:p>
        </w:tc>
        <w:tc>
          <w:tcPr>
            <w:tcW w:type="dxa" w:w="26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8</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6 GB</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r>
      <w:tr>
        <w:tc>
          <w:tcPr>
            <w:tcW w:type="dxa" w:w="1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MV3A</w:t>
            </w:r>
          </w:p>
        </w:tc>
        <w:tc>
          <w:tcPr>
            <w:tcW w:type="dxa" w:w="2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4</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6 GB</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r>
      <w:tr>
        <w:tc>
          <w:tcPr>
            <w:tcW w:type="dxa" w:w="1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MV3C</w:t>
            </w:r>
          </w:p>
        </w:tc>
        <w:tc>
          <w:tcPr>
            <w:tcW w:type="dxa" w:w="26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2</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6 GB</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r>
      <w:tr>
        <w:tc>
          <w:tcPr>
            <w:tcW w:type="dxa" w:w="1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EMER</w:t>
            </w:r>
          </w:p>
        </w:tc>
        <w:tc>
          <w:tcPr>
            <w:tcW w:type="dxa" w:w="2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Unchecked Dedicated</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3</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1</w:t>
            </w:r>
          </w:p>
        </w:tc>
        <w:tc>
          <w:tcPr>
            <w:tcW w:type="dxa" w:w="10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6 GB</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c>
          <w:tcPr>
            <w:tcW w:type="dxa" w:w="9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A3A3A"/>
                <w:sz w:val="18"/>
                <w:szCs w:val="18"/>
              </w:rPr>
              <w:t xml:space="preserve">0</w:t>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3.  Roles &amp; Contacts</w:t>
      </w:r>
    </w:p>
    <w:p>
      <w:pPr>
        <w:spacing w:after="80" w:before="60"/>
        <w:jc w:val="left"/>
      </w:pPr>
      <w:r>
        <w:rPr>
          <w:rFonts w:ascii="Arial" w:cs="Arial" w:eastAsia="Arial" w:hAnsi="Arial"/>
          <w:b w:val="false"/>
          <w:bCs w:val="false"/>
          <w:i w:val="false"/>
          <w:iCs w:val="false"/>
          <w:color w:val="3A3A3A"/>
          <w:sz w:val="20"/>
          <w:szCs w:val="20"/>
        </w:rPr>
        <w:t xml:space="preserve">The following roles are required for DR execution. All individuals must be confirmed available and reachable before initiating the failover.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45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Responsibility</w:t>
            </w:r>
          </w:p>
        </w:tc>
        <w:tc>
          <w:tcPr>
            <w:tcW w:type="dxa" w:w="22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Contact</w:t>
            </w:r>
          </w:p>
        </w:tc>
      </w:tr>
      <w:tr>
        <w:tc>
          <w:tcPr>
            <w:tcW w:type="dxa" w:w="26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Mainframe Lead</w:t>
            </w:r>
          </w:p>
        </w:tc>
        <w:tc>
          <w:tcPr>
            <w:tcW w:type="dxa" w:w="4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Overall DR coordination, IPL/Shutdown sequencing, Storage failover, Production MQ recovery</w:t>
            </w:r>
          </w:p>
        </w:tc>
        <w:tc>
          <w:tcPr>
            <w:tcW w:type="dxa" w:w="22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Mainframe Engineer</w:t>
            </w:r>
          </w:p>
        </w:tc>
        <w:tc>
          <w:tcPr>
            <w:tcW w:type="dxa" w:w="45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DB2 Test recovery, CICS startup, Test MQ recovery, EMER LPAR management, Storage reverse replication</w:t>
            </w:r>
          </w:p>
        </w:tc>
        <w:tc>
          <w:tcPr>
            <w:tcW w:type="dxa" w:w="22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Mainframe Engineer</w:t>
            </w:r>
          </w:p>
        </w:tc>
        <w:tc>
          <w:tcPr>
            <w:tcW w:type="dxa" w:w="4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OMVS mounts validation, General technical support</w:t>
            </w:r>
          </w:p>
        </w:tc>
        <w:tc>
          <w:tcPr>
            <w:tcW w:type="dxa" w:w="22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Mainframe Engineer</w:t>
            </w:r>
          </w:p>
        </w:tc>
        <w:tc>
          <w:tcPr>
            <w:tcW w:type="dxa" w:w="45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LPA library validation, General technical support</w:t>
            </w:r>
          </w:p>
        </w:tc>
        <w:tc>
          <w:tcPr>
            <w:tcW w:type="dxa" w:w="22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Storage Support (Vendor)</w:t>
            </w:r>
          </w:p>
        </w:tc>
        <w:tc>
          <w:tcPr>
            <w:tcW w:type="dxa" w:w="4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Enterprise storage array failover, DataDomain, Tape Library support — standby required</w:t>
            </w:r>
          </w:p>
        </w:tc>
        <w:tc>
          <w:tcPr>
            <w:tcW w:type="dxa" w:w="22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Platform Support (Vendor)</w:t>
            </w:r>
          </w:p>
        </w:tc>
        <w:tc>
          <w:tcPr>
            <w:tcW w:type="dxa" w:w="45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Mainframe hardware and operating system support — standby required</w:t>
            </w:r>
          </w:p>
        </w:tc>
        <w:tc>
          <w:tcPr>
            <w:tcW w:type="dxa" w:w="22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Database Administrator</w:t>
            </w:r>
          </w:p>
        </w:tc>
        <w:tc>
          <w:tcPr>
            <w:tcW w:type="dxa" w:w="4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DB2 escalation if recovery jobs require more than 3 execution cycles</w:t>
            </w:r>
          </w:p>
        </w:tc>
        <w:tc>
          <w:tcPr>
            <w:tcW w:type="dxa" w:w="22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Network Engineering</w:t>
            </w:r>
          </w:p>
        </w:tc>
        <w:tc>
          <w:tcPr>
            <w:tcW w:type="dxa" w:w="45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Network port validation and changes if required during failover</w:t>
            </w:r>
          </w:p>
        </w:tc>
        <w:tc>
          <w:tcPr>
            <w:tcW w:type="dxa" w:w="22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26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Job Scheduling</w:t>
            </w:r>
          </w:p>
        </w:tc>
        <w:tc>
          <w:tcPr>
            <w:tcW w:type="dxa" w:w="4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Job schedule confirmation, Special job schedule updates</w:t>
            </w:r>
          </w:p>
        </w:tc>
        <w:tc>
          <w:tcPr>
            <w:tcW w:type="dxa" w:w="22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4.  Pre-Failover Checklist</w:t>
      </w:r>
    </w:p>
    <w:p>
      <w:pPr>
        <w:pBdr>
          <w:left w:val="single" w:color="40916C" w:sz="16" w:space="8"/>
        </w:pBdr>
        <w:shd w:fill="D8F3DC" w:val="clear"/>
        <w:spacing w:after="100" w:before="100"/>
      </w:pPr>
      <w:r>
        <w:rPr>
          <w:rFonts w:ascii="Arial" w:cs="Arial" w:eastAsia="Arial" w:hAnsi="Arial"/>
          <w:color w:val="2D6A4F"/>
          <w:sz w:val="18"/>
          <w:szCs w:val="18"/>
        </w:rPr>
        <w:t xml:space="preserve">  All items in this section must be verified and signed off before initiating the site failover. Do not proceed to Section 5 until every item is complete.</w:t>
      </w:r>
    </w:p>
    <w:p>
      <w:pPr>
        <w:spacing w:after="0" w:before="12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4.1  Scheduling &amp;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with the Scheduling team that no critical batch job constraints exist for the planned maintenance window. A 5am target completion is acceptable if required.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Review the Issues and Improvements log from the previous DR exercise. Confirm all outstanding action items have been addressed.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all team members have appropriate console access assigned at both sites prior to commencing any shutdown activity.</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Validate with business stakeholders (Customer-Facing, ECOMM) that no MQ job changes have been made since the last DR exercise.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4.1 — Scheduling &amp; Operational Readiness</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4.2  Vendor Notifications &amp; Standby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Notify enterprise storage vendor team. Open support requests on the primary storage array and tape library systems. Confirm standby support is in place.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Notify mainframe platform vendor and hardware support provider. Confirm standby support is available for the duration of the DR exercise.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4.2 — Vendor Notifications &amp; Standby Support</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4.3  Configuration Baseline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any new APF / LNKLST libraries added dynamically since the last DR test have been incorporated into the permanent parameter library (PROG30 member).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any new OMVS file system mounts have been added to the BPX parameter member.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any new LPA libraries added dynamically have been incorporated into the LPALST permanent member.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If any Coupling Facility Resource Management (CFRM) policy changes are required, execute the policy application job to apply changes to the PCOUPLE and ACOUPLE data sets.</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4.3 — Configuration Baseline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4.4  DR Site Hardware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Log in to the DR site Hardware Management Console (HMC). Navigate to Operational Customizations and validate all LPAR activation profiles match the expected configuration:</w:t>
            </w:r>
          </w:p>
          <w:p>
            <w:pPr>
              <w:spacing w:after="0" w:before="40"/>
            </w:pPr>
            <w:r>
              <w:rPr>
                <w:rFonts w:ascii="Arial" w:cs="Arial" w:eastAsia="Arial" w:hAnsi="Arial"/>
                <w:color w:val="3A3A3A"/>
                <w:sz w:val="18"/>
                <w:szCs w:val="18"/>
              </w:rPr>
              <w:t xml:space="preserve">  — Coupling Facility LPARs: Non-dedicated ICF</w:t>
            </w:r>
          </w:p>
          <w:p>
            <w:pPr>
              <w:spacing w:after="0" w:before="40"/>
            </w:pPr>
            <w:r>
              <w:rPr>
                <w:rFonts w:ascii="Arial" w:cs="Arial" w:eastAsia="Arial" w:hAnsi="Arial"/>
                <w:color w:val="3A3A3A"/>
                <w:sz w:val="18"/>
                <w:szCs w:val="18"/>
              </w:rPr>
              <w:t xml:space="preserve">  — JESA: CP 4 initial / 1 reserved / zIIP 0 initial / 1 reserved / Weight 140</w:t>
            </w:r>
          </w:p>
          <w:p>
            <w:pPr>
              <w:spacing w:after="0" w:before="40"/>
            </w:pPr>
            <w:r>
              <w:rPr>
                <w:rFonts w:ascii="Arial" w:cs="Arial" w:eastAsia="Arial" w:hAnsi="Arial"/>
                <w:color w:val="3A3A3A"/>
                <w:sz w:val="18"/>
                <w:szCs w:val="18"/>
              </w:rPr>
              <w:t xml:space="preserve">  — JESB: CP 3 initial / 1 reserved / zIIP 0 initial / 1 reserved / Weight 120</w:t>
            </w:r>
          </w:p>
          <w:p>
            <w:pPr>
              <w:spacing w:after="0" w:before="40"/>
            </w:pPr>
            <w:r>
              <w:rPr>
                <w:rFonts w:ascii="Arial" w:cs="Arial" w:eastAsia="Arial" w:hAnsi="Arial"/>
                <w:color w:val="3A3A3A"/>
                <w:sz w:val="18"/>
                <w:szCs w:val="18"/>
              </w:rPr>
              <w:t xml:space="preserve">  — JESC: CP 2 initial / 0 reserved / zIIP 0 initial / 1 reserved / Weight 18</w:t>
            </w:r>
          </w:p>
          <w:p>
            <w:pPr>
              <w:spacing w:after="0" w:before="40"/>
            </w:pPr>
            <w:r>
              <w:rPr>
                <w:rFonts w:ascii="Arial" w:cs="Arial" w:eastAsia="Arial" w:hAnsi="Arial"/>
                <w:color w:val="3A3A3A"/>
                <w:sz w:val="18"/>
                <w:szCs w:val="18"/>
              </w:rPr>
              <w:t xml:space="preserve">  — LPAR group weights match Primary site configuration</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system time configuration on the DR site HMC:</w:t>
            </w:r>
          </w:p>
          <w:p>
            <w:pPr>
              <w:spacing w:after="0" w:before="40"/>
            </w:pPr>
            <w:r>
              <w:rPr>
                <w:rFonts w:ascii="Arial" w:cs="Arial" w:eastAsia="Arial" w:hAnsi="Arial"/>
                <w:color w:val="3A3A3A"/>
                <w:sz w:val="18"/>
                <w:szCs w:val="18"/>
              </w:rPr>
              <w:t xml:space="preserve">  — UTC offset: -6 hours with 1 hour DST adjustment (-5 hours from UTC)</w:t>
            </w:r>
          </w:p>
          <w:p>
            <w:pPr>
              <w:spacing w:after="0" w:before="40"/>
            </w:pPr>
            <w:r>
              <w:rPr>
                <w:rFonts w:ascii="Arial" w:cs="Arial" w:eastAsia="Arial" w:hAnsi="Arial"/>
                <w:color w:val="3A3A3A"/>
                <w:sz w:val="18"/>
                <w:szCs w:val="18"/>
              </w:rPr>
              <w:t xml:space="preserve">  — CLOCK parameter member confirms: W.05.00.00</w:t>
            </w:r>
          </w:p>
          <w:p>
            <w:pPr>
              <w:spacing w:after="0" w:before="40"/>
            </w:pPr>
            <w:r>
              <w:rPr>
                <w:rFonts w:ascii="Arial" w:cs="Arial" w:eastAsia="Arial" w:hAnsi="Arial"/>
                <w:color w:val="3A3A3A"/>
                <w:sz w:val="18"/>
                <w:szCs w:val="18"/>
              </w:rPr>
              <w:t xml:space="preserve">  — Disaster and Failover system parameter members reference the correct CLOCK member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4.4 — DR Site HMC Configuration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4.5  Storage Replication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Open the enterprise storage management console. Verify that Page and Temporary volumes in both arrays (Primary and DR) are in Ready status.</w:t>
            </w:r>
          </w:p>
          <w:p>
            <w:pPr>
              <w:spacing w:after="0" w:before="40"/>
            </w:pPr>
            <w:r>
              <w:rPr>
                <w:rFonts w:ascii="Arial" w:cs="Arial" w:eastAsia="Arial" w:hAnsi="Arial"/>
                <w:color w:val="3A3A3A"/>
                <w:sz w:val="18"/>
                <w:szCs w:val="18"/>
              </w:rPr>
              <w:t xml:space="preserve">  — Confirm the RDF replication group is in Adaptive Copy state with Failed Over status under Data Protection.</w:t>
            </w:r>
          </w:p>
          <w:p>
            <w:pPr>
              <w:spacing w:after="0" w:before="40"/>
            </w:pPr>
            <w:r>
              <w:rPr>
                <w:rFonts w:ascii="Arial" w:cs="Arial" w:eastAsia="Arial" w:hAnsi="Arial"/>
                <w:color w:val="3A3A3A"/>
                <w:sz w:val="18"/>
                <w:szCs w:val="18"/>
              </w:rPr>
              <w:t xml:space="preserve">  — Primary Array: MF_JES2P_DST_SG</w:t>
            </w:r>
          </w:p>
          <w:p>
            <w:pPr>
              <w:spacing w:after="0" w:before="40"/>
            </w:pPr>
            <w:r>
              <w:rPr>
                <w:rFonts w:ascii="Arial" w:cs="Arial" w:eastAsia="Arial" w:hAnsi="Arial"/>
                <w:color w:val="3A3A3A"/>
                <w:sz w:val="18"/>
                <w:szCs w:val="18"/>
              </w:rPr>
              <w:t xml:space="preserve">  — DR Array: MF_JES2P_DSC_SG</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the Emergency LPAR at the Primary site is either offline or has only the designated Emergency volumes online. No unexpected volumes should be active.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4.5 — Storage Replication State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5.  MVS3 Sysplex Shutdown</w:t>
      </w:r>
    </w:p>
    <w:p>
      <w:pPr>
        <w:pBdr>
          <w:top w:val="single" w:color="FECACA" w:sz="4" w:space="4"/>
          <w:bottom w:val="single" w:color="FECACA" w:sz="4" w:space="4"/>
          <w:left w:val="single" w:color="B91C1C" w:sz="16" w:space="8"/>
          <w:right w:val="single" w:color="FECACA" w:sz="4" w:space="4"/>
        </w:pBdr>
        <w:shd w:fill="FEF2F2" w:val="clear"/>
        <w:spacing w:after="120" w:before="120"/>
        <w:ind w:left="0"/>
      </w:pPr>
      <w:r>
        <w:rPr>
          <w:rFonts w:ascii="Arial" w:cs="Arial" w:eastAsia="Arial" w:hAnsi="Arial"/>
          <w:b/>
          <w:bCs/>
          <w:color w:val="B91C1C"/>
          <w:sz w:val="18"/>
          <w:szCs w:val="18"/>
        </w:rPr>
        <w:t xml:space="preserve">  ⚠  Do NOT shutdown the JES2 subsystem on MV3B until the JES2 Checkpoint Offload procedure is complete. Failure to offload the checkpoint before Coupling Facility shutdown will result in loss of JES2 state data.</w:t>
      </w:r>
    </w:p>
    <w:p>
      <w:pPr>
        <w:spacing w:after="0" w:before="12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5.1  Pre-Shutdown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Notify the QA team and the Scheduling team before initiating any LPAR shutdown activity.</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5.2  MVS3 LPAR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Shutdown MV3A LPAR.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Shutdown MV3C LPAR.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5.3  JES2 Checkpoint Offload  (MV3B)</w:t>
      </w:r>
    </w:p>
    <w:p>
      <w:pPr>
        <w:spacing w:after="80" w:before="60"/>
        <w:jc w:val="left"/>
      </w:pPr>
      <w:r>
        <w:rPr>
          <w:rFonts w:ascii="Arial" w:cs="Arial" w:eastAsia="Arial" w:hAnsi="Arial"/>
          <w:b w:val="false"/>
          <w:bCs w:val="false"/>
          <w:i w:val="false"/>
          <w:iCs w:val="false"/>
          <w:color w:val="3A3A3A"/>
          <w:sz w:val="20"/>
          <w:szCs w:val="20"/>
        </w:rPr>
        <w:t xml:space="preserve">The JES2 checkpoint must be migrated from volatile Coupling Facility storage to DASD before the CF is shut down. This preserves the JES2 spool and queue state across the site failover.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Display the current JES2 checkpoint configuration. Verify CKPT1 is in the Coupling Facility (VOLATILE=YES).</w:t>
            </w:r>
          </w:p>
          <w:p>
            <w:pPr>
              <w:spacing w:after="0" w:before="40"/>
            </w:pPr>
            <w:r>
              <w:rPr>
                <w:rFonts w:ascii="Courier New" w:cs="Courier New" w:eastAsia="Courier New" w:hAnsi="Courier New"/>
                <w:color w:val="1E3A5F"/>
                <w:sz w:val="17"/>
                <w:szCs w:val="17"/>
              </w:rPr>
              <w:t xml:space="preserve">$D CKPTDEF</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Set the new CKPT1 target on DASD:</w:t>
            </w:r>
          </w:p>
          <w:p>
            <w:pPr>
              <w:spacing w:after="0" w:before="40"/>
            </w:pPr>
            <w:r>
              <w:rPr>
                <w:rFonts w:ascii="Courier New" w:cs="Courier New" w:eastAsia="Courier New" w:hAnsi="Courier New"/>
                <w:color w:val="1E3A5F"/>
                <w:sz w:val="17"/>
                <w:szCs w:val="17"/>
              </w:rPr>
              <w:t xml:space="preserve">$T CKPTDEF,NEWCKPT1=(DSN=SYS1.HASPCKPT,VOL=SYS3M0)</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the NEWCKPT1 is populated correctly:</w:t>
            </w:r>
          </w:p>
          <w:p>
            <w:pPr>
              <w:spacing w:after="0" w:before="40"/>
            </w:pPr>
            <w:r>
              <w:rPr>
                <w:rFonts w:ascii="Courier New" w:cs="Courier New" w:eastAsia="Courier New" w:hAnsi="Courier New"/>
                <w:color w:val="1E3A5F"/>
                <w:sz w:val="17"/>
                <w:szCs w:val="17"/>
              </w:rPr>
              <w:t xml:space="preserve">$D CKPTDEF</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Initiate the checkpoint reconfiguration:</w:t>
            </w:r>
          </w:p>
          <w:p>
            <w:pPr>
              <w:spacing w:after="0" w:before="40"/>
            </w:pPr>
            <w:r>
              <w:rPr>
                <w:rFonts w:ascii="Courier New" w:cs="Courier New" w:eastAsia="Courier New" w:hAnsi="Courier New"/>
                <w:color w:val="1E3A5F"/>
                <w:sz w:val="17"/>
                <w:szCs w:val="17"/>
              </w:rPr>
              <w:t xml:space="preserve">$TCKPTDEF,RECONFIG=YES</w:t>
            </w:r>
          </w:p>
          <w:p>
            <w:pPr>
              <w:spacing w:after="0" w:before="40"/>
            </w:pPr>
            <w:r>
              <w:rPr>
                <w:rFonts w:ascii="Arial" w:cs="Arial" w:eastAsia="Arial" w:hAnsi="Arial"/>
                <w:color w:val="3A3A3A"/>
                <w:sz w:val="18"/>
                <w:szCs w:val="18"/>
              </w:rPr>
              <w:t xml:space="preserve">Expected operator messages:</w:t>
            </w:r>
          </w:p>
          <w:p>
            <w:pPr>
              <w:spacing w:after="0" w:before="40"/>
            </w:pPr>
            <w:r>
              <w:rPr>
                <w:rFonts w:ascii="Arial" w:cs="Arial" w:eastAsia="Arial" w:hAnsi="Arial"/>
                <w:color w:val="3A3A3A"/>
                <w:sz w:val="18"/>
                <w:szCs w:val="18"/>
              </w:rPr>
              <w:t xml:space="preserve">  $HASP285  JES2 CHECKPOINT RECONFIGURATION STARTED  →  Reply: 1</w:t>
            </w:r>
          </w:p>
          <w:p>
            <w:pPr>
              <w:spacing w:after="0" w:before="40"/>
            </w:pPr>
            <w:r>
              <w:rPr>
                <w:rFonts w:ascii="Arial" w:cs="Arial" w:eastAsia="Arial" w:hAnsi="Arial"/>
                <w:color w:val="3A3A3A"/>
                <w:sz w:val="18"/>
                <w:szCs w:val="18"/>
              </w:rPr>
              <w:t xml:space="preserve">  $HASP273  CKPT1 DATA SET WILL BE ASSIGNED  →  Reply: CONT</w:t>
            </w:r>
          </w:p>
          <w:p>
            <w:pPr>
              <w:spacing w:after="0" w:before="40"/>
            </w:pPr>
            <w:r>
              <w:rPr>
                <w:rFonts w:ascii="Arial" w:cs="Arial" w:eastAsia="Arial" w:hAnsi="Arial"/>
                <w:color w:val="3A3A3A"/>
                <w:sz w:val="18"/>
                <w:szCs w:val="18"/>
              </w:rPr>
              <w:t xml:space="preserve">  $HASP280  JES2 CKPT1 DATA SET NOW IN USE</w:t>
            </w:r>
          </w:p>
          <w:p>
            <w:pPr>
              <w:spacing w:after="0" w:before="40"/>
            </w:pPr>
            <w:r>
              <w:rPr>
                <w:rFonts w:ascii="Arial" w:cs="Arial" w:eastAsia="Arial" w:hAnsi="Arial"/>
                <w:color w:val="3A3A3A"/>
                <w:sz w:val="18"/>
                <w:szCs w:val="18"/>
              </w:rPr>
              <w:t xml:space="preserve">  $HASP255  JES2 CHECKPOINT RECONFIGURATION COMPLETE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Final verification — both CKPT1 and CKPT2 must show VOLATILE=NO:</w:t>
            </w:r>
          </w:p>
          <w:p>
            <w:pPr>
              <w:spacing w:after="0" w:before="40"/>
            </w:pPr>
            <w:r>
              <w:rPr>
                <w:rFonts w:ascii="Courier New" w:cs="Courier New" w:eastAsia="Courier New" w:hAnsi="Courier New"/>
                <w:color w:val="1E3A5F"/>
                <w:sz w:val="17"/>
                <w:szCs w:val="17"/>
              </w:rPr>
              <w:t xml:space="preserve">$D CKPTDEF</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5.3 — JES2 Checkpoint Offload Complete (MV3B)</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5.4  MVS3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Shutdown MV3B LPAR after confirming the JES2 checkpoint offload is complete. Issue $PJES2 to stop JES2 before shutdown.</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Deactivate LPARs: MV3A, MV3B, MV3C.</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Deactivate Coupling Facility LPARs: XCFA01, XCFB01.</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5.4 — MVS3 Sysplex Fully Deactivated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6.  Primary Site Mainframe Shutdown</w:t>
      </w:r>
    </w:p>
    <w:p>
      <w:pPr>
        <w:pBdr>
          <w:left w:val="single" w:color="40916C" w:sz="16" w:space="8"/>
        </w:pBdr>
        <w:shd w:fill="D8F3DC" w:val="clear"/>
        <w:spacing w:after="100" w:before="100"/>
      </w:pPr>
      <w:r>
        <w:rPr>
          <w:rFonts w:ascii="Arial" w:cs="Arial" w:eastAsia="Arial" w:hAnsi="Arial"/>
          <w:color w:val="2D6A4F"/>
          <w:sz w:val="18"/>
          <w:szCs w:val="18"/>
        </w:rPr>
        <w:t xml:space="preserve">  Confirm with Operations that no active division requests are pending before initiating the mainframe shutdown sequence.</w:t>
      </w:r>
    </w:p>
    <w:p>
      <w:pPr>
        <w:spacing w:after="0" w:before="12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6.1  Pre-Shutdown Workload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Back up the licence management datasets before initiating shutdown. Record the backup dataset name for restoration reference if required.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that MQ channel connections between the distributed MQ server (PTDCMQ01) and the production MQ manager (MQPA) have been stopped.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Update the Special Job Schedule (SHH table DSSHHSAT). Confirm the last-run status of all jobs in scope with the Scheduling team.</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Force the TEMP file cleanup job (DSTMP01J) from the schedule. Bypass all conditions and set job class to Z.</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6.2  MQ Pre-Shutdown Validation</w:t>
      </w:r>
    </w:p>
    <w:p>
      <w:pPr>
        <w:pBdr>
          <w:top w:val="single" w:color="FECACA" w:sz="4" w:space="4"/>
          <w:bottom w:val="single" w:color="FECACA" w:sz="4" w:space="4"/>
          <w:left w:val="single" w:color="B91C1C" w:sz="16" w:space="8"/>
          <w:right w:val="single" w:color="FECACA" w:sz="4" w:space="4"/>
        </w:pBdr>
        <w:shd w:fill="FEF2F2" w:val="clear"/>
        <w:spacing w:after="120" w:before="120"/>
        <w:ind w:left="0"/>
      </w:pPr>
      <w:r>
        <w:rPr>
          <w:rFonts w:ascii="Arial" w:cs="Arial" w:eastAsia="Arial" w:hAnsi="Arial"/>
          <w:b/>
          <w:bCs/>
          <w:color w:val="B91C1C"/>
          <w:sz w:val="18"/>
          <w:szCs w:val="18"/>
        </w:rPr>
        <w:t xml:space="preserve">  ⚠  Do NOT proceed with MQ shutdown until all steps in this section are complete and verified.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Gather MQ queue depth counts for the Production MQ manager (MQPA) from the Mainview Explorer console. Save the output to a spreadsheet labelled "MQP2 Before Shutdown". This snapshot is required for post-recovery validation.</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Check all MQPA queues with message depth. Verify the persistence setting of each message.</w:t>
            </w:r>
          </w:p>
          <w:p>
            <w:pPr>
              <w:spacing w:after="0" w:before="40"/>
            </w:pPr>
            <w:r>
              <w:rPr>
                <w:rFonts w:ascii="Arial" w:cs="Arial" w:eastAsia="Arial" w:hAnsi="Arial"/>
                <w:color w:val="3A3A3A"/>
                <w:sz w:val="18"/>
                <w:szCs w:val="18"/>
              </w:rPr>
              <w:t xml:space="preserve">  — Run the queue depth check job: SYS2.SYSTEMS.JOBS(QMMNOPER)</w:t>
            </w:r>
          </w:p>
          <w:p>
            <w:pPr>
              <w:spacing w:after="0" w:before="40"/>
            </w:pPr>
            <w:r>
              <w:rPr>
                <w:rFonts w:ascii="Arial" w:cs="Arial" w:eastAsia="Arial" w:hAnsi="Arial"/>
                <w:color w:val="3A3A3A"/>
                <w:sz w:val="18"/>
                <w:szCs w:val="18"/>
              </w:rPr>
              <w:t xml:space="preserve">  — Search for messages: BMCQMM309I</w:t>
            </w:r>
          </w:p>
          <w:p>
            <w:pPr>
              <w:spacing w:after="0" w:before="40"/>
            </w:pPr>
            <w:r>
              <w:rPr>
                <w:rFonts w:ascii="Arial" w:cs="Arial" w:eastAsia="Arial" w:hAnsi="Arial"/>
                <w:color w:val="3A3A3A"/>
                <w:sz w:val="18"/>
                <w:szCs w:val="18"/>
              </w:rPr>
              <w:t xml:space="preserve">  — AMQ* queues may be disregarded.</w:t>
            </w:r>
          </w:p>
          <w:p>
            <w:pPr>
              <w:spacing w:after="0" w:before="40"/>
            </w:pPr>
            <w:r>
              <w:rPr>
                <w:rFonts w:ascii="Arial" w:cs="Arial" w:eastAsia="Arial" w:hAnsi="Arial"/>
                <w:color w:val="3A3A3A"/>
                <w:sz w:val="18"/>
                <w:szCs w:val="18"/>
              </w:rPr>
              <w:t xml:space="preserve">  — Assess all other queues and offload non-persistent messages as required.</w:t>
            </w:r>
          </w:p>
          <w:p>
            <w:pPr>
              <w:spacing w:after="0" w:before="40"/>
            </w:pPr>
            <w:r>
              <w:rPr>
                <w:rFonts w:ascii="Arial" w:cs="Arial" w:eastAsia="Arial" w:hAnsi="Arial"/>
                <w:color w:val="3A3A3A"/>
                <w:sz w:val="18"/>
                <w:szCs w:val="18"/>
              </w:rPr>
              <w:t xml:space="preserve">  — Note: BMCQMM327W messages are informational only — no action required.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6.2 — MQ Pre-Shutdown Validation &amp; Queue Counts Captured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6.3  Workload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Load the MQ Shutdown table and monitor all jobs. Record any anomalies for future reference.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the MQ Production Backup job (MQPABKUP) executed successfully as part of the MQ shutdown sequence (MQSSHUT).</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ControlM / Control-O automation handles the remainder of the workload shutdown sequence through to the Control-O stop and CTMCAJF execution.</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Before stopping TSO and SDSF access: capture the last IEF234E tape allocation message from the system log. Confirm that the tape has been physically received at the DR facility. Validate against the DR site DLm console.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6.3 — Workload Shutdown &amp; Final Tape Message Captured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6.4  LPAR Shutdown &amp; JES2 Checkpoint  (Primary JESB)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Shutdown JESC LPAR — Primary site.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Shutdown JESA LPAR — Primary site.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JES2 Checkpoint Offload on JESB before issuing $PJES2. Same procedure as Section 5.3. Target volume: SYSM01.</w:t>
            </w:r>
          </w:p>
          <w:p>
            <w:pPr>
              <w:spacing w:after="0" w:before="40"/>
            </w:pPr>
            <w:r>
              <w:rPr>
                <w:rFonts w:ascii="Courier New" w:cs="Courier New" w:eastAsia="Courier New" w:hAnsi="Courier New"/>
                <w:color w:val="1E3A5F"/>
                <w:sz w:val="17"/>
                <w:szCs w:val="17"/>
              </w:rPr>
              <w:t xml:space="preserve">$T CKPTDEF,NEWCKPT1=(DSN=SYS1.HASPCKPT,VOL=SYSM01)</w:t>
            </w:r>
          </w:p>
          <w:p>
            <w:pPr>
              <w:spacing w:after="0" w:before="40"/>
            </w:pPr>
            <w:r>
              <w:rPr>
                <w:rFonts w:ascii="Courier New" w:cs="Courier New" w:eastAsia="Courier New" w:hAnsi="Courier New"/>
                <w:color w:val="1E3A5F"/>
                <w:sz w:val="17"/>
                <w:szCs w:val="17"/>
              </w:rPr>
              <w:t xml:space="preserve">$TCKPTDEF,RECONFIG=YES</w:t>
            </w:r>
          </w:p>
          <w:p>
            <w:pPr>
              <w:spacing w:after="0" w:before="40"/>
            </w:pPr>
            <w:r>
              <w:rPr>
                <w:rFonts w:ascii="Courier New" w:cs="Courier New" w:eastAsia="Courier New" w:hAnsi="Courier New"/>
                <w:color w:val="1E3A5F"/>
                <w:sz w:val="17"/>
                <w:szCs w:val="17"/>
              </w:rPr>
              <w:t xml:space="preserve">$D CKPTDEF  (verify both CKPT1/CKPT2 are VOLATILE=NO)</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Shutdown JESB LPAR — Primary site (after checkpoint offload is confirmed).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Deactivate LPARs: JESC, JESA, JESB — Primary site.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6</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Deactivate Coupling Facility LPARs: XCFA00, XCFB00 — Primary site.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6.4 — Primary Site LPARs Deactivated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7.  Enterprise Storage Failover</w:t>
      </w:r>
    </w:p>
    <w:p>
      <w:pPr>
        <w:pBdr>
          <w:left w:val="single" w:color="40916C" w:sz="16" w:space="8"/>
        </w:pBdr>
        <w:shd w:fill="D8F3DC" w:val="clear"/>
        <w:spacing w:after="100" w:before="100"/>
      </w:pPr>
      <w:r>
        <w:rPr>
          <w:rFonts w:ascii="Arial" w:cs="Arial" w:eastAsia="Arial" w:hAnsi="Arial"/>
          <w:color w:val="2D6A4F"/>
          <w:sz w:val="18"/>
          <w:szCs w:val="18"/>
        </w:rPr>
        <w:t xml:space="preserve">  Storage vendor support team must be on standby and support requests must be open before executing any storage failover steps.</w:t>
      </w:r>
    </w:p>
    <w:p>
      <w:pPr>
        <w:spacing w:after="0" w:before="12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7.1  Storage Replication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Initiate the storage array reverse replication — DR site (R2) to Primary site (R1). Execute through Step 33 of the storage failover procedure only at this stage.</w:t>
            </w:r>
          </w:p>
          <w:p>
            <w:pPr>
              <w:spacing w:after="0" w:before="40"/>
            </w:pPr>
            <w:r>
              <w:rPr>
                <w:rFonts w:ascii="Arial" w:cs="Arial" w:eastAsia="Arial" w:hAnsi="Arial"/>
                <w:color w:val="3A3A3A"/>
                <w:sz w:val="18"/>
                <w:szCs w:val="18"/>
              </w:rPr>
              <w:t xml:space="preserve">Reference: "Storage Array Siteswap Procedures — Primary to DR"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Simultaneously initiate the DataDomain appliance reverse replication — DR site to Primary site.</w:t>
            </w:r>
          </w:p>
          <w:p>
            <w:pPr>
              <w:spacing w:after="0" w:before="40"/>
            </w:pPr>
            <w:r>
              <w:rPr>
                <w:rFonts w:ascii="Arial" w:cs="Arial" w:eastAsia="Arial" w:hAnsi="Arial"/>
                <w:color w:val="3A3A3A"/>
                <w:sz w:val="18"/>
                <w:szCs w:val="18"/>
              </w:rPr>
              <w:t xml:space="preserve">Reference: "DataDomain and Tape Library Siteswap Procedures"</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Assess network port changes with the network engineering team. In most failover scenarios no changes are required, but confirm with the team before proceeding.</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7.1 — Storage Replication Failover Initiated (Steps 1–33)</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7.2  DR Site Capacity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Activate the Capacity Backup Unit (CBU) record on the DR site Hardware Management Console. Update the activation profile with the following values:</w:t>
            </w:r>
          </w:p>
          <w:p>
            <w:pPr>
              <w:spacing w:after="0" w:before="40"/>
            </w:pPr>
            <w:r>
              <w:rPr>
                <w:rFonts w:ascii="Arial" w:cs="Arial" w:eastAsia="Arial" w:hAnsi="Arial"/>
                <w:color w:val="3A3A3A"/>
                <w:sz w:val="18"/>
                <w:szCs w:val="18"/>
              </w:rPr>
              <w:t xml:space="preserve">  — ICF: 2 initial / 0 reserved</w:t>
            </w:r>
          </w:p>
          <w:p>
            <w:pPr>
              <w:spacing w:after="0" w:before="40"/>
            </w:pPr>
            <w:r>
              <w:rPr>
                <w:rFonts w:ascii="Arial" w:cs="Arial" w:eastAsia="Arial" w:hAnsi="Arial"/>
                <w:color w:val="3A3A3A"/>
                <w:sz w:val="18"/>
                <w:szCs w:val="18"/>
              </w:rPr>
              <w:t xml:space="preserve">  — CP: 5 initial / 0 reserved</w:t>
            </w:r>
          </w:p>
          <w:p>
            <w:pPr>
              <w:spacing w:after="0" w:before="40"/>
            </w:pPr>
            <w:r>
              <w:rPr>
                <w:rFonts w:ascii="Arial" w:cs="Arial" w:eastAsia="Arial" w:hAnsi="Arial"/>
                <w:color w:val="3A3A3A"/>
                <w:sz w:val="18"/>
                <w:szCs w:val="18"/>
              </w:rPr>
              <w:t xml:space="preserve">  Confirm LPAR processor counts: JESA = 4, JESB = 3, JESC = 2</w:t>
            </w:r>
          </w:p>
          <w:p>
            <w:pPr>
              <w:spacing w:after="0" w:before="40"/>
            </w:pPr>
            <w:r>
              <w:rPr>
                <w:rFonts w:ascii="Arial" w:cs="Arial" w:eastAsia="Arial" w:hAnsi="Arial"/>
                <w:color w:val="3A3A3A"/>
                <w:sz w:val="18"/>
                <w:szCs w:val="18"/>
              </w:rPr>
              <w:t xml:space="preserve">  Reference: CBU Activation Procedure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zIIP processor activation. Validate the total active processor unit count (expected: 8 PUs following zIIP activation).</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7.2 — CBU Activated &amp; DR Site Capacity Confirmed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8.  DR Site Mainframe Startup</w:t>
      </w:r>
    </w:p>
    <w:p>
      <w:pPr>
        <w:pStyle w:val="Heading2"/>
        <w:pBdr>
          <w:bottom w:val="single" w:color="40916C" w:sz="6" w:space="4"/>
        </w:pBdr>
        <w:spacing w:after="120" w:before="280"/>
      </w:pPr>
      <w:r>
        <w:rPr>
          <w:rFonts w:ascii="Arial" w:cs="Arial" w:eastAsia="Arial" w:hAnsi="Arial"/>
          <w:b/>
          <w:bCs/>
          <w:color w:val="2D6A4F"/>
          <w:sz w:val="26"/>
          <w:szCs w:val="26"/>
        </w:rPr>
        <w:t xml:space="preserve">8.1  Emergency LPAR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Activate the Emergency LPAR at the DR site using the R2 I/O Definition File.</w:t>
            </w:r>
          </w:p>
          <w:p>
            <w:pPr>
              <w:spacing w:after="0" w:before="40"/>
            </w:pPr>
            <w:r>
              <w:rPr>
                <w:rFonts w:ascii="Arial" w:cs="Arial" w:eastAsia="Arial" w:hAnsi="Arial"/>
                <w:color w:val="3A3A3A"/>
                <w:sz w:val="18"/>
                <w:szCs w:val="18"/>
              </w:rPr>
              <w:t xml:space="preserve">  — Load address: 4003  (Emergency volume — S24EMR)</w:t>
            </w:r>
          </w:p>
          <w:p>
            <w:pPr>
              <w:spacing w:after="0" w:before="40"/>
            </w:pPr>
            <w:r>
              <w:rPr>
                <w:rFonts w:ascii="Arial" w:cs="Arial" w:eastAsia="Arial" w:hAnsi="Arial"/>
                <w:color w:val="3A3A3A"/>
                <w:sz w:val="18"/>
                <w:szCs w:val="18"/>
              </w:rPr>
              <w:t xml:space="preserve">  — Load parameter: 4003C3</w:t>
            </w:r>
          </w:p>
          <w:p>
            <w:pPr>
              <w:spacing w:after="0" w:before="40"/>
            </w:pPr>
            <w:r>
              <w:rPr>
                <w:rFonts w:ascii="Arial" w:cs="Arial" w:eastAsia="Arial" w:hAnsi="Arial"/>
                <w:color w:val="3A3A3A"/>
                <w:sz w:val="18"/>
                <w:szCs w:val="18"/>
              </w:rPr>
              <w:t xml:space="preserve">  — Note: A prompt for less than 8GB memory is expected — respond: 00,c</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Respond to IPL prompts in sequence:</w:t>
            </w:r>
          </w:p>
          <w:p>
            <w:pPr>
              <w:spacing w:after="0" w:before="40"/>
            </w:pPr>
            <w:r>
              <w:rPr>
                <w:rFonts w:ascii="Arial" w:cs="Arial" w:eastAsia="Arial" w:hAnsi="Arial"/>
                <w:color w:val="3A3A3A"/>
                <w:sz w:val="18"/>
                <w:szCs w:val="18"/>
              </w:rPr>
              <w:t xml:space="preserve">  0 — 00,u</w:t>
            </w:r>
          </w:p>
          <w:p>
            <w:pPr>
              <w:spacing w:after="0" w:before="40"/>
            </w:pPr>
            <w:r>
              <w:rPr>
                <w:rFonts w:ascii="Arial" w:cs="Arial" w:eastAsia="Arial" w:hAnsi="Arial"/>
                <w:color w:val="3A3A3A"/>
                <w:sz w:val="18"/>
                <w:szCs w:val="18"/>
              </w:rPr>
              <w:t xml:space="preserve">  1 — ##,continue  (RACF — twice, Primary and Secondary)</w:t>
            </w:r>
          </w:p>
          <w:p>
            <w:pPr>
              <w:spacing w:after="0" w:before="40"/>
            </w:pPr>
            <w:r>
              <w:rPr>
                <w:rFonts w:ascii="Arial" w:cs="Arial" w:eastAsia="Arial" w:hAnsi="Arial"/>
                <w:color w:val="3A3A3A"/>
                <w:sz w:val="18"/>
                <w:szCs w:val="18"/>
              </w:rPr>
              <w:t xml:space="preserve">  2 — ##,warm,noreq  (JES2 initialization — $HASP426)</w:t>
            </w:r>
          </w:p>
          <w:p>
            <w:pPr>
              <w:spacing w:after="0" w:before="40"/>
            </w:pPr>
            <w:r>
              <w:rPr>
                <w:rFonts w:ascii="Arial" w:cs="Arial" w:eastAsia="Arial" w:hAnsi="Arial"/>
                <w:color w:val="3A3A3A"/>
                <w:sz w:val="18"/>
                <w:szCs w:val="18"/>
              </w:rPr>
              <w:t xml:space="preserve">  3 — ##,y  ($HASP478 multi-member integrity)</w:t>
            </w:r>
          </w:p>
          <w:p>
            <w:pPr>
              <w:spacing w:after="0" w:before="40"/>
            </w:pPr>
            <w:r>
              <w:rPr>
                <w:rFonts w:ascii="Arial" w:cs="Arial" w:eastAsia="Arial" w:hAnsi="Arial"/>
                <w:color w:val="3A3A3A"/>
                <w:sz w:val="18"/>
                <w:szCs w:val="18"/>
              </w:rPr>
              <w:t xml:space="preserve">  4 — Start TSO after D A,L confirms VTAM is active: S TSO</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Validate storage management is operational. Check for any owed tracks on JES2 and MVS3 Storage Groups (R0, R10). Start storage management tasks if not already active.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8.1 — Emergency LPAR Started &amp; Storage Management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8.2  Temporary Volume Reinitialization</w:t>
      </w:r>
    </w:p>
    <w:p>
      <w:pPr>
        <w:pBdr>
          <w:top w:val="single" w:color="FECACA" w:sz="4" w:space="4"/>
          <w:bottom w:val="single" w:color="FECACA" w:sz="4" w:space="4"/>
          <w:left w:val="single" w:color="B91C1C" w:sz="16" w:space="8"/>
          <w:right w:val="single" w:color="FECACA" w:sz="4" w:space="4"/>
        </w:pBdr>
        <w:shd w:fill="FEF2F2" w:val="clear"/>
        <w:spacing w:after="120" w:before="120"/>
        <w:ind w:left="0"/>
      </w:pPr>
      <w:r>
        <w:rPr>
          <w:rFonts w:ascii="Arial" w:cs="Arial" w:eastAsia="Arial" w:hAnsi="Arial"/>
          <w:b/>
          <w:bCs/>
          <w:color w:val="B91C1C"/>
          <w:sz w:val="18"/>
          <w:szCs w:val="18"/>
        </w:rPr>
        <w:t xml:space="preserve">  ⚠  Verify that the TEMPIN9U member points to UNIT(4xxx) — DR site units. A previous exercise identified this was incorrectly pointing to Unit(3xxx) — Primary site units.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unit 4200 (DR Control Library) and unit 4000 (SYSCOM) are online.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the Temporary volume reinitialization jobs in the following sequence:</w:t>
            </w:r>
          </w:p>
          <w:p>
            <w:pPr>
              <w:spacing w:after="0" w:before="40"/>
            </w:pPr>
            <w:r>
              <w:rPr>
                <w:rFonts w:ascii="Arial" w:cs="Arial" w:eastAsia="Arial" w:hAnsi="Arial"/>
                <w:color w:val="3A3A3A"/>
                <w:sz w:val="18"/>
                <w:szCs w:val="18"/>
              </w:rPr>
              <w:t xml:space="preserve">  — SYS1.DISASTER.CNTL(TEMPOFF)    — Vary TEMP volumes offline</w:t>
            </w:r>
          </w:p>
          <w:p>
            <w:pPr>
              <w:spacing w:after="0" w:before="40"/>
            </w:pPr>
            <w:r>
              <w:rPr>
                <w:rFonts w:ascii="Arial" w:cs="Arial" w:eastAsia="Arial" w:hAnsi="Arial"/>
                <w:color w:val="3A3A3A"/>
                <w:sz w:val="18"/>
                <w:szCs w:val="18"/>
              </w:rPr>
              <w:t xml:space="preserve">  — SYS1.DISASTER.CNTL(TEMPIN9J)   — Initialize TEMP volumes  (verify UNIT(4xxx))</w:t>
            </w:r>
          </w:p>
          <w:p>
            <w:pPr>
              <w:spacing w:after="0" w:before="40"/>
            </w:pPr>
            <w:r>
              <w:rPr>
                <w:rFonts w:ascii="Arial" w:cs="Arial" w:eastAsia="Arial" w:hAnsi="Arial"/>
                <w:color w:val="3A3A3A"/>
                <w:sz w:val="18"/>
                <w:szCs w:val="18"/>
              </w:rPr>
              <w:t xml:space="preserve">  — SYS1.DISASTER.CNTL(TEMPONL)    — Vary TEMP volumes online</w:t>
            </w:r>
          </w:p>
          <w:p>
            <w:pPr>
              <w:spacing w:after="0" w:before="40"/>
            </w:pPr>
            <w:r>
              <w:rPr>
                <w:rFonts w:ascii="Arial" w:cs="Arial" w:eastAsia="Arial" w:hAnsi="Arial"/>
                <w:color w:val="3A3A3A"/>
                <w:sz w:val="18"/>
                <w:szCs w:val="18"/>
              </w:rPr>
              <w:t xml:space="preserve">  — SYS1.DISASTER.CNTL(TEMPVVDJ)   — Verify TEMP volume catalog entries</w:t>
            </w:r>
          </w:p>
          <w:p>
            <w:pPr>
              <w:spacing w:after="0" w:before="40"/>
            </w:pPr>
            <w:r>
              <w:rPr>
                <w:rFonts w:ascii="Arial" w:cs="Arial" w:eastAsia="Arial" w:hAnsi="Arial"/>
                <w:color w:val="3A3A3A"/>
                <w:sz w:val="18"/>
                <w:szCs w:val="18"/>
              </w:rPr>
              <w:t xml:space="preserve">  — SYS1.DISASTER.CNTL(TEMPOFF)    — Final offline pass</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Vary any volumes other than the five designated Emergency packs offline.</w:t>
            </w:r>
          </w:p>
          <w:p>
            <w:pPr>
              <w:spacing w:after="0" w:before="40"/>
            </w:pPr>
            <w:r>
              <w:rPr>
                <w:rFonts w:ascii="Arial" w:cs="Arial" w:eastAsia="Arial" w:hAnsi="Arial"/>
                <w:color w:val="3A3A3A"/>
                <w:sz w:val="18"/>
                <w:szCs w:val="18"/>
              </w:rPr>
              <w:t xml:space="preserve">  Expected online volumes only: S24EMR (4003) / S23EMR (4004) / S23EM1 (4006) / SYS999 (4007) / S24EM1 (4008)</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8.2 — Temporary Volumes Reinitialized &amp;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8.3  Coupling Facility &amp; JESB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Activate XCFB00 Coupling Facility LPAR.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Activate JESB, JESA, and JESC LPARs.</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the JESB operator console (F600).</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Initiate IPL of the JESB LPAR using the DR I/O Definition File (IODF31):</w:t>
            </w:r>
          </w:p>
          <w:p>
            <w:pPr>
              <w:spacing w:after="0" w:before="40"/>
            </w:pPr>
            <w:r>
              <w:rPr>
                <w:rFonts w:ascii="Arial" w:cs="Arial" w:eastAsia="Arial" w:hAnsi="Arial"/>
                <w:color w:val="3A3A3A"/>
                <w:sz w:val="18"/>
                <w:szCs w:val="18"/>
              </w:rPr>
              <w:t xml:space="preserve">  — Load address: 4460  (Volume: S25R01)</w:t>
            </w:r>
          </w:p>
          <w:p>
            <w:pPr>
              <w:spacing w:after="0" w:before="40"/>
            </w:pPr>
            <w:r>
              <w:rPr>
                <w:rFonts w:ascii="Arial" w:cs="Arial" w:eastAsia="Arial" w:hAnsi="Arial"/>
                <w:color w:val="3A3A3A"/>
                <w:sz w:val="18"/>
                <w:szCs w:val="18"/>
              </w:rPr>
              <w:t xml:space="preserve">  — Load parameter: 4000F3  (SYSCOM Volume)</w:t>
            </w:r>
          </w:p>
          <w:p>
            <w:pPr>
              <w:spacing w:after="0" w:before="40"/>
            </w:pPr>
            <w:r>
              <w:rPr>
                <w:rFonts w:ascii="Arial" w:cs="Arial" w:eastAsia="Arial" w:hAnsi="Arial"/>
                <w:color w:val="3A3A3A"/>
                <w:sz w:val="18"/>
                <w:szCs w:val="18"/>
              </w:rPr>
              <w:t xml:space="preserve">  — IPL option: CLEAR</w:t>
            </w:r>
          </w:p>
          <w:p>
            <w:pPr>
              <w:spacing w:after="0" w:before="40"/>
            </w:pPr>
            <w:r>
              <w:rPr>
                <w:rFonts w:ascii="Arial" w:cs="Arial" w:eastAsia="Arial" w:hAnsi="Arial"/>
                <w:color w:val="3A3A3A"/>
                <w:sz w:val="18"/>
                <w:szCs w:val="18"/>
              </w:rPr>
              <w:t xml:space="preserve">  — Set message deletion: K S,DEL=RD</w:t>
            </w:r>
          </w:p>
          <w:p>
            <w:pPr>
              <w:spacing w:after="0" w:before="40"/>
            </w:pPr>
            <w:r>
              <w:rPr>
                <w:rFonts w:ascii="Arial" w:cs="Arial" w:eastAsia="Arial" w:hAnsi="Arial"/>
                <w:color w:val="3A3A3A"/>
                <w:sz w:val="18"/>
                <w:szCs w:val="18"/>
              </w:rPr>
              <w:t xml:space="preserve">  — Validate system clock is accurate before proceeding</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8.3 — Coupling Facility Activated &amp; JESB IPL Initiated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8.4  IPL System Message Responses</w:t>
      </w:r>
    </w:p>
    <w:p>
      <w:pPr>
        <w:spacing w:after="80" w:before="60"/>
        <w:jc w:val="left"/>
      </w:pPr>
      <w:r>
        <w:rPr>
          <w:rFonts w:ascii="Arial" w:cs="Arial" w:eastAsia="Arial" w:hAnsi="Arial"/>
          <w:b w:val="false"/>
          <w:bCs w:val="false"/>
          <w:i w:val="false"/>
          <w:iCs w:val="false"/>
          <w:color w:val="3A3A3A"/>
          <w:sz w:val="20"/>
          <w:szCs w:val="20"/>
        </w:rPr>
        <w:t xml:space="preserve">Respond to the following system messages during JESB IPL. Responses must be entered in the correct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IXC420D — Sysplex Initialization:</w:t>
            </w:r>
          </w:p>
          <w:p>
            <w:pPr>
              <w:spacing w:after="0" w:before="40"/>
            </w:pPr>
            <w:r>
              <w:rPr>
                <w:rFonts w:ascii="Courier New" w:cs="Courier New" w:eastAsia="Courier New" w:hAnsi="Courier New"/>
                <w:color w:val="1E3A5F"/>
                <w:sz w:val="17"/>
                <w:szCs w:val="17"/>
              </w:rPr>
              <w:t xml:space="preserve">R 0,I</w:t>
            </w:r>
          </w:p>
          <w:p>
            <w:pPr>
              <w:spacing w:after="0" w:before="40"/>
            </w:pPr>
            <w:r>
              <w:rPr>
                <w:rFonts w:ascii="Arial" w:cs="Arial" w:eastAsia="Arial" w:hAnsi="Arial"/>
                <w:color w:val="3A3A3A"/>
                <w:sz w:val="18"/>
                <w:szCs w:val="18"/>
              </w:rPr>
              <w:t xml:space="preserve">(Reply I to Initialize Sysplex)</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IXC287/288/289 — Coupling Facility Resource Management Dataset:</w:t>
            </w:r>
          </w:p>
          <w:p>
            <w:pPr>
              <w:spacing w:after="0" w:before="40"/>
            </w:pPr>
            <w:r>
              <w:rPr>
                <w:rFonts w:ascii="Courier New" w:cs="Courier New" w:eastAsia="Courier New" w:hAnsi="Courier New"/>
                <w:color w:val="1E3A5F"/>
                <w:sz w:val="17"/>
                <w:szCs w:val="17"/>
              </w:rPr>
              <w:t xml:space="preserve">R 0,C     (Use COUPLEDR datasets)</w:t>
            </w:r>
          </w:p>
          <w:p>
            <w:pPr>
              <w:spacing w:after="0" w:before="40"/>
            </w:pPr>
            <w:r>
              <w:rPr>
                <w:rFonts w:ascii="Courier New" w:cs="Courier New" w:eastAsia="Courier New" w:hAnsi="Courier New"/>
                <w:color w:val="1E3A5F"/>
                <w:sz w:val="17"/>
                <w:szCs w:val="17"/>
              </w:rPr>
              <w:t xml:space="preserve">R 0,U     (Accept use of Primary CFRM couple dataset)</w:t>
            </w:r>
          </w:p>
          <w:p>
            <w:pPr>
              <w:spacing w:after="0" w:before="40"/>
            </w:pPr>
            <w:r>
              <w:rPr>
                <w:rFonts w:ascii="Courier New" w:cs="Courier New" w:eastAsia="Courier New" w:hAnsi="Courier New"/>
                <w:color w:val="1E3A5F"/>
                <w:sz w:val="17"/>
                <w:szCs w:val="17"/>
              </w:rPr>
              <w:t xml:space="preserve">R 0,U     (Accept use of Alternate CFRM couple dataset)</w:t>
            </w:r>
          </w:p>
          <w:p>
            <w:pPr>
              <w:spacing w:after="0" w:before="40"/>
            </w:pPr>
            <w:r>
              <w:rPr>
                <w:rFonts w:ascii="Arial" w:cs="Arial" w:eastAsia="Arial" w:hAnsi="Arial"/>
                <w:color w:val="3A3A3A"/>
                <w:sz w:val="18"/>
                <w:szCs w:val="18"/>
              </w:rPr>
              <w:t xml:space="preserve"/>
            </w:r>
          </w:p>
          <w:p>
            <w:pPr>
              <w:spacing w:after="0" w:before="40"/>
            </w:pPr>
            <w:r>
              <w:rPr>
                <w:rFonts w:ascii="Arial" w:cs="Arial" w:eastAsia="Arial" w:hAnsi="Arial"/>
                <w:color w:val="3A3A3A"/>
                <w:sz w:val="18"/>
                <w:szCs w:val="18"/>
              </w:rPr>
              <w:t xml:space="preserve">Couple Data Sets in use:</w:t>
            </w:r>
          </w:p>
          <w:p>
            <w:pPr>
              <w:spacing w:after="0" w:before="40"/>
            </w:pPr>
            <w:r>
              <w:rPr>
                <w:rFonts w:ascii="Arial" w:cs="Arial" w:eastAsia="Arial" w:hAnsi="Arial"/>
                <w:color w:val="3A3A3A"/>
                <w:sz w:val="18"/>
                <w:szCs w:val="18"/>
              </w:rPr>
              <w:t xml:space="preserve">  Primary:    SYS1.PLEXDR.JES2Z15.CFRM.PCOUPLE  (SYSM11)</w:t>
            </w:r>
          </w:p>
          <w:p>
            <w:pPr>
              <w:spacing w:after="0" w:before="40"/>
            </w:pPr>
            <w:r>
              <w:rPr>
                <w:rFonts w:ascii="Arial" w:cs="Arial" w:eastAsia="Arial" w:hAnsi="Arial"/>
                <w:color w:val="3A3A3A"/>
                <w:sz w:val="18"/>
                <w:szCs w:val="18"/>
              </w:rPr>
              <w:t xml:space="preserve">  Alternate:  SYS1.PLEXDR.JES2Z15.CFRM.ACOUPLE  (SYSM10)</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JES2 Initialization — $HASP426 SPECIFY OPTIONS:</w:t>
            </w:r>
          </w:p>
          <w:p>
            <w:pPr>
              <w:spacing w:after="0" w:before="40"/>
            </w:pPr>
            <w:r>
              <w:rPr>
                <w:rFonts w:ascii="Courier New" w:cs="Courier New" w:eastAsia="Courier New" w:hAnsi="Courier New"/>
                <w:color w:val="1E3A5F"/>
                <w:sz w:val="17"/>
                <w:szCs w:val="17"/>
              </w:rPr>
              <w:t xml:space="preserve">R #,WARM,NOREQ</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Multi-Member Integrity Lock — $HASP479:</w:t>
            </w:r>
          </w:p>
          <w:p>
            <w:pPr>
              <w:spacing w:after="0" w:before="40"/>
            </w:pPr>
            <w:r>
              <w:rPr>
                <w:rFonts w:ascii="Courier New" w:cs="Courier New" w:eastAsia="Courier New" w:hAnsi="Courier New"/>
                <w:color w:val="1E3A5F"/>
                <w:sz w:val="17"/>
                <w:szCs w:val="17"/>
              </w:rPr>
              <w:t xml:space="preserve">R #,Y</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If Coupling Facility policy has changed since the last failover, load the updated policy:</w:t>
            </w:r>
          </w:p>
          <w:p>
            <w:pPr>
              <w:spacing w:after="0" w:before="40"/>
            </w:pPr>
            <w:r>
              <w:rPr>
                <w:rFonts w:ascii="Arial" w:cs="Arial" w:eastAsia="Arial" w:hAnsi="Arial"/>
                <w:color w:val="3A3A3A"/>
                <w:sz w:val="18"/>
                <w:szCs w:val="18"/>
              </w:rPr>
              <w:t xml:space="preserve">SETXCF START,POLICY,TYPE=CFRM,POLNAME=POLICY02</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8.4 — JESB IPL System Responses Completed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8.5  IPL Verification Checks</w:t>
      </w:r>
    </w:p>
    <w:p>
      <w:pPr>
        <w:spacing w:after="80" w:before="60"/>
        <w:jc w:val="left"/>
      </w:pPr>
      <w:r>
        <w:rPr>
          <w:rFonts w:ascii="Arial" w:cs="Arial" w:eastAsia="Arial" w:hAnsi="Arial"/>
          <w:b w:val="false"/>
          <w:bCs w:val="false"/>
          <w:i w:val="false"/>
          <w:iCs w:val="false"/>
          <w:color w:val="3A3A3A"/>
          <w:sz w:val="20"/>
          <w:szCs w:val="20"/>
        </w:rPr>
        <w:t xml:space="preserve">Execute the following display commands to confirm the system is initializing correctly. All expected states must be confirmed before proceeding.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all network channel paths are online:</w:t>
            </w:r>
          </w:p>
          <w:p>
            <w:pPr>
              <w:spacing w:after="0" w:before="40"/>
            </w:pPr>
            <w:r>
              <w:rPr>
                <w:rFonts w:ascii="Arial" w:cs="Arial" w:eastAsia="Arial" w:hAnsi="Arial"/>
                <w:color w:val="3A3A3A"/>
                <w:sz w:val="18"/>
                <w:szCs w:val="18"/>
              </w:rPr>
              <w:t xml:space="preserve">D M=CHP(FC)  /  D M=CHP(FD)  /  D M=CHP(F8)  /  D M=CHP(F9)</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OMVS is fully active:</w:t>
            </w:r>
          </w:p>
          <w:p>
            <w:pPr>
              <w:spacing w:after="0" w:before="40"/>
            </w:pPr>
            <w:r>
              <w:rPr>
                <w:rFonts w:ascii="Arial" w:cs="Arial" w:eastAsia="Arial" w:hAnsi="Arial"/>
                <w:color w:val="3A3A3A"/>
                <w:sz w:val="18"/>
                <w:szCs w:val="18"/>
              </w:rPr>
              <w:t xml:space="preserve">D OMVS</w:t>
            </w:r>
          </w:p>
          <w:p>
            <w:pPr>
              <w:spacing w:after="0" w:before="40"/>
            </w:pPr>
            <w:r>
              <w:rPr>
                <w:rFonts w:ascii="Arial" w:cs="Arial" w:eastAsia="Arial" w:hAnsi="Arial"/>
                <w:color w:val="3A3A3A"/>
                <w:sz w:val="18"/>
                <w:szCs w:val="18"/>
              </w:rPr>
              <w:t xml:space="preserve">(Expected response: OMVS is ACTIVE)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Display Coupling Facility structures:</w:t>
            </w:r>
          </w:p>
          <w:p>
            <w:pPr>
              <w:spacing w:after="0" w:before="40"/>
            </w:pPr>
            <w:r>
              <w:rPr>
                <w:rFonts w:ascii="Arial" w:cs="Arial" w:eastAsia="Arial" w:hAnsi="Arial"/>
                <w:color w:val="3A3A3A"/>
                <w:sz w:val="18"/>
                <w:szCs w:val="18"/>
              </w:rPr>
              <w:t xml:space="preserve">D XCF                              (confirms JESB in CF)</w:t>
            </w:r>
          </w:p>
          <w:p>
            <w:pPr>
              <w:spacing w:after="0" w:before="40"/>
            </w:pPr>
            <w:r>
              <w:rPr>
                <w:rFonts w:ascii="Arial" w:cs="Arial" w:eastAsia="Arial" w:hAnsi="Arial"/>
                <w:color w:val="3A3A3A"/>
                <w:sz w:val="18"/>
                <w:szCs w:val="18"/>
              </w:rPr>
              <w:t xml:space="preserve">D XCF,STR                          (lists allocated structures)</w:t>
            </w:r>
          </w:p>
          <w:p>
            <w:pPr>
              <w:spacing w:after="0" w:before="40"/>
            </w:pPr>
            <w:r>
              <w:rPr>
                <w:rFonts w:ascii="Arial" w:cs="Arial" w:eastAsia="Arial" w:hAnsi="Arial"/>
                <w:color w:val="3A3A3A"/>
                <w:sz w:val="18"/>
                <w:szCs w:val="18"/>
              </w:rPr>
              <w:t xml:space="preserve">D XCF,STR,STRNM=IXCPATH1A         (confirms XCF path structures)</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Global Resource Serialization:</w:t>
            </w:r>
          </w:p>
          <w:p>
            <w:pPr>
              <w:spacing w:after="0" w:before="40"/>
            </w:pPr>
            <w:r>
              <w:rPr>
                <w:rFonts w:ascii="Arial" w:cs="Arial" w:eastAsia="Arial" w:hAnsi="Arial"/>
                <w:color w:val="3A3A3A"/>
                <w:sz w:val="18"/>
                <w:szCs w:val="18"/>
              </w:rPr>
              <w:t xml:space="preserve">D GRS</w:t>
            </w:r>
          </w:p>
          <w:p>
            <w:pPr>
              <w:spacing w:after="0" w:before="40"/>
            </w:pPr>
            <w:r>
              <w:rPr>
                <w:rFonts w:ascii="Arial" w:cs="Arial" w:eastAsia="Arial" w:hAnsi="Arial"/>
                <w:color w:val="3A3A3A"/>
                <w:sz w:val="18"/>
                <w:szCs w:val="18"/>
              </w:rPr>
              <w:t xml:space="preserve">(Expected: GRS STAR MODE — JESB CONNECTED)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VSAM Shared Catalog status:</w:t>
            </w:r>
          </w:p>
          <w:p>
            <w:pPr>
              <w:spacing w:after="0" w:before="40"/>
            </w:pPr>
            <w:r>
              <w:rPr>
                <w:rFonts w:ascii="Arial" w:cs="Arial" w:eastAsia="Arial" w:hAnsi="Arial"/>
                <w:color w:val="3A3A3A"/>
                <w:sz w:val="18"/>
                <w:szCs w:val="18"/>
              </w:rPr>
              <w:t xml:space="preserve">D SMS,SHCDS</w:t>
            </w:r>
          </w:p>
          <w:p>
            <w:pPr>
              <w:spacing w:after="0" w:before="40"/>
            </w:pPr>
            <w:r>
              <w:rPr>
                <w:rFonts w:ascii="Arial" w:cs="Arial" w:eastAsia="Arial" w:hAnsi="Arial"/>
                <w:color w:val="3A3A3A"/>
                <w:sz w:val="18"/>
                <w:szCs w:val="18"/>
              </w:rPr>
              <w:t xml:space="preserve">(Expected: PRIM001.VSYSM10 / SPA0001.VSYSM11 / SEC0001.VSYSM11 — Status: GOOD / ACTIVE)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6</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Resource Recovery Services unit-of-recovery status:</w:t>
            </w:r>
          </w:p>
          <w:p>
            <w:pPr>
              <w:spacing w:after="0" w:before="40"/>
            </w:pPr>
            <w:r>
              <w:rPr>
                <w:rFonts w:ascii="Arial" w:cs="Arial" w:eastAsia="Arial" w:hAnsi="Arial"/>
                <w:color w:val="3A3A3A"/>
                <w:sz w:val="18"/>
                <w:szCs w:val="18"/>
              </w:rPr>
              <w:t xml:space="preserve">D RRS,URSTATUS</w:t>
            </w:r>
          </w:p>
          <w:p>
            <w:pPr>
              <w:spacing w:after="0" w:before="40"/>
            </w:pPr>
            <w:r>
              <w:rPr>
                <w:rFonts w:ascii="Arial" w:cs="Arial" w:eastAsia="Arial" w:hAnsi="Arial"/>
                <w:color w:val="3A3A3A"/>
                <w:sz w:val="18"/>
                <w:szCs w:val="18"/>
              </w:rPr>
              <w:t xml:space="preserve">(Expected: all UR counts = 0)</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7</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tape device availability:</w:t>
            </w:r>
          </w:p>
          <w:p>
            <w:pPr>
              <w:spacing w:after="0" w:before="40"/>
            </w:pPr>
            <w:r>
              <w:rPr>
                <w:rFonts w:ascii="Arial" w:cs="Arial" w:eastAsia="Arial" w:hAnsi="Arial"/>
                <w:color w:val="3A3A3A"/>
                <w:sz w:val="18"/>
                <w:szCs w:val="18"/>
              </w:rPr>
              <w:t xml:space="preserve">D M=DEV(0A00-0A1F)</w:t>
            </w:r>
          </w:p>
          <w:p>
            <w:pPr>
              <w:spacing w:after="0" w:before="40"/>
            </w:pPr>
            <w:r>
              <w:rPr>
                <w:rFonts w:ascii="Arial" w:cs="Arial" w:eastAsia="Arial" w:hAnsi="Arial"/>
                <w:color w:val="3A3A3A"/>
                <w:sz w:val="18"/>
                <w:szCs w:val="18"/>
              </w:rPr>
              <w:t xml:space="preserve">D M=DEV(0900-091F)</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8</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tape library management system (DLm) is operational:</w:t>
            </w:r>
          </w:p>
          <w:p>
            <w:pPr>
              <w:spacing w:after="0" w:before="40"/>
            </w:pPr>
            <w:r>
              <w:rPr>
                <w:rFonts w:ascii="Arial" w:cs="Arial" w:eastAsia="Arial" w:hAnsi="Arial"/>
                <w:color w:val="3A3A3A"/>
                <w:sz w:val="18"/>
                <w:szCs w:val="18"/>
              </w:rPr>
              <w:t xml:space="preserve">Log in to the DLm management console. Navigate to Console and select option 1 (vtcon). Confirm "VT Status: Running" is displayed.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8.5 — IPL Verification Checks Passed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8.6  Network &amp; Communications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Apply the ControlM/Control-O rules for the JESB IPL phase:</w:t>
            </w:r>
          </w:p>
          <w:p>
            <w:pPr>
              <w:spacing w:after="0" w:before="40"/>
            </w:pPr>
            <w:r>
              <w:rPr>
                <w:rFonts w:ascii="Arial" w:cs="Arial" w:eastAsia="Arial" w:hAnsi="Arial"/>
                <w:color w:val="3A3A3A"/>
                <w:sz w:val="18"/>
                <w:szCs w:val="18"/>
              </w:rPr>
              <w:t xml:space="preserve">F CONTROLO,F=SYS2.IOAO.MCLANE.RULES(IPLMINI)</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the TEMP catalog cleanup job and manually remove any residual DB2MSUB.TEMP dataset catalog entries:</w:t>
            </w:r>
          </w:p>
          <w:p>
            <w:pPr>
              <w:spacing w:after="0" w:before="40"/>
            </w:pPr>
            <w:r>
              <w:rPr>
                <w:rFonts w:ascii="Arial" w:cs="Arial" w:eastAsia="Arial" w:hAnsi="Arial"/>
                <w:color w:val="3A3A3A"/>
                <w:sz w:val="18"/>
                <w:szCs w:val="18"/>
              </w:rPr>
              <w:t xml:space="preserve">SYS1.DISASTER.CNTL(DELTMPGN)</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Suppress informational VTAM messages:</w:t>
            </w:r>
          </w:p>
          <w:p>
            <w:pPr>
              <w:spacing w:after="0" w:before="40"/>
            </w:pPr>
            <w:r>
              <w:rPr>
                <w:rFonts w:ascii="Arial" w:cs="Arial" w:eastAsia="Arial" w:hAnsi="Arial"/>
                <w:color w:val="3A3A3A"/>
                <w:sz w:val="18"/>
                <w:szCs w:val="18"/>
              </w:rPr>
              <w:t xml:space="preserve">F VTAM,IOPD,IOINT=0</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Verify network connectivity across all LPARs:</w:t>
            </w:r>
          </w:p>
          <w:p>
            <w:pPr>
              <w:spacing w:after="0" w:before="40"/>
            </w:pPr>
            <w:r>
              <w:rPr>
                <w:rFonts w:ascii="Arial" w:cs="Arial" w:eastAsia="Arial" w:hAnsi="Arial"/>
                <w:color w:val="3A3A3A"/>
                <w:sz w:val="18"/>
                <w:szCs w:val="18"/>
              </w:rPr>
              <w:t xml:space="preserve">RO *ALL,D NET,TRL</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the JESB network connectivity validation test from the Roleswap folder. Contact the network engineering team if any IP addresses fail to respond.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6</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Manage terminal session listeners:</w:t>
            </w:r>
          </w:p>
          <w:p>
            <w:pPr>
              <w:spacing w:after="0" w:before="40"/>
            </w:pPr>
            <w:r>
              <w:rPr>
                <w:rFonts w:ascii="Arial" w:cs="Arial" w:eastAsia="Arial" w:hAnsi="Arial"/>
                <w:color w:val="3A3A3A"/>
                <w:sz w:val="18"/>
                <w:szCs w:val="18"/>
              </w:rPr>
              <w:t xml:space="preserve">  — Stop Port 23 listener: P TCPT3270</w:t>
            </w:r>
          </w:p>
          <w:p>
            <w:pPr>
              <w:spacing w:after="0" w:before="40"/>
            </w:pPr>
            <w:r>
              <w:rPr>
                <w:rFonts w:ascii="Arial" w:cs="Arial" w:eastAsia="Arial" w:hAnsi="Arial"/>
                <w:color w:val="3A3A3A"/>
                <w:sz w:val="18"/>
                <w:szCs w:val="18"/>
              </w:rPr>
              <w:t xml:space="preserve">  — Confirm Port 230 listener is active: S TCPT327X  (start if not active)</w:t>
            </w:r>
          </w:p>
          <w:p>
            <w:pPr>
              <w:spacing w:after="0" w:before="40"/>
            </w:pPr>
            <w:r>
              <w:rPr>
                <w:rFonts w:ascii="Arial" w:cs="Arial" w:eastAsia="Arial" w:hAnsi="Arial"/>
                <w:color w:val="3A3A3A"/>
                <w:sz w:val="18"/>
                <w:szCs w:val="18"/>
              </w:rPr>
              <w:t xml:space="preserve">  — Start InterSession: S INTSESS  (session expires after 30 minutes without licence key)</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7</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Validate FTE server connectivity:</w:t>
            </w:r>
          </w:p>
          <w:p>
            <w:pPr>
              <w:spacing w:after="0" w:before="40"/>
            </w:pPr>
            <w:r>
              <w:rPr>
                <w:rFonts w:ascii="Arial" w:cs="Arial" w:eastAsia="Arial" w:hAnsi="Arial"/>
                <w:color w:val="3A3A3A"/>
                <w:sz w:val="18"/>
                <w:szCs w:val="18"/>
              </w:rPr>
              <w:t xml:space="preserve">  TSO PING lpdstpfteco01</w:t>
            </w:r>
          </w:p>
          <w:p>
            <w:pPr>
              <w:spacing w:after="0" w:before="40"/>
            </w:pPr>
            <w:r>
              <w:rPr>
                <w:rFonts w:ascii="Arial" w:cs="Arial" w:eastAsia="Arial" w:hAnsi="Arial"/>
                <w:color w:val="3A3A3A"/>
                <w:sz w:val="18"/>
                <w:szCs w:val="18"/>
              </w:rPr>
              <w:t xml:space="preserve">  TSO PING lpdstpfteag01</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8.6 — Network, VTAM &amp; Communications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8.7  Tape Validation &amp; Licence Key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a tape read validation job against the most recently created tape from the Primary site:</w:t>
            </w:r>
          </w:p>
          <w:p>
            <w:pPr>
              <w:spacing w:after="0" w:before="40"/>
            </w:pPr>
            <w:r>
              <w:rPr>
                <w:rFonts w:ascii="Arial" w:cs="Arial" w:eastAsia="Arial" w:hAnsi="Arial"/>
                <w:color w:val="3A3A3A"/>
                <w:sz w:val="18"/>
                <w:szCs w:val="18"/>
              </w:rPr>
              <w:t xml:space="preserve">SYS1.DISASTER.CNTL(DRTPREAD)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a tape write job to validate tape automation at the DR site. Document the tape volume information for post-exercise validation:</w:t>
            </w:r>
          </w:p>
          <w:p>
            <w:pPr>
              <w:spacing w:after="0" w:before="40"/>
            </w:pPr>
            <w:r>
              <w:rPr>
                <w:rFonts w:ascii="Arial" w:cs="Arial" w:eastAsia="Arial" w:hAnsi="Arial"/>
                <w:color w:val="3A3A3A"/>
                <w:sz w:val="18"/>
                <w:szCs w:val="18"/>
              </w:rPr>
              <w:t xml:space="preserve">SYS1.DISASTER.CNTL(DRTPWRTE)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a second tape read validation against the newly written tape:</w:t>
            </w:r>
          </w:p>
          <w:p>
            <w:pPr>
              <w:spacing w:after="0" w:before="40"/>
            </w:pPr>
            <w:r>
              <w:rPr>
                <w:rFonts w:ascii="Arial" w:cs="Arial" w:eastAsia="Arial" w:hAnsi="Arial"/>
                <w:color w:val="3A3A3A"/>
                <w:sz w:val="18"/>
                <w:szCs w:val="18"/>
              </w:rPr>
              <w:t xml:space="preserve">SYS1.DISASTER.CNTL(DRTPREAD)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the Hierarchical Storage Manager:</w:t>
            </w:r>
          </w:p>
          <w:p>
            <w:pPr>
              <w:spacing w:after="0" w:before="40"/>
            </w:pPr>
            <w:r>
              <w:rPr>
                <w:rFonts w:ascii="Arial" w:cs="Arial" w:eastAsia="Arial" w:hAnsi="Arial"/>
                <w:color w:val="3A3A3A"/>
                <w:sz w:val="18"/>
                <w:szCs w:val="18"/>
              </w:rPr>
              <w:t xml:space="preserve">S HSM</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Apply licence keys and start licenced software components:</w:t>
            </w:r>
          </w:p>
          <w:p>
            <w:pPr>
              <w:spacing w:after="0" w:before="40"/>
            </w:pPr>
            <w:r>
              <w:rPr>
                <w:rFonts w:ascii="Arial" w:cs="Arial" w:eastAsia="Arial" w:hAnsi="Arial"/>
                <w:color w:val="3A3A3A"/>
                <w:sz w:val="18"/>
                <w:szCs w:val="18"/>
              </w:rPr>
              <w:t xml:space="preserve">  — VPS: apply licence key and start the subsystem</w:t>
            </w:r>
          </w:p>
          <w:p>
            <w:pPr>
              <w:spacing w:after="0" w:before="40"/>
            </w:pPr>
            <w:r>
              <w:rPr>
                <w:rFonts w:ascii="Arial" w:cs="Arial" w:eastAsia="Arial" w:hAnsi="Arial"/>
                <w:color w:val="3A3A3A"/>
                <w:sz w:val="18"/>
                <w:szCs w:val="18"/>
              </w:rPr>
              <w:t xml:space="preserve">  — ZIP390: apply licence key and execute the validation job</w:t>
            </w:r>
          </w:p>
          <w:p>
            <w:pPr>
              <w:spacing w:after="0" w:before="40"/>
            </w:pPr>
            <w:r>
              <w:rPr>
                <w:rFonts w:ascii="Arial" w:cs="Arial" w:eastAsia="Arial" w:hAnsi="Arial"/>
                <w:color w:val="3A3A3A"/>
                <w:sz w:val="18"/>
                <w:szCs w:val="18"/>
              </w:rPr>
              <w:t xml:space="preserve">  — RTD: apply licence key  (JESA activation will follow in a later phase)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8.7 — Tape Validated &amp; Licence Keys Applied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9.  DB2 Recovery</w:t>
      </w:r>
    </w:p>
    <w:p>
      <w:pPr>
        <w:pBdr>
          <w:top w:val="single" w:color="FECACA" w:sz="4" w:space="4"/>
          <w:bottom w:val="single" w:color="FECACA" w:sz="4" w:space="4"/>
          <w:left w:val="single" w:color="B91C1C" w:sz="16" w:space="8"/>
          <w:right w:val="single" w:color="FECACA" w:sz="4" w:space="4"/>
        </w:pBdr>
        <w:shd w:fill="FEF2F2" w:val="clear"/>
        <w:spacing w:after="120" w:before="120"/>
        <w:ind w:left="0"/>
      </w:pPr>
      <w:r>
        <w:rPr>
          <w:rFonts w:ascii="Arial" w:cs="Arial" w:eastAsia="Arial" w:hAnsi="Arial"/>
          <w:b/>
          <w:bCs/>
          <w:color w:val="B91C1C"/>
          <w:sz w:val="18"/>
          <w:szCs w:val="18"/>
        </w:rPr>
        <w:t xml:space="preserve">  ⚠  If the DB2 recovery job (DRGRECT or DRGRECP) SYSTSPRT output contains entries other than "READY" and "END" after three consecutive executions, stop immediately and escalate to the Database Administrator. Do not continue without DBA guidance.</w:t>
      </w:r>
    </w:p>
    <w:p>
      <w:pPr>
        <w:spacing w:after="0" w:before="12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9.1  DB2 Test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all three DB2 Test subsystems on JESB. Wait for each subsystem to complete its forward recovery before starting the next:</w:t>
            </w:r>
          </w:p>
          <w:p>
            <w:pPr>
              <w:spacing w:after="0" w:before="40"/>
            </w:pPr>
            <w:r>
              <w:rPr>
                <w:rFonts w:ascii="Courier New" w:cs="Courier New" w:eastAsia="Courier New" w:hAnsi="Courier New"/>
                <w:color w:val="1E3A5F"/>
                <w:sz w:val="17"/>
                <w:szCs w:val="17"/>
              </w:rPr>
              <w:t xml:space="preserve">/@DBT1 START DB2</w:t>
            </w:r>
          </w:p>
          <w:p>
            <w:pPr>
              <w:spacing w:after="0" w:before="40"/>
            </w:pPr>
            <w:r>
              <w:rPr>
                <w:rFonts w:ascii="Courier New" w:cs="Courier New" w:eastAsia="Courier New" w:hAnsi="Courier New"/>
                <w:color w:val="1E3A5F"/>
                <w:sz w:val="17"/>
                <w:szCs w:val="17"/>
              </w:rPr>
              <w:t xml:space="preserve">/@DBT2 START DB2</w:t>
            </w:r>
          </w:p>
          <w:p>
            <w:pPr>
              <w:spacing w:after="0" w:before="40"/>
            </w:pPr>
            <w:r>
              <w:rPr>
                <w:rFonts w:ascii="Courier New" w:cs="Courier New" w:eastAsia="Courier New" w:hAnsi="Courier New"/>
                <w:color w:val="1E3A5F"/>
                <w:sz w:val="17"/>
                <w:szCs w:val="17"/>
              </w:rPr>
              <w:t xml:space="preserve">/@DBT3 START DB2</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Submit the DB2 Test recovery job. Execute until the SYSTSPRT output contains only "READY" and "END".</w:t>
            </w:r>
          </w:p>
          <w:p>
            <w:pPr>
              <w:spacing w:after="0" w:before="40"/>
            </w:pPr>
            <w:r>
              <w:rPr>
                <w:rFonts w:ascii="Arial" w:cs="Arial" w:eastAsia="Arial" w:hAnsi="Arial"/>
                <w:color w:val="3A3A3A"/>
                <w:sz w:val="18"/>
                <w:szCs w:val="18"/>
              </w:rPr>
              <w:t xml:space="preserve">SYS1.DISASTER.DB2(DRGRECT)</w:t>
            </w:r>
          </w:p>
          <w:p>
            <w:pPr>
              <w:spacing w:after="0" w:before="40"/>
            </w:pPr>
            <w:r>
              <w:rPr>
                <w:rFonts w:ascii="Arial" w:cs="Arial" w:eastAsia="Arial" w:hAnsi="Arial"/>
                <w:color w:val="3A3A3A"/>
                <w:sz w:val="18"/>
                <w:szCs w:val="18"/>
              </w:rPr>
              <w:t xml:space="preserve">Maximum 3 executions before escalating to the Database Administrator.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DBGRECT1 recovery is confirmed complete, stop all DB2 Test subsystems:</w:t>
            </w:r>
          </w:p>
          <w:p>
            <w:pPr>
              <w:spacing w:after="0" w:before="40"/>
            </w:pPr>
            <w:r>
              <w:rPr>
                <w:rFonts w:ascii="Courier New" w:cs="Courier New" w:eastAsia="Courier New" w:hAnsi="Courier New"/>
                <w:color w:val="1E3A5F"/>
                <w:sz w:val="17"/>
                <w:szCs w:val="17"/>
              </w:rPr>
              <w:t xml:space="preserve">/@DBT3 STOP DB2</w:t>
            </w:r>
          </w:p>
          <w:p>
            <w:pPr>
              <w:spacing w:after="0" w:before="40"/>
            </w:pPr>
            <w:r>
              <w:rPr>
                <w:rFonts w:ascii="Courier New" w:cs="Courier New" w:eastAsia="Courier New" w:hAnsi="Courier New"/>
                <w:color w:val="1E3A5F"/>
                <w:sz w:val="17"/>
                <w:szCs w:val="17"/>
              </w:rPr>
              <w:t xml:space="preserve">/@DBT2 STOP DB2</w:t>
            </w:r>
          </w:p>
          <w:p>
            <w:pPr>
              <w:spacing w:after="0" w:before="40"/>
            </w:pPr>
            <w:r>
              <w:rPr>
                <w:rFonts w:ascii="Courier New" w:cs="Courier New" w:eastAsia="Courier New" w:hAnsi="Courier New"/>
                <w:color w:val="1E3A5F"/>
                <w:sz w:val="17"/>
                <w:szCs w:val="17"/>
              </w:rPr>
              <w:t xml:space="preserve">/@DBT1 STOP DB2</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Restart DB2 Test for production use:</w:t>
            </w:r>
          </w:p>
          <w:p>
            <w:pPr>
              <w:spacing w:after="0" w:before="40"/>
            </w:pPr>
            <w:r>
              <w:rPr>
                <w:rFonts w:ascii="Courier New" w:cs="Courier New" w:eastAsia="Courier New" w:hAnsi="Courier New"/>
                <w:color w:val="1E3A5F"/>
                <w:sz w:val="17"/>
                <w:szCs w:val="17"/>
              </w:rPr>
              <w:t xml:space="preserve">/@DBT1 START DB2</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9.1 — DB2 Test Recovery Complete (SYSTSPRT Verified Clean)</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9.2  DB2 Production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all three DB2 Production subsystems on JESB. Wait for each to complete recovery before proceeding:</w:t>
            </w:r>
          </w:p>
          <w:p>
            <w:pPr>
              <w:spacing w:after="0" w:before="40"/>
            </w:pPr>
            <w:r>
              <w:rPr>
                <w:rFonts w:ascii="Courier New" w:cs="Courier New" w:eastAsia="Courier New" w:hAnsi="Courier New"/>
                <w:color w:val="1E3A5F"/>
                <w:sz w:val="17"/>
                <w:szCs w:val="17"/>
              </w:rPr>
              <w:t xml:space="preserve">/@DBP1 START DB2</w:t>
            </w:r>
          </w:p>
          <w:p>
            <w:pPr>
              <w:spacing w:after="0" w:before="40"/>
            </w:pPr>
            <w:r>
              <w:rPr>
                <w:rFonts w:ascii="Courier New" w:cs="Courier New" w:eastAsia="Courier New" w:hAnsi="Courier New"/>
                <w:color w:val="1E3A5F"/>
                <w:sz w:val="17"/>
                <w:szCs w:val="17"/>
              </w:rPr>
              <w:t xml:space="preserve">/@DBP2 START DB2</w:t>
            </w:r>
          </w:p>
          <w:p>
            <w:pPr>
              <w:spacing w:after="0" w:before="40"/>
            </w:pPr>
            <w:r>
              <w:rPr>
                <w:rFonts w:ascii="Courier New" w:cs="Courier New" w:eastAsia="Courier New" w:hAnsi="Courier New"/>
                <w:color w:val="1E3A5F"/>
                <w:sz w:val="17"/>
                <w:szCs w:val="17"/>
              </w:rPr>
              <w:t xml:space="preserve">/@DBP3 START DB2</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Submit the DB2 Production recovery job. Execute until SYSTSPRT = "READY" / "END" only.</w:t>
            </w:r>
          </w:p>
          <w:p>
            <w:pPr>
              <w:spacing w:after="0" w:before="40"/>
            </w:pPr>
            <w:r>
              <w:rPr>
                <w:rFonts w:ascii="Arial" w:cs="Arial" w:eastAsia="Arial" w:hAnsi="Arial"/>
                <w:color w:val="3A3A3A"/>
                <w:sz w:val="18"/>
                <w:szCs w:val="18"/>
              </w:rPr>
              <w:t xml:space="preserve">SYS1.DISASTER.DB2(DRGRECP)</w:t>
            </w:r>
          </w:p>
          <w:p>
            <w:pPr>
              <w:spacing w:after="0" w:before="40"/>
            </w:pPr>
            <w:r>
              <w:rPr>
                <w:rFonts w:ascii="Arial" w:cs="Arial" w:eastAsia="Arial" w:hAnsi="Arial"/>
                <w:color w:val="3A3A3A"/>
                <w:sz w:val="18"/>
                <w:szCs w:val="18"/>
              </w:rPr>
              <w:t xml:space="preserve">Maximum 3 executions before escalating.</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DBGRECP1 recovery is confirmed complete, stop all DB2 Production subsystems:</w:t>
            </w:r>
          </w:p>
          <w:p>
            <w:pPr>
              <w:spacing w:after="0" w:before="40"/>
            </w:pPr>
            <w:r>
              <w:rPr>
                <w:rFonts w:ascii="Courier New" w:cs="Courier New" w:eastAsia="Courier New" w:hAnsi="Courier New"/>
                <w:color w:val="1E3A5F"/>
                <w:sz w:val="17"/>
                <w:szCs w:val="17"/>
              </w:rPr>
              <w:t xml:space="preserve">/@DBP3 STOP DB2</w:t>
            </w:r>
          </w:p>
          <w:p>
            <w:pPr>
              <w:spacing w:after="0" w:before="40"/>
            </w:pPr>
            <w:r>
              <w:rPr>
                <w:rFonts w:ascii="Courier New" w:cs="Courier New" w:eastAsia="Courier New" w:hAnsi="Courier New"/>
                <w:color w:val="1E3A5F"/>
                <w:sz w:val="17"/>
                <w:szCs w:val="17"/>
              </w:rPr>
              <w:t xml:space="preserve">/@DBP2 STOP DB2</w:t>
            </w:r>
          </w:p>
          <w:p>
            <w:pPr>
              <w:spacing w:after="0" w:before="40"/>
            </w:pPr>
            <w:r>
              <w:rPr>
                <w:rFonts w:ascii="Courier New" w:cs="Courier New" w:eastAsia="Courier New" w:hAnsi="Courier New"/>
                <w:color w:val="1E3A5F"/>
                <w:sz w:val="17"/>
                <w:szCs w:val="17"/>
              </w:rPr>
              <w:t xml:space="preserve">/@DBP1 STOP DB2</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Restart DB2 Production for use:</w:t>
            </w:r>
          </w:p>
          <w:p>
            <w:pPr>
              <w:spacing w:after="0" w:before="40"/>
            </w:pPr>
            <w:r>
              <w:rPr>
                <w:rFonts w:ascii="Courier New" w:cs="Courier New" w:eastAsia="Courier New" w:hAnsi="Courier New"/>
                <w:color w:val="1E3A5F"/>
                <w:sz w:val="17"/>
                <w:szCs w:val="17"/>
              </w:rPr>
              <w:t xml:space="preserve">/@DBP1 START DB2</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9.2 — DB2 Production Recovery Complete (SYSTSPRT Verified Clean)</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9.3  DB2 Informix Subsystem Recovery</w:t>
      </w:r>
    </w:p>
    <w:p>
      <w:pPr>
        <w:spacing w:after="80" w:before="60"/>
        <w:jc w:val="left"/>
      </w:pPr>
      <w:r>
        <w:rPr>
          <w:rFonts w:ascii="Arial" w:cs="Arial" w:eastAsia="Arial" w:hAnsi="Arial"/>
          <w:b w:val="false"/>
          <w:bCs w:val="false"/>
          <w:i w:val="false"/>
          <w:iCs w:val="false"/>
          <w:color w:val="3A3A3A"/>
          <w:sz w:val="20"/>
          <w:szCs w:val="20"/>
        </w:rPr>
        <w:t xml:space="preserve">Repeat the DB2 recovery procedure for the Informix (DB2I) subsystems after all other subsystems have been confirmed stable. Sequence and timing to be confirmed with the Database Administrator.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9.3 — DB2 Informix Recovery Complete</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10.  MQ Recovery</w:t>
      </w:r>
    </w:p>
    <w:p>
      <w:pPr>
        <w:pBdr>
          <w:left w:val="single" w:color="40916C" w:sz="16" w:space="8"/>
        </w:pBdr>
        <w:shd w:fill="D8F3DC" w:val="clear"/>
        <w:spacing w:after="100" w:before="100"/>
      </w:pPr>
      <w:r>
        <w:rPr>
          <w:rFonts w:ascii="Arial" w:cs="Arial" w:eastAsia="Arial" w:hAnsi="Arial"/>
          <w:color w:val="2D6A4F"/>
          <w:sz w:val="18"/>
          <w:szCs w:val="18"/>
        </w:rPr>
        <w:t xml:space="preserve">  Monitor for tape mount requests and HSM recall activity throughout this phase — Control-O is not active and these will require manual intervention.</w:t>
      </w:r>
    </w:p>
    <w:p>
      <w:pPr>
        <w:spacing w:after="0" w:before="12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10.1  Test MQ Queue Sharing Group Recovery  (MQTA)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MQT2 queue manager (also starts MQT2CHIN):</w:t>
            </w:r>
          </w:p>
          <w:p>
            <w:pPr>
              <w:spacing w:after="0" w:before="40"/>
            </w:pPr>
            <w:r>
              <w:rPr>
                <w:rFonts w:ascii="Courier New" w:cs="Courier New" w:eastAsia="Courier New" w:hAnsi="Courier New"/>
                <w:color w:val="1E3A5F"/>
                <w:sz w:val="17"/>
                <w:szCs w:val="17"/>
              </w:rPr>
              <w:t xml:space="preserve">/MQT2 START QMGR</w:t>
            </w:r>
          </w:p>
          <w:p>
            <w:pPr>
              <w:spacing w:after="0" w:before="40"/>
            </w:pPr>
            <w:r>
              <w:rPr>
                <w:rFonts w:ascii="Arial" w:cs="Arial" w:eastAsia="Arial" w:hAnsi="Arial"/>
                <w:color w:val="3A3A3A"/>
                <w:sz w:val="18"/>
                <w:szCs w:val="18"/>
              </w:rPr>
              <w:t xml:space="preserve">Expected: CSQE035E messages indicating Coupling Facility structures in failed state. This is normal behaviour.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Submit the MQTA Coupling Facility structure recovery job. Monitor for CSQE131I completion message for each structure.</w:t>
            </w:r>
          </w:p>
          <w:p>
            <w:pPr>
              <w:spacing w:after="0" w:before="40"/>
            </w:pPr>
            <w:r>
              <w:rPr>
                <w:rFonts w:ascii="Arial" w:cs="Arial" w:eastAsia="Arial" w:hAnsi="Arial"/>
                <w:color w:val="3A3A3A"/>
                <w:sz w:val="18"/>
                <w:szCs w:val="18"/>
              </w:rPr>
              <w:t xml:space="preserve">OPR.PERM.CNTL(MQSRECT2)</w:t>
            </w:r>
          </w:p>
          <w:p>
            <w:pPr>
              <w:spacing w:after="0" w:before="40"/>
            </w:pPr>
            <w:r>
              <w:rPr>
                <w:rFonts w:ascii="Arial" w:cs="Arial" w:eastAsia="Arial" w:hAnsi="Arial"/>
                <w:color w:val="3A3A3A"/>
                <w:sz w:val="18"/>
                <w:szCs w:val="18"/>
              </w:rPr>
              <w:t xml:space="preserve">Note: The ME structure failure is expected and does not indicate an error.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MQT2 recovery is confirmed complete, start MQT3:</w:t>
            </w:r>
          </w:p>
          <w:p>
            <w:pPr>
              <w:spacing w:after="0" w:before="40"/>
            </w:pPr>
            <w:r>
              <w:rPr>
                <w:rFonts w:ascii="Courier New" w:cs="Courier New" w:eastAsia="Courier New" w:hAnsi="Courier New"/>
                <w:color w:val="1E3A5F"/>
                <w:sz w:val="17"/>
                <w:szCs w:val="17"/>
              </w:rPr>
              <w:t xml:space="preserve">/MQT3 START QMGR</w:t>
            </w:r>
          </w:p>
          <w:p>
            <w:pPr>
              <w:spacing w:after="0" w:before="40"/>
            </w:pPr>
            <w:r>
              <w:rPr>
                <w:rFonts w:ascii="Arial" w:cs="Arial" w:eastAsia="Arial" w:hAnsi="Arial"/>
                <w:color w:val="3A3A3A"/>
                <w:sz w:val="18"/>
                <w:szCs w:val="18"/>
              </w:rPr>
              <w:t xml:space="preserve">Check for recovery messages — none expected if MQT2 recovery was successful.</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MQT3 has fully started, stop both queue managers:</w:t>
            </w:r>
          </w:p>
          <w:p>
            <w:pPr>
              <w:spacing w:after="0" w:before="40"/>
            </w:pPr>
            <w:r>
              <w:rPr>
                <w:rFonts w:ascii="Courier New" w:cs="Courier New" w:eastAsia="Courier New" w:hAnsi="Courier New"/>
                <w:color w:val="1E3A5F"/>
                <w:sz w:val="17"/>
                <w:szCs w:val="17"/>
              </w:rPr>
              <w:t xml:space="preserve">/MQT2 STOP QMGR</w:t>
            </w:r>
          </w:p>
          <w:p>
            <w:pPr>
              <w:spacing w:after="0" w:before="40"/>
            </w:pPr>
            <w:r>
              <w:rPr>
                <w:rFonts w:ascii="Courier New" w:cs="Courier New" w:eastAsia="Courier New" w:hAnsi="Courier New"/>
                <w:color w:val="1E3A5F"/>
                <w:sz w:val="17"/>
                <w:szCs w:val="17"/>
              </w:rPr>
              <w:t xml:space="preserve">/MQT3 STOP QMGR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both are confirmed stopped, restart MQT2:</w:t>
            </w:r>
          </w:p>
          <w:p>
            <w:pPr>
              <w:spacing w:after="0" w:before="40"/>
            </w:pPr>
            <w:r>
              <w:rPr>
                <w:rFonts w:ascii="Courier New" w:cs="Courier New" w:eastAsia="Courier New" w:hAnsi="Courier New"/>
                <w:color w:val="1E3A5F"/>
                <w:sz w:val="17"/>
                <w:szCs w:val="17"/>
              </w:rPr>
              <w:t xml:space="preserve">/MQT2 START QMGR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6</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MQT2 is fully started, activate the Test MQ Trigger Monitor:</w:t>
            </w:r>
          </w:p>
          <w:p>
            <w:pPr>
              <w:spacing w:after="0" w:before="40"/>
            </w:pPr>
            <w:r>
              <w:rPr>
                <w:rFonts w:ascii="Courier New" w:cs="Courier New" w:eastAsia="Courier New" w:hAnsi="Courier New"/>
                <w:color w:val="1E3A5F"/>
                <w:sz w:val="17"/>
                <w:szCs w:val="17"/>
              </w:rPr>
              <w:t xml:space="preserve">/S MQTRGYYB</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10.1 — Test MQ Recovery Complete &amp; Trigger Monitor Active</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10.2  Production MQ Queue Sharing Group Recovery  (MQPA)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MQP2 queue manager (also starts MQP2CHIN):</w:t>
            </w:r>
          </w:p>
          <w:p>
            <w:pPr>
              <w:spacing w:after="0" w:before="40"/>
            </w:pPr>
            <w:r>
              <w:rPr>
                <w:rFonts w:ascii="Courier New" w:cs="Courier New" w:eastAsia="Courier New" w:hAnsi="Courier New"/>
                <w:color w:val="1E3A5F"/>
                <w:sz w:val="17"/>
                <w:szCs w:val="17"/>
              </w:rPr>
              <w:t xml:space="preserve">/MQP2 START QMGR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Submit the MQPA Coupling Facility structure recovery job. Monitor for CSQE131I completion message for each structure.</w:t>
            </w:r>
          </w:p>
          <w:p>
            <w:pPr>
              <w:spacing w:after="0" w:before="40"/>
            </w:pPr>
            <w:r>
              <w:rPr>
                <w:rFonts w:ascii="Arial" w:cs="Arial" w:eastAsia="Arial" w:hAnsi="Arial"/>
                <w:color w:val="3A3A3A"/>
                <w:sz w:val="18"/>
                <w:szCs w:val="18"/>
              </w:rPr>
              <w:t xml:space="preserve">OPR.PERM.CNTL(MQSRECP2)</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MQP2 recovery is confirmed complete, start MQP3:</w:t>
            </w:r>
          </w:p>
          <w:p>
            <w:pPr>
              <w:spacing w:after="0" w:before="40"/>
            </w:pPr>
            <w:r>
              <w:rPr>
                <w:rFonts w:ascii="Courier New" w:cs="Courier New" w:eastAsia="Courier New" w:hAnsi="Courier New"/>
                <w:color w:val="1E3A5F"/>
                <w:sz w:val="17"/>
                <w:szCs w:val="17"/>
              </w:rPr>
              <w:t xml:space="preserve">/MQP3 START QMGR</w:t>
            </w:r>
          </w:p>
          <w:p>
            <w:pPr>
              <w:spacing w:after="0" w:before="40"/>
            </w:pPr>
            <w:r>
              <w:rPr>
                <w:rFonts w:ascii="Arial" w:cs="Arial" w:eastAsia="Arial" w:hAnsi="Arial"/>
                <w:color w:val="3A3A3A"/>
                <w:sz w:val="18"/>
                <w:szCs w:val="18"/>
              </w:rPr>
              <w:t xml:space="preserve">Check for recovery messages — none expected.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MQP3 has fully started, stop both queue managers:</w:t>
            </w:r>
          </w:p>
          <w:p>
            <w:pPr>
              <w:spacing w:after="0" w:before="40"/>
            </w:pPr>
            <w:r>
              <w:rPr>
                <w:rFonts w:ascii="Courier New" w:cs="Courier New" w:eastAsia="Courier New" w:hAnsi="Courier New"/>
                <w:color w:val="1E3A5F"/>
                <w:sz w:val="17"/>
                <w:szCs w:val="17"/>
              </w:rPr>
              <w:t xml:space="preserve">/MQP2 STOP QMGR</w:t>
            </w:r>
          </w:p>
          <w:p>
            <w:pPr>
              <w:spacing w:after="0" w:before="40"/>
            </w:pPr>
            <w:r>
              <w:rPr>
                <w:rFonts w:ascii="Courier New" w:cs="Courier New" w:eastAsia="Courier New" w:hAnsi="Courier New"/>
                <w:color w:val="1E3A5F"/>
                <w:sz w:val="17"/>
                <w:szCs w:val="17"/>
              </w:rPr>
              <w:t xml:space="preserve">/MQP3 STOP QMGR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both are confirmed stopped, restart MQP2:</w:t>
            </w:r>
          </w:p>
          <w:p>
            <w:pPr>
              <w:spacing w:after="0" w:before="40"/>
            </w:pPr>
            <w:r>
              <w:rPr>
                <w:rFonts w:ascii="Courier New" w:cs="Courier New" w:eastAsia="Courier New" w:hAnsi="Courier New"/>
                <w:color w:val="1E3A5F"/>
                <w:sz w:val="17"/>
                <w:szCs w:val="17"/>
              </w:rPr>
              <w:t xml:space="preserve">/MQP2 START QMGR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6</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After MQP2 initialisation is complete, execute the MQPA Coupling Facility structure backup:</w:t>
            </w:r>
          </w:p>
          <w:p>
            <w:pPr>
              <w:spacing w:after="0" w:before="40"/>
            </w:pPr>
            <w:r>
              <w:rPr>
                <w:rFonts w:ascii="Courier New" w:cs="Courier New" w:eastAsia="Courier New" w:hAnsi="Courier New"/>
                <w:color w:val="1E3A5F"/>
                <w:sz w:val="17"/>
                <w:szCs w:val="17"/>
              </w:rPr>
              <w:t xml:space="preserve">/S MQPABKUP</w:t>
            </w:r>
          </w:p>
          <w:p>
            <w:pPr>
              <w:spacing w:after="0" w:before="40"/>
            </w:pPr>
            <w:r>
              <w:rPr>
                <w:rFonts w:ascii="Arial" w:cs="Arial" w:eastAsia="Arial" w:hAnsi="Arial"/>
                <w:color w:val="3A3A3A"/>
                <w:sz w:val="18"/>
                <w:szCs w:val="18"/>
              </w:rPr>
              <w:t xml:space="preserve">Confirm the backup job completes successfully.</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7</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Activate the Production MQ Trigger Monitor:</w:t>
            </w:r>
          </w:p>
          <w:p>
            <w:pPr>
              <w:spacing w:after="0" w:before="40"/>
            </w:pPr>
            <w:r>
              <w:rPr>
                <w:rFonts w:ascii="Courier New" w:cs="Courier New" w:eastAsia="Courier New" w:hAnsi="Courier New"/>
                <w:color w:val="1E3A5F"/>
                <w:sz w:val="17"/>
                <w:szCs w:val="17"/>
              </w:rPr>
              <w:t xml:space="preserve">/S MQTRGXXB</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10.2 — Production MQ Recovery Complete &amp; Trigger Monitor Active</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10.3  Non-Queue Sharing Group MQ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MQGA queue manager. After CSQU012I completion from MQGACHIN, start the MQGA agent:</w:t>
            </w:r>
          </w:p>
          <w:p>
            <w:pPr>
              <w:spacing w:after="0" w:before="40"/>
            </w:pPr>
            <w:r>
              <w:rPr>
                <w:rFonts w:ascii="Courier New" w:cs="Courier New" w:eastAsia="Courier New" w:hAnsi="Courier New"/>
                <w:color w:val="1E3A5F"/>
                <w:sz w:val="17"/>
                <w:szCs w:val="17"/>
              </w:rPr>
              <w:t xml:space="preserve">/MQGA START QMGR</w:t>
            </w:r>
          </w:p>
          <w:p>
            <w:pPr>
              <w:spacing w:after="0" w:before="40"/>
            </w:pPr>
            <w:r>
              <w:rPr>
                <w:rFonts w:ascii="Courier New" w:cs="Courier New" w:eastAsia="Courier New" w:hAnsi="Courier New"/>
                <w:color w:val="1E3A5F"/>
                <w:sz w:val="17"/>
                <w:szCs w:val="17"/>
              </w:rPr>
              <w:t xml:space="preserve">/S MQGAAGT</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MQFA queue manager. After CSQU012I completion from MQFACHIN, start the MQFA agent:</w:t>
            </w:r>
          </w:p>
          <w:p>
            <w:pPr>
              <w:spacing w:after="0" w:before="40"/>
            </w:pPr>
            <w:r>
              <w:rPr>
                <w:rFonts w:ascii="Courier New" w:cs="Courier New" w:eastAsia="Courier New" w:hAnsi="Courier New"/>
                <w:color w:val="1E3A5F"/>
                <w:sz w:val="17"/>
                <w:szCs w:val="17"/>
              </w:rPr>
              <w:t xml:space="preserve">/MQFA START QMGR</w:t>
            </w:r>
          </w:p>
          <w:p>
            <w:pPr>
              <w:spacing w:after="0" w:before="40"/>
            </w:pPr>
            <w:r>
              <w:rPr>
                <w:rFonts w:ascii="Courier New" w:cs="Courier New" w:eastAsia="Courier New" w:hAnsi="Courier New"/>
                <w:color w:val="1E3A5F"/>
                <w:sz w:val="17"/>
                <w:szCs w:val="17"/>
              </w:rPr>
              <w:t xml:space="preserve">/S MQFAAGT</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MQB1 queue manager:</w:t>
            </w:r>
          </w:p>
          <w:p>
            <w:pPr>
              <w:spacing w:after="0" w:before="40"/>
            </w:pPr>
            <w:r>
              <w:rPr>
                <w:rFonts w:ascii="Courier New" w:cs="Courier New" w:eastAsia="Courier New" w:hAnsi="Courier New"/>
                <w:color w:val="1E3A5F"/>
                <w:sz w:val="17"/>
                <w:szCs w:val="17"/>
              </w:rPr>
              <w:t xml:space="preserve">/MQB1 START QMGR</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Mainview monitoring. Confirm all queue managers are visible and reporting correctly:</w:t>
            </w:r>
          </w:p>
          <w:p>
            <w:pPr>
              <w:spacing w:after="0" w:before="40"/>
            </w:pPr>
            <w:r>
              <w:rPr>
                <w:rFonts w:ascii="Arial" w:cs="Arial" w:eastAsia="Arial" w:hAnsi="Arial"/>
                <w:color w:val="3A3A3A"/>
                <w:sz w:val="18"/>
                <w:szCs w:val="18"/>
              </w:rPr>
              <w:t xml:space="preserve">S MVSTART</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10.3 — Non-QSG MQ Managers Started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10.4  MQ Queue Count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Gather post-recovery MQ queue depth counts for MQPA from the Mainview Explorer console. Save the output to a spreadsheet labelled "MQP2 After Recovery".</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Compare the Before and After queue count snapshots. Document any material differences.</w:t>
            </w:r>
          </w:p>
          <w:p>
            <w:pPr>
              <w:spacing w:after="0" w:before="40"/>
            </w:pPr>
            <w:r>
              <w:rPr>
                <w:rFonts w:ascii="Arial" w:cs="Arial" w:eastAsia="Arial" w:hAnsi="Arial"/>
                <w:color w:val="3A3A3A"/>
                <w:sz w:val="18"/>
                <w:szCs w:val="18"/>
              </w:rPr>
              <w:t xml:space="preserve">  — Differences in queues tied to PTDCMQ01 (channels were stopped) are expected.</w:t>
            </w:r>
          </w:p>
          <w:p>
            <w:pPr>
              <w:spacing w:after="0" w:before="40"/>
            </w:pPr>
            <w:r>
              <w:rPr>
                <w:rFonts w:ascii="Arial" w:cs="Arial" w:eastAsia="Arial" w:hAnsi="Arial"/>
                <w:color w:val="3A3A3A"/>
                <w:sz w:val="18"/>
                <w:szCs w:val="18"/>
              </w:rPr>
              <w:t xml:space="preserve">  — Differences in divisional QMGR-linked queues may be higher due to channel inactivity — expected behaviour.</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10.4 — MQ Before/After Queue Count Comparison Documented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11.  JESA &amp; JESC Initial Program Load</w:t>
      </w:r>
    </w:p>
    <w:p>
      <w:pPr>
        <w:pStyle w:val="Heading2"/>
        <w:pBdr>
          <w:bottom w:val="single" w:color="40916C" w:sz="6" w:space="4"/>
        </w:pBdr>
        <w:spacing w:after="120" w:before="280"/>
      </w:pPr>
      <w:r>
        <w:rPr>
          <w:rFonts w:ascii="Arial" w:cs="Arial" w:eastAsia="Arial" w:hAnsi="Arial"/>
          <w:b/>
          <w:bCs/>
          <w:color w:val="2D6A4F"/>
          <w:sz w:val="26"/>
          <w:szCs w:val="26"/>
        </w:rPr>
        <w:t xml:space="preserve">11.1  JESB Final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started task validation on JESB before proceeding:</w:t>
            </w:r>
          </w:p>
          <w:p>
            <w:pPr>
              <w:spacing w:after="0" w:before="40"/>
            </w:pPr>
            <w:r>
              <w:rPr>
                <w:rFonts w:ascii="Arial" w:cs="Arial" w:eastAsia="Arial" w:hAnsi="Arial"/>
                <w:color w:val="3A3A3A"/>
                <w:sz w:val="18"/>
                <w:szCs w:val="18"/>
              </w:rPr>
              <w:t xml:space="preserve">SYS2.SYSTEMS.JOBS(STCVER)</w:t>
            </w:r>
          </w:p>
          <w:p>
            <w:pPr>
              <w:spacing w:after="0" w:before="40"/>
            </w:pPr>
            <w:r>
              <w:rPr>
                <w:rFonts w:ascii="Arial" w:cs="Arial" w:eastAsia="Arial" w:hAnsi="Arial"/>
                <w:color w:val="3A3A3A"/>
                <w:sz w:val="18"/>
                <w:szCs w:val="18"/>
              </w:rPr>
              <w:t xml:space="preserve">All expected started tasks must be confirmed running.</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Complete the remaining storage reverse replication steps (Step 34 onwards) to resume synchronous replication from DR site back to Primary site.</w:t>
            </w:r>
          </w:p>
          <w:p>
            <w:pPr>
              <w:spacing w:after="0" w:before="40"/>
            </w:pPr>
            <w:r>
              <w:rPr>
                <w:rFonts w:ascii="Arial" w:cs="Arial" w:eastAsia="Arial" w:hAnsi="Arial"/>
                <w:color w:val="3A3A3A"/>
                <w:sz w:val="18"/>
                <w:szCs w:val="18"/>
              </w:rPr>
              <w:t xml:space="preserve">Reference: Storage Array Siteswap Procedures</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Suspend Snapshot replication policies at the DR site.</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11.1 — JESB Final Checks Passed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11.2  JESA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the JESA operator console (F600).</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Initiate IPL of JESA (IODF31):</w:t>
            </w:r>
          </w:p>
          <w:p>
            <w:pPr>
              <w:spacing w:after="0" w:before="40"/>
            </w:pPr>
            <w:r>
              <w:rPr>
                <w:rFonts w:ascii="Arial" w:cs="Arial" w:eastAsia="Arial" w:hAnsi="Arial"/>
                <w:color w:val="3A3A3A"/>
                <w:sz w:val="18"/>
                <w:szCs w:val="18"/>
              </w:rPr>
              <w:t xml:space="preserve">  — Load address: 4460  (S25R01)</w:t>
            </w:r>
          </w:p>
          <w:p>
            <w:pPr>
              <w:spacing w:after="0" w:before="40"/>
            </w:pPr>
            <w:r>
              <w:rPr>
                <w:rFonts w:ascii="Arial" w:cs="Arial" w:eastAsia="Arial" w:hAnsi="Arial"/>
                <w:color w:val="3A3A3A"/>
                <w:sz w:val="18"/>
                <w:szCs w:val="18"/>
              </w:rPr>
              <w:t xml:space="preserve">  — Load parameter: 4000F3  (SYSCOM)</w:t>
            </w:r>
          </w:p>
          <w:p>
            <w:pPr>
              <w:spacing w:after="0" w:before="40"/>
            </w:pPr>
            <w:r>
              <w:rPr>
                <w:rFonts w:ascii="Arial" w:cs="Arial" w:eastAsia="Arial" w:hAnsi="Arial"/>
                <w:color w:val="3A3A3A"/>
                <w:sz w:val="18"/>
                <w:szCs w:val="18"/>
              </w:rPr>
              <w:t xml:space="preserve">  — IPL option: CLEAR</w:t>
            </w:r>
          </w:p>
          <w:p>
            <w:pPr>
              <w:spacing w:after="0" w:before="40"/>
            </w:pPr>
            <w:r>
              <w:rPr>
                <w:rFonts w:ascii="Arial" w:cs="Arial" w:eastAsia="Arial" w:hAnsi="Arial"/>
                <w:color w:val="3A3A3A"/>
                <w:sz w:val="18"/>
                <w:szCs w:val="18"/>
              </w:rPr>
              <w:t xml:space="preserve">  — Set scroll: K S,DEL=RD</w:t>
            </w:r>
          </w:p>
          <w:p>
            <w:pPr>
              <w:spacing w:after="0" w:before="40"/>
            </w:pPr>
            <w:r>
              <w:rPr>
                <w:rFonts w:ascii="Arial" w:cs="Arial" w:eastAsia="Arial" w:hAnsi="Arial"/>
                <w:color w:val="3A3A3A"/>
                <w:sz w:val="18"/>
                <w:szCs w:val="18"/>
              </w:rPr>
              <w:t xml:space="preserve">  — Validate system clock accuracy</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Apply ControlM/Control-O rules for JESA:</w:t>
            </w:r>
          </w:p>
          <w:p>
            <w:pPr>
              <w:spacing w:after="0" w:before="40"/>
            </w:pPr>
            <w:r>
              <w:rPr>
                <w:rFonts w:ascii="Arial" w:cs="Arial" w:eastAsia="Arial" w:hAnsi="Arial"/>
                <w:color w:val="3A3A3A"/>
                <w:sz w:val="18"/>
                <w:szCs w:val="18"/>
              </w:rPr>
              <w:t xml:space="preserve">F CONTROLO,F=SYS2.IOAO.MCLANE.RULES(IPLSECND)</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11.2 — JESA IPL Complete</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11.3  JESC Initial Program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Initiate IPL of JESC (IODF31):</w:t>
            </w:r>
          </w:p>
          <w:p>
            <w:pPr>
              <w:spacing w:after="0" w:before="40"/>
            </w:pPr>
            <w:r>
              <w:rPr>
                <w:rFonts w:ascii="Arial" w:cs="Arial" w:eastAsia="Arial" w:hAnsi="Arial"/>
                <w:color w:val="3A3A3A"/>
                <w:sz w:val="18"/>
                <w:szCs w:val="18"/>
              </w:rPr>
              <w:t xml:space="preserve">  — Load address: 4460  (S25R01)</w:t>
            </w:r>
          </w:p>
          <w:p>
            <w:pPr>
              <w:spacing w:after="0" w:before="40"/>
            </w:pPr>
            <w:r>
              <w:rPr>
                <w:rFonts w:ascii="Arial" w:cs="Arial" w:eastAsia="Arial" w:hAnsi="Arial"/>
                <w:color w:val="3A3A3A"/>
                <w:sz w:val="18"/>
                <w:szCs w:val="18"/>
              </w:rPr>
              <w:t xml:space="preserve">  — Load parameter: 4000F3  (SYSCOM)</w:t>
            </w:r>
          </w:p>
          <w:p>
            <w:pPr>
              <w:spacing w:after="0" w:before="40"/>
            </w:pPr>
            <w:r>
              <w:rPr>
                <w:rFonts w:ascii="Arial" w:cs="Arial" w:eastAsia="Arial" w:hAnsi="Arial"/>
                <w:color w:val="3A3A3A"/>
                <w:sz w:val="18"/>
                <w:szCs w:val="18"/>
              </w:rPr>
              <w:t xml:space="preserve">  — IPL option: CLEAR</w:t>
            </w:r>
          </w:p>
          <w:p>
            <w:pPr>
              <w:spacing w:after="0" w:before="40"/>
            </w:pPr>
            <w:r>
              <w:rPr>
                <w:rFonts w:ascii="Arial" w:cs="Arial" w:eastAsia="Arial" w:hAnsi="Arial"/>
                <w:color w:val="3A3A3A"/>
                <w:sz w:val="18"/>
                <w:szCs w:val="18"/>
              </w:rPr>
              <w:t xml:space="preserve">  — Set scroll: K S,DEL=RD</w:t>
            </w:r>
          </w:p>
          <w:p>
            <w:pPr>
              <w:spacing w:after="0" w:before="40"/>
            </w:pPr>
            <w:r>
              <w:rPr>
                <w:rFonts w:ascii="Arial" w:cs="Arial" w:eastAsia="Arial" w:hAnsi="Arial"/>
                <w:color w:val="3A3A3A"/>
                <w:sz w:val="18"/>
                <w:szCs w:val="18"/>
              </w:rPr>
              <w:t xml:space="preserve">  — Validate system clock accuracy</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Apply ControlM/Control-O rules for JESC:</w:t>
            </w:r>
          </w:p>
          <w:p>
            <w:pPr>
              <w:spacing w:after="0" w:before="40"/>
            </w:pPr>
            <w:r>
              <w:rPr>
                <w:rFonts w:ascii="Arial" w:cs="Arial" w:eastAsia="Arial" w:hAnsi="Arial"/>
                <w:color w:val="3A3A3A"/>
                <w:sz w:val="18"/>
                <w:szCs w:val="18"/>
              </w:rPr>
              <w:t xml:space="preserve">F CONTROLO,F=SYS2.IOAO.MCLANE.RULES(IPLJESC)</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11.3 — JESC IPL Complete</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11.4  Post-IPL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started task validation on JESA and JESC:</w:t>
            </w:r>
          </w:p>
          <w:p>
            <w:pPr>
              <w:spacing w:after="0" w:before="40"/>
            </w:pPr>
            <w:r>
              <w:rPr>
                <w:rFonts w:ascii="Arial" w:cs="Arial" w:eastAsia="Arial" w:hAnsi="Arial"/>
                <w:color w:val="3A3A3A"/>
                <w:sz w:val="18"/>
                <w:szCs w:val="18"/>
              </w:rPr>
              <w:t xml:space="preserve">SYS2.SYSTEMS.JOBS(STCVER)</w:t>
            </w:r>
          </w:p>
          <w:p>
            <w:pPr>
              <w:spacing w:after="0" w:before="40"/>
            </w:pPr>
            <w:r>
              <w:rPr>
                <w:rFonts w:ascii="Arial" w:cs="Arial" w:eastAsia="Arial" w:hAnsi="Arial"/>
                <w:color w:val="3A3A3A"/>
                <w:sz w:val="18"/>
                <w:szCs w:val="18"/>
              </w:rPr>
              <w:t xml:space="preserve">All expected tasks must be confirmed running before starting CICS.</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network connectivity validation for JESA and JESC from the Roleswap folder:</w:t>
            </w:r>
          </w:p>
          <w:p>
            <w:pPr>
              <w:spacing w:after="0" w:before="40"/>
            </w:pPr>
            <w:r>
              <w:rPr>
                <w:rFonts w:ascii="Arial" w:cs="Arial" w:eastAsia="Arial" w:hAnsi="Arial"/>
                <w:color w:val="3A3A3A"/>
                <w:sz w:val="18"/>
                <w:szCs w:val="18"/>
              </w:rPr>
              <w:t xml:space="preserve">  ping test-jesa</w:t>
            </w:r>
          </w:p>
          <w:p>
            <w:pPr>
              <w:spacing w:after="0" w:before="40"/>
            </w:pPr>
            <w:r>
              <w:rPr>
                <w:rFonts w:ascii="Arial" w:cs="Arial" w:eastAsia="Arial" w:hAnsi="Arial"/>
                <w:color w:val="3A3A3A"/>
                <w:sz w:val="18"/>
                <w:szCs w:val="18"/>
              </w:rPr>
              <w:t xml:space="preserve">  ping test-jesc</w:t>
            </w:r>
          </w:p>
          <w:p>
            <w:pPr>
              <w:spacing w:after="0" w:before="40"/>
            </w:pPr>
            <w:r>
              <w:rPr>
                <w:rFonts w:ascii="Arial" w:cs="Arial" w:eastAsia="Arial" w:hAnsi="Arial"/>
                <w:color w:val="3A3A3A"/>
                <w:sz w:val="18"/>
                <w:szCs w:val="18"/>
              </w:rPr>
              <w:t xml:space="preserve">Contact the network engineering team if any IP addresses fail to respond.</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11.4 — JESA &amp; JESC Started Tasks &amp; Network Connectivity Validated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12.  CICS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Production and Test TSQ and CMAS tasks:</w:t>
            </w:r>
          </w:p>
          <w:p>
            <w:pPr>
              <w:spacing w:after="0" w:before="40"/>
            </w:pPr>
            <w:r>
              <w:rPr>
                <w:rFonts w:ascii="Courier New" w:cs="Courier New" w:eastAsia="Courier New" w:hAnsi="Courier New"/>
                <w:color w:val="1E3A5F"/>
                <w:sz w:val="17"/>
                <w:szCs w:val="17"/>
              </w:rPr>
              <w:t xml:space="preserve">/S J,N=CICSGO1</w:t>
            </w:r>
          </w:p>
          <w:p>
            <w:pPr>
              <w:spacing w:after="0" w:before="40"/>
            </w:pPr>
            <w:r>
              <w:rPr>
                <w:rFonts w:ascii="Arial" w:cs="Arial" w:eastAsia="Arial" w:hAnsi="Arial"/>
                <w:color w:val="3A3A3A"/>
                <w:sz w:val="18"/>
                <w:szCs w:val="18"/>
              </w:rPr>
              <w:t xml:space="preserve">Wait for confirmation message: "CMAS initialization complete" before proceeding.</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Production and Test WUSA and Application tasks:</w:t>
            </w:r>
          </w:p>
          <w:p>
            <w:pPr>
              <w:spacing w:after="0" w:before="40"/>
            </w:pPr>
            <w:r>
              <w:rPr>
                <w:rFonts w:ascii="Courier New" w:cs="Courier New" w:eastAsia="Courier New" w:hAnsi="Courier New"/>
                <w:color w:val="1E3A5F"/>
                <w:sz w:val="17"/>
                <w:szCs w:val="17"/>
              </w:rPr>
              <w:t xml:space="preserve">/S J,N=CICSGO2</w:t>
            </w:r>
          </w:p>
          <w:p>
            <w:pPr>
              <w:spacing w:after="0" w:before="40"/>
            </w:pPr>
            <w:r>
              <w:rPr>
                <w:rFonts w:ascii="Arial" w:cs="Arial" w:eastAsia="Arial" w:hAnsi="Arial"/>
                <w:color w:val="3A3A3A"/>
                <w:sz w:val="18"/>
                <w:szCs w:val="18"/>
              </w:rPr>
              <w:t xml:space="preserve">Wait for: "CICSPlex SM Web User Interface initialization complete"</w:t>
            </w:r>
          </w:p>
          <w:p>
            <w:pPr>
              <w:spacing w:after="0" w:before="40"/>
            </w:pPr>
            <w:r>
              <w:rPr>
                <w:rFonts w:ascii="Arial" w:cs="Arial" w:eastAsia="Arial" w:hAnsi="Arial"/>
                <w:color w:val="3A3A3A"/>
                <w:sz w:val="18"/>
                <w:szCs w:val="18"/>
              </w:rPr>
              <w:t xml:space="preserve">Verify regions: CIPSB1, CIPSB2, CIDSB1, CICE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Start Production and Test Terminal tasks:</w:t>
            </w:r>
          </w:p>
          <w:p>
            <w:pPr>
              <w:spacing w:after="0" w:before="40"/>
            </w:pPr>
            <w:r>
              <w:rPr>
                <w:rFonts w:ascii="Courier New" w:cs="Courier New" w:eastAsia="Courier New" w:hAnsi="Courier New"/>
                <w:color w:val="1E3A5F"/>
                <w:sz w:val="17"/>
                <w:szCs w:val="17"/>
              </w:rPr>
              <w:t xml:space="preserve">/S J,N=CICSGO3</w:t>
            </w:r>
          </w:p>
          <w:p>
            <w:pPr>
              <w:spacing w:after="0" w:before="40"/>
            </w:pPr>
            <w:r>
              <w:rPr>
                <w:rFonts w:ascii="Arial" w:cs="Arial" w:eastAsia="Arial" w:hAnsi="Arial"/>
                <w:color w:val="3A3A3A"/>
                <w:sz w:val="18"/>
                <w:szCs w:val="18"/>
              </w:rPr>
              <w:t xml:space="preserve">Verify terminal regions: CIPSTB, CIDSTB</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Initialize EXCI interface on non-JESC LPARs:</w:t>
            </w:r>
          </w:p>
          <w:p>
            <w:pPr>
              <w:spacing w:after="0" w:before="40"/>
            </w:pPr>
            <w:r>
              <w:rPr>
                <w:rFonts w:ascii="Courier New" w:cs="Courier New" w:eastAsia="Courier New" w:hAnsi="Courier New"/>
                <w:color w:val="1E3A5F"/>
                <w:sz w:val="17"/>
                <w:szCs w:val="17"/>
              </w:rPr>
              <w:t xml:space="preserve">/S J,N=CICSGO4</w:t>
            </w:r>
          </w:p>
          <w:p>
            <w:pPr>
              <w:spacing w:after="0" w:before="40"/>
            </w:pPr>
            <w:r>
              <w:rPr>
                <w:rFonts w:ascii="Arial" w:cs="Arial" w:eastAsia="Arial" w:hAnsi="Arial"/>
                <w:color w:val="3A3A3A"/>
                <w:sz w:val="18"/>
                <w:szCs w:val="18"/>
              </w:rPr>
              <w:t xml:space="preserve">This submits jobs M1MBCJB and M1MBCJA. Confirm both complete successfully.</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5</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Initialize CICS Temporary Storage:</w:t>
            </w:r>
          </w:p>
          <w:p>
            <w:pPr>
              <w:spacing w:after="0" w:before="40"/>
            </w:pPr>
            <w:r>
              <w:rPr>
                <w:rFonts w:ascii="Arial" w:cs="Arial" w:eastAsia="Arial" w:hAnsi="Arial"/>
                <w:color w:val="3A3A3A"/>
                <w:sz w:val="18"/>
                <w:szCs w:val="18"/>
              </w:rPr>
              <w:t xml:space="preserve">MC.PERM.JCL(DSTSQ01J)</w:t>
            </w:r>
          </w:p>
          <w:p>
            <w:pPr>
              <w:spacing w:after="0" w:before="40"/>
            </w:pPr>
            <w:r>
              <w:rPr>
                <w:rFonts w:ascii="Arial" w:cs="Arial" w:eastAsia="Arial" w:hAnsi="Arial"/>
                <w:color w:val="3A3A3A"/>
                <w:sz w:val="18"/>
                <w:szCs w:val="18"/>
              </w:rPr>
              <w:t xml:space="preserve">Verify successful completion before proceeding.</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6</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post-CICS startup jobs to open files and initialize TCP/IP connectivity:</w:t>
            </w:r>
          </w:p>
          <w:p>
            <w:pPr>
              <w:spacing w:after="0" w:before="40"/>
            </w:pPr>
            <w:r>
              <w:rPr>
                <w:rFonts w:ascii="Arial" w:cs="Arial" w:eastAsia="Arial" w:hAnsi="Arial"/>
                <w:color w:val="3A3A3A"/>
                <w:sz w:val="18"/>
                <w:szCs w:val="18"/>
              </w:rPr>
              <w:t xml:space="preserve">  OPR.PRM.CNTL  —  SSY0OPEN</w:t>
            </w:r>
          </w:p>
          <w:p>
            <w:pPr>
              <w:spacing w:after="0" w:before="40"/>
            </w:pPr>
            <w:r>
              <w:rPr>
                <w:rFonts w:ascii="Arial" w:cs="Arial" w:eastAsia="Arial" w:hAnsi="Arial"/>
                <w:color w:val="3A3A3A"/>
                <w:sz w:val="18"/>
                <w:szCs w:val="18"/>
              </w:rPr>
              <w:t xml:space="preserve">  OPR.PRM.CNTL  —  NRIOPEN</w:t>
            </w:r>
          </w:p>
          <w:p>
            <w:pPr>
              <w:spacing w:after="0" w:before="40"/>
            </w:pPr>
            <w:r>
              <w:rPr>
                <w:rFonts w:ascii="Arial" w:cs="Arial" w:eastAsia="Arial" w:hAnsi="Arial"/>
                <w:color w:val="3A3A3A"/>
                <w:sz w:val="18"/>
                <w:szCs w:val="18"/>
              </w:rPr>
              <w:t xml:space="preserve">  OPR.PRM.CNTL  —  CICSTCP</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12 — CICS Fully Started &amp; Operational</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13.  Final Validation &amp; Sign-Off</w:t>
      </w:r>
    </w:p>
    <w:p>
      <w:pPr>
        <w:pStyle w:val="Heading2"/>
        <w:pBdr>
          <w:bottom w:val="single" w:color="40916C" w:sz="6" w:space="4"/>
        </w:pBdr>
        <w:spacing w:after="120" w:before="280"/>
      </w:pPr>
      <w:r>
        <w:rPr>
          <w:rFonts w:ascii="Arial" w:cs="Arial" w:eastAsia="Arial" w:hAnsi="Arial"/>
          <w:b/>
          <w:bCs/>
          <w:color w:val="2D6A4F"/>
          <w:sz w:val="26"/>
          <w:szCs w:val="26"/>
        </w:rPr>
        <w:t xml:space="preserve">13.1  System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started task validation across ALL active LPARs:</w:t>
            </w:r>
          </w:p>
          <w:p>
            <w:pPr>
              <w:spacing w:after="0" w:before="40"/>
            </w:pPr>
            <w:r>
              <w:rPr>
                <w:rFonts w:ascii="Arial" w:cs="Arial" w:eastAsia="Arial" w:hAnsi="Arial"/>
                <w:color w:val="3A3A3A"/>
                <w:sz w:val="18"/>
                <w:szCs w:val="18"/>
              </w:rPr>
              <w:t xml:space="preserve">SYS2.SYSTEMS.JOBS(STCVER)</w:t>
            </w:r>
          </w:p>
          <w:p>
            <w:pPr>
              <w:spacing w:after="0" w:before="40"/>
            </w:pPr>
            <w:r>
              <w:rPr>
                <w:rFonts w:ascii="Arial" w:cs="Arial" w:eastAsia="Arial" w:hAnsi="Arial"/>
                <w:color w:val="3A3A3A"/>
                <w:sz w:val="18"/>
                <w:szCs w:val="18"/>
              </w:rPr>
              <w:t xml:space="preserve">All expected started tasks must be present and running.</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Review all system dump datasets. Determine appropriate action for each: clear, retain for analysis, or forward to vendor support.</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13.1 — All LPARs Started Task Validation Passed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13.2  End-to-End Connectivity &amp; Application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rPr>
          <w:tblHeader/>
        </w:trPr>
        <w:tc>
          <w:tcPr>
            <w:tcW w:type="dxa" w:w="6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726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Activity</w:t>
            </w:r>
          </w:p>
        </w:tc>
        <w:tc>
          <w:tcPr>
            <w:tcW w:type="dxa" w:w="1500"/>
            <w:gridSpan w:val="1"/>
            <w:tcBorders>
              <w:top w:val="single" w:color="888888" w:sz="4"/>
              <w:left w:val="single" w:color="888888" w:sz="4"/>
              <w:bottom w:val="single" w:color="888888" w:sz="4"/>
              <w:right w:val="single" w:color="888888" w:sz="4"/>
            </w:tcBorders>
            <w:shd w:fill="2D6A4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1</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full network connectivity test from the management workstation for all LPARs and all network interface cards:</w:t>
            </w:r>
          </w:p>
          <w:p>
            <w:pPr>
              <w:spacing w:after="0" w:before="40"/>
            </w:pPr>
            <w:r>
              <w:rPr>
                <w:rFonts w:ascii="Arial" w:cs="Arial" w:eastAsia="Arial" w:hAnsi="Arial"/>
                <w:color w:val="3A3A3A"/>
                <w:sz w:val="18"/>
                <w:szCs w:val="18"/>
              </w:rPr>
              <w:t xml:space="preserve">  ping test-jesb  /  ping test-jesa  /  ping test-jesc</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2</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Execute the FTE File Transfer validation test (Zone-to-Linux and Linux-to-Zone):</w:t>
            </w:r>
          </w:p>
          <w:p>
            <w:pPr>
              <w:spacing w:after="0" w:before="40"/>
            </w:pPr>
            <w:r>
              <w:rPr>
                <w:rFonts w:ascii="Arial" w:cs="Arial" w:eastAsia="Arial" w:hAnsi="Arial"/>
                <w:color w:val="3A3A3A"/>
                <w:sz w:val="18"/>
                <w:szCs w:val="18"/>
              </w:rPr>
              <w:t xml:space="preserve">SYS2.SYSTEMS.JOBS(FTEBIGV)</w:t>
            </w:r>
          </w:p>
          <w:p>
            <w:pPr>
              <w:spacing w:after="0" w:before="40"/>
            </w:pPr>
            <w:r>
              <w:rPr>
                <w:rFonts w:ascii="Arial" w:cs="Arial" w:eastAsia="Arial" w:hAnsi="Arial"/>
                <w:color w:val="3A3A3A"/>
                <w:sz w:val="18"/>
                <w:szCs w:val="18"/>
              </w:rPr>
              <w:t xml:space="preserve">Backup reference dataset: MT.PERM.ZSERIES.BIGFILE.TEST.FROM.COLO</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3</w:t>
            </w:r>
          </w:p>
        </w:tc>
        <w:tc>
          <w:tcPr>
            <w:tcW w:type="dxa" w:w="7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Validate DB2 accessibility via TSO using the DB2 Tools interface. Execute a test query against a known subsystem to confirm database availability.</w:t>
            </w:r>
          </w:p>
        </w:tc>
        <w:tc>
          <w:tcPr>
            <w:tcW w:type="dxa" w:w="150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r>
        <w:tc>
          <w:tcPr>
            <w:tcW w:type="dxa" w:w="600"/>
            <w:tcBorders>
              <w:top w:val="single" w:color="D1D5DB" w:sz="3"/>
              <w:left w:val="single" w:color="D1D5DB" w:sz="3"/>
              <w:bottom w:val="single" w:color="D1D5DB" w:sz="3"/>
              <w:right w:val="single" w:color="D1D5DB" w:sz="3"/>
            </w:tcBorders>
            <w:shd w:fill="D8F3DC" w:val="clear"/>
            <w:tcMar>
              <w:top w:type="dxa" w:w="80"/>
              <w:left w:type="dxa" w:w="80"/>
              <w:bottom w:type="dxa" w:w="80"/>
              <w:right w:type="dxa" w:w="80"/>
            </w:tcMar>
            <w:vAlign w:val="center"/>
          </w:tcPr>
          <w:p>
            <w:pPr>
              <w:jc w:val="center"/>
            </w:pPr>
            <w:r>
              <w:rPr>
                <w:rFonts w:ascii="Arial" w:cs="Arial" w:eastAsia="Arial" w:hAnsi="Arial"/>
                <w:b/>
                <w:bCs/>
                <w:color w:val="2D6A4F"/>
                <w:sz w:val="18"/>
                <w:szCs w:val="18"/>
              </w:rPr>
              <w:t xml:space="preserve">4</w:t>
            </w:r>
          </w:p>
        </w:tc>
        <w:tc>
          <w:tcPr>
            <w:tcW w:type="dxa" w:w="72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top"/>
          </w:tcPr>
          <w:p>
            <w:pPr>
              <w:spacing w:after="0" w:before="0"/>
            </w:pPr>
            <w:r>
              <w:rPr>
                <w:rFonts w:ascii="Arial" w:cs="Arial" w:eastAsia="Arial" w:hAnsi="Arial"/>
                <w:color w:val="3A3A3A"/>
                <w:sz w:val="18"/>
                <w:szCs w:val="18"/>
              </w:rPr>
              <w:t xml:space="preserve">Confirm MQ message flows are operational. Compare the Before and After queue count snapshots and document the comparison outcome.</w:t>
            </w:r>
          </w:p>
        </w:tc>
        <w:tc>
          <w:tcPr>
            <w:tcW w:type="dxa" w:w="1500"/>
            <w:tcBorders>
              <w:top w:val="single" w:color="D1D5DB" w:sz="3"/>
              <w:left w:val="single" w:color="D1D5DB" w:sz="3"/>
              <w:bottom w:val="single" w:color="D1D5DB" w:sz="3"/>
              <w:right w:val="single" w:color="D1D5DB" w:sz="3"/>
            </w:tcBorders>
            <w:shd w:fill="FAFAFA" w:val="clear"/>
            <w:tcMar>
              <w:top w:type="dxa" w:w="80"/>
              <w:left w:type="dxa" w:w="80"/>
              <w:bottom w:type="dxa" w:w="80"/>
              <w:right w:type="dxa" w:w="80"/>
            </w:tcMar>
            <w:vAlign w:val="center"/>
          </w:tcPr>
          <w:p>
            <w:pPr>
              <w:jc w:val="center"/>
            </w:pPr>
            <w:r>
              <w:rPr>
                <w:rFonts w:ascii="Arial" w:cs="Arial" w:eastAsia="Arial" w:hAnsi="Arial"/>
                <w:color w:val="6B728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40916C" w:sz="6"/>
              <w:left w:val="single" w:color="40916C" w:sz="6"/>
              <w:bottom w:val="single" w:color="40916C" w:sz="6"/>
              <w:right w:val="single" w:color="40916C" w:sz="6"/>
            </w:tcBorders>
            <w:shd w:fill="D8F3DC" w:val="clear"/>
            <w:tcMar>
              <w:top w:type="dxa" w:w="80"/>
              <w:left w:type="dxa" w:w="140"/>
              <w:bottom w:type="dxa" w:w="80"/>
              <w:right w:type="dxa" w:w="140"/>
            </w:tcMar>
          </w:tcPr>
          <w:p>
            <w:r>
              <w:rPr>
                <w:rFonts w:ascii="Arial" w:cs="Arial" w:eastAsia="Arial" w:hAnsi="Arial"/>
                <w:b/>
                <w:bCs/>
                <w:color w:val="2D6A4F"/>
                <w:sz w:val="18"/>
                <w:szCs w:val="18"/>
              </w:rPr>
              <w:t xml:space="preserve">  EVIDENCE CAPTURE  —  13.2 — End-to-End Connectivity &amp; Application Validation Passed</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Completed By</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Date / Time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System Output / Reference</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color w:val="3A3A3A"/>
                <w:sz w:val="18"/>
                <w:szCs w:val="18"/>
              </w:rPr>
              <w:t xml:space="preserve"/>
            </w:r>
          </w:p>
        </w:tc>
      </w:tr>
      <w:tr>
        <w:tc>
          <w:tcPr>
            <w:tcW w:type="dxa" w:w="22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tcPr>
          <w:p>
            <w:r>
              <w:rPr>
                <w:rFonts w:ascii="Arial" w:cs="Arial" w:eastAsia="Arial" w:hAnsi="Arial"/>
                <w:b/>
                <w:bCs/>
                <w:color w:val="2D6A4F"/>
                <w:sz w:val="17"/>
                <w:szCs w:val="17"/>
              </w:rPr>
              <w:t xml:space="preserve">Result</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tcPr>
          <w:p>
            <w:r>
              <w:rPr>
                <w:rFonts w:ascii="Arial" w:cs="Arial" w:eastAsia="Arial" w:hAnsi="Arial"/>
                <w:b/>
                <w:bCs/>
                <w:color w:val="166534"/>
                <w:sz w:val="18"/>
                <w:szCs w:val="18"/>
              </w:rPr>
              <w:t xml:space="preserve">☐  PASS          </w:t>
            </w:r>
            <w:r>
              <w:rPr>
                <w:rFonts w:ascii="Arial" w:cs="Arial" w:eastAsia="Arial" w:hAnsi="Arial"/>
                <w:b/>
                <w:bCs/>
                <w:color w:val="B91C1C"/>
                <w:sz w:val="18"/>
                <w:szCs w:val="18"/>
              </w:rPr>
              <w:t xml:space="preserve">☐  FAIL          </w:t>
            </w:r>
            <w:r>
              <w:rPr>
                <w:rFonts w:ascii="Arial" w:cs="Arial" w:eastAsia="Arial" w:hAnsi="Arial"/>
                <w:b/>
                <w:bCs/>
                <w:color w:val="6B7280"/>
                <w:sz w:val="18"/>
                <w:szCs w:val="18"/>
              </w:rPr>
              <w:t xml:space="preserve">☐  N/A</w:t>
            </w:r>
          </w:p>
        </w:tc>
      </w:tr>
      <w:tr>
        <w:tc>
          <w:tcPr>
            <w:tcW w:type="dxa" w:w="22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tcPr>
          <w:p>
            <w:r>
              <w:rPr>
                <w:rFonts w:ascii="Arial" w:cs="Arial" w:eastAsia="Arial" w:hAnsi="Arial"/>
                <w:b/>
                <w:bCs/>
                <w:color w:val="2D6A4F"/>
                <w:sz w:val="17"/>
                <w:szCs w:val="17"/>
              </w:rPr>
              <w:t xml:space="preserve">Notes / Issues</w:t>
            </w:r>
          </w:p>
        </w:tc>
        <w:tc>
          <w:tcPr>
            <w:tcW w:type="dxa" w:w="7160"/>
            <w:tcBorders>
              <w:top w:val="single" w:color="D1D5DB" w:sz="3"/>
              <w:left w:val="single" w:color="D1D5DB" w:sz="3"/>
              <w:bottom w:val="single" w:color="D1D5DB" w:sz="3"/>
              <w:right w:val="single" w:color="D1D5DB" w:sz="3"/>
            </w:tcBorders>
            <w:shd w:fill="FFFFFF" w:val="clear"/>
            <w:tcMar>
              <w:top w:type="dxa" w:w="80"/>
              <w:left w:type="dxa" w:w="140"/>
              <w:bottom w:type="dxa" w:w="120"/>
              <w:right w:type="dxa" w:w="140"/>
            </w:tcMar>
          </w:tcPr>
          <w:p>
            <w:pPr>
              <w:spacing w:after="160" w:before="0"/>
            </w:pPr>
            <w:r>
              <w:rPr>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14.  DR Execution Sign-Off</w:t>
      </w:r>
    </w:p>
    <w:p>
      <w:pPr>
        <w:spacing w:after="80" w:before="60"/>
        <w:jc w:val="left"/>
      </w:pPr>
      <w:r>
        <w:rPr>
          <w:rFonts w:ascii="Arial" w:cs="Arial" w:eastAsia="Arial" w:hAnsi="Arial"/>
          <w:b w:val="false"/>
          <w:bCs w:val="false"/>
          <w:i w:val="false"/>
          <w:iCs w:val="false"/>
          <w:color w:val="3A3A3A"/>
          <w:sz w:val="20"/>
          <w:szCs w:val="20"/>
        </w:rPr>
        <w:t xml:space="preserve">All sections must be fully executed, evidenced, and signed before the DR exercise is declared complete. Any open issues must be logged in Section 15.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680"/>
        <w:gridCol w:w="1440"/>
        <w:gridCol w:w="840"/>
      </w:tblGrid>
      <w:tr>
        <w:tc>
          <w:tcPr>
            <w:tcW w:type="dxa" w:w="36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Section</w:t>
            </w:r>
          </w:p>
        </w:tc>
        <w:tc>
          <w:tcPr>
            <w:tcW w:type="dxa" w:w="18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Completed By</w:t>
            </w:r>
          </w:p>
        </w:tc>
        <w:tc>
          <w:tcPr>
            <w:tcW w:type="dxa" w:w="168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Completion Time</w:t>
            </w:r>
          </w:p>
        </w:tc>
        <w:tc>
          <w:tcPr>
            <w:tcW w:type="dxa" w:w="144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Result</w:t>
            </w:r>
          </w:p>
        </w:tc>
        <w:tc>
          <w:tcPr>
            <w:tcW w:type="dxa" w:w="84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w:t>
            </w:r>
          </w:p>
        </w:tc>
      </w:tr>
      <w:tr>
        <w:tc>
          <w:tcPr>
            <w:tcW w:type="dxa" w:w="3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4  —  Pre-Failover Checklist</w:t>
            </w:r>
          </w:p>
        </w:tc>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5  —  MVS3 Sysplex Shutdown</w:t>
            </w:r>
          </w:p>
        </w:tc>
        <w:tc>
          <w:tcPr>
            <w:tcW w:type="dxa" w:w="1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6  —  Primary Site Mainframe Shutdown</w:t>
            </w:r>
          </w:p>
        </w:tc>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7  —  Enterprise Storage Failover</w:t>
            </w:r>
          </w:p>
        </w:tc>
        <w:tc>
          <w:tcPr>
            <w:tcW w:type="dxa" w:w="1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8  —  DR Site Mainframe Startup</w:t>
            </w:r>
          </w:p>
        </w:tc>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9  —  DB2 Recovery</w:t>
            </w:r>
          </w:p>
        </w:tc>
        <w:tc>
          <w:tcPr>
            <w:tcW w:type="dxa" w:w="1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10  —  MQ Recovery</w:t>
            </w:r>
          </w:p>
        </w:tc>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11  —  JESA / JESC IPL</w:t>
            </w:r>
          </w:p>
        </w:tc>
        <w:tc>
          <w:tcPr>
            <w:tcW w:type="dxa" w:w="1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12  —  CICS Startup</w:t>
            </w:r>
          </w:p>
        </w:tc>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36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13  —  Final Validation</w:t>
            </w:r>
          </w:p>
        </w:tc>
        <w:tc>
          <w:tcPr>
            <w:tcW w:type="dxa" w:w="18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6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80"/>
              <w:bottom w:type="dxa" w:w="80"/>
              <w:right w:type="dxa" w:w="80"/>
            </w:tcMar>
          </w:tcPr>
          <w:p>
            <w:pPr>
              <w:jc w:val="center"/>
            </w:pPr>
            <w:r>
              <w:rPr>
                <w:rFonts w:ascii="Arial" w:cs="Arial" w:eastAsia="Arial" w:hAnsi="Arial"/>
                <w:color w:val="6B7280"/>
                <w:sz w:val="17"/>
                <w:szCs w:val="17"/>
              </w:rPr>
              <w:t xml:space="preserve">☐ Pass  ☐ Fail</w:t>
            </w:r>
          </w:p>
        </w:tc>
        <w:tc>
          <w:tcPr>
            <w:tcW w:type="dxa" w:w="8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DR Exercise Overall Result</w:t>
            </w:r>
          </w:p>
        </w:tc>
        <w:tc>
          <w:tcPr>
            <w:tcW w:type="dxa" w:w="312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Failover Start Time</w:t>
            </w:r>
          </w:p>
        </w:tc>
        <w:tc>
          <w:tcPr>
            <w:tcW w:type="dxa" w:w="312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Failover End Time</w:t>
            </w:r>
          </w:p>
        </w:tc>
      </w:tr>
      <w:tr>
        <w:tc>
          <w:tcPr>
            <w:tcW w:type="dxa" w:w="3120"/>
            <w:tcBorders>
              <w:top w:val="single" w:color="D1D5DB" w:sz="3"/>
              <w:left w:val="single" w:color="D1D5DB" w:sz="3"/>
              <w:bottom w:val="single" w:color="D1D5DB" w:sz="3"/>
              <w:right w:val="single" w:color="D1D5DB" w:sz="3"/>
            </w:tcBorders>
            <w:shd w:fill="FFF3CD" w:val="clear"/>
            <w:tcMar>
              <w:top w:type="dxa" w:w="100"/>
              <w:left w:type="dxa" w:w="140"/>
              <w:bottom w:type="dxa" w:w="100"/>
              <w:right w:type="dxa" w:w="140"/>
            </w:tcMar>
          </w:tcPr>
          <w:p>
            <w:pPr>
              <w:jc w:val="center"/>
            </w:pPr>
            <w:r>
              <w:rPr>
                <w:rFonts w:ascii="Arial" w:cs="Arial" w:eastAsia="Arial" w:hAnsi="Arial"/>
                <w:b/>
                <w:bCs/>
                <w:color w:val="1B4332"/>
                <w:sz w:val="18"/>
                <w:szCs w:val="18"/>
              </w:rPr>
              <w:t xml:space="preserve">☐  SUCCESS     ☐  PARTIAL     ☐  FAIL</w:t>
            </w:r>
          </w:p>
        </w:tc>
        <w:tc>
          <w:tcPr>
            <w:tcW w:type="dxa" w:w="31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31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15.  Issues &amp; Action Items Log</w:t>
      </w:r>
    </w:p>
    <w:p>
      <w:pPr>
        <w:spacing w:after="80" w:before="60"/>
        <w:jc w:val="left"/>
      </w:pPr>
      <w:r>
        <w:rPr>
          <w:rFonts w:ascii="Arial" w:cs="Arial" w:eastAsia="Arial" w:hAnsi="Arial"/>
          <w:b w:val="false"/>
          <w:bCs w:val="false"/>
          <w:i w:val="false"/>
          <w:iCs w:val="false"/>
          <w:color w:val="3A3A3A"/>
          <w:sz w:val="20"/>
          <w:szCs w:val="20"/>
        </w:rPr>
        <w:t xml:space="preserve">Record all issues, deviations, or observations encountered during execution. Assign an owner and target resolution date for each item.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240"/>
        <w:gridCol w:w="1440"/>
        <w:gridCol w:w="1260"/>
        <w:gridCol w:w="1560"/>
        <w:gridCol w:w="1440"/>
      </w:tblGrid>
      <w:tr>
        <w:tc>
          <w:tcPr>
            <w:tcW w:type="dxa" w:w="42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24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Issue Description</w:t>
            </w:r>
          </w:p>
        </w:tc>
        <w:tc>
          <w:tcPr>
            <w:tcW w:type="dxa" w:w="144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Section Ref</w:t>
            </w:r>
          </w:p>
        </w:tc>
        <w:tc>
          <w:tcPr>
            <w:tcW w:type="dxa" w:w="12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Severity</w:t>
            </w:r>
          </w:p>
        </w:tc>
        <w:tc>
          <w:tcPr>
            <w:tcW w:type="dxa" w:w="15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c>
          <w:tcPr>
            <w:tcW w:type="dxa" w:w="144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42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1</w:t>
            </w:r>
          </w:p>
        </w:tc>
        <w:tc>
          <w:tcPr>
            <w:tcW w:type="dxa" w:w="32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2</w:t>
            </w:r>
          </w:p>
        </w:tc>
        <w:tc>
          <w:tcPr>
            <w:tcW w:type="dxa" w:w="32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3</w:t>
            </w:r>
          </w:p>
        </w:tc>
        <w:tc>
          <w:tcPr>
            <w:tcW w:type="dxa" w:w="32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4</w:t>
            </w:r>
          </w:p>
        </w:tc>
        <w:tc>
          <w:tcPr>
            <w:tcW w:type="dxa" w:w="32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5</w:t>
            </w:r>
          </w:p>
        </w:tc>
        <w:tc>
          <w:tcPr>
            <w:tcW w:type="dxa" w:w="32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6</w:t>
            </w:r>
          </w:p>
        </w:tc>
        <w:tc>
          <w:tcPr>
            <w:tcW w:type="dxa" w:w="32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7</w:t>
            </w:r>
          </w:p>
        </w:tc>
        <w:tc>
          <w:tcPr>
            <w:tcW w:type="dxa" w:w="32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8</w:t>
            </w:r>
          </w:p>
        </w:tc>
        <w:tc>
          <w:tcPr>
            <w:tcW w:type="dxa" w:w="32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9</w:t>
            </w:r>
          </w:p>
        </w:tc>
        <w:tc>
          <w:tcPr>
            <w:tcW w:type="dxa" w:w="32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r>
        <w:tc>
          <w:tcPr>
            <w:tcW w:type="dxa" w:w="42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center"/>
            </w:pPr>
            <w:r>
              <w:rPr>
                <w:rFonts w:ascii="Arial" w:cs="Arial" w:eastAsia="Arial" w:hAnsi="Arial"/>
                <w:b/>
                <w:bCs/>
                <w:color w:val="2D6A4F"/>
                <w:sz w:val="18"/>
                <w:szCs w:val="18"/>
              </w:rPr>
              <w:t xml:space="preserve">10</w:t>
            </w:r>
          </w:p>
        </w:tc>
        <w:tc>
          <w:tcPr>
            <w:tcW w:type="dxa" w:w="32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2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5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c>
          <w:tcPr>
            <w:tcW w:type="dxa" w:w="144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16.  Known Issues &amp; Historical Notes</w:t>
      </w:r>
    </w:p>
    <w:p>
      <w:pPr>
        <w:spacing w:after="80" w:before="60"/>
        <w:jc w:val="left"/>
      </w:pPr>
      <w:r>
        <w:rPr>
          <w:rFonts w:ascii="Arial" w:cs="Arial" w:eastAsia="Arial" w:hAnsi="Arial"/>
          <w:b w:val="false"/>
          <w:bCs w:val="false"/>
          <w:i w:val="false"/>
          <w:iCs w:val="false"/>
          <w:color w:val="3A3A3A"/>
          <w:sz w:val="20"/>
          <w:szCs w:val="20"/>
        </w:rPr>
        <w:t xml:space="preserve">The following observations are documented from previous DR exercises. Review this section during pre-execution planning.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51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Observation</w:t>
            </w:r>
          </w:p>
        </w:tc>
        <w:tc>
          <w:tcPr>
            <w:tcW w:type="dxa" w:w="24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Recommended Action</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Temporary Volumes</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TEMPIN9U must reference UNIT(4xxx) — DR site units. A prior exercise identified this was incorrectly pointing to Primary site units (3xxx).</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Verify before executing TEMP reinitialization jobs</w:t>
            </w:r>
          </w:p>
        </w:tc>
      </w:tr>
      <w:tr>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Emergency LPAR</w:t>
            </w:r>
          </w:p>
        </w:tc>
        <w:tc>
          <w:tcPr>
            <w:tcW w:type="dxa" w:w="5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The Emergency LPAR at the DR site will always prompt for less than 8GB memory during IPL. This is expected behaviour.</w:t>
            </w:r>
          </w:p>
        </w:tc>
        <w:tc>
          <w:tcPr>
            <w:tcW w:type="dxa" w:w="24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Respond: 00,c — no action required</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Emergency LPAR</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ISPF profile issues may be encountered following Emergency LPAR IPL due to packs residing on JES2 or MVS3 storage groups.</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Document and investigate post-exercise</w:t>
            </w:r>
          </w:p>
        </w:tc>
      </w:tr>
      <w:tr>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JES2 Checkpoint</w:t>
            </w:r>
          </w:p>
        </w:tc>
        <w:tc>
          <w:tcPr>
            <w:tcW w:type="dxa" w:w="5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The JES2 subsystem on MV3B must not be stopped before the Checkpoint Offload procedure completes. Coupling Facility data will be lost if the CF is deactivated prematurely.</w:t>
            </w:r>
          </w:p>
        </w:tc>
        <w:tc>
          <w:tcPr>
            <w:tcW w:type="dxa" w:w="24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Follow Section 5.3 precisely — mandatory</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JES2 Checkpoint</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JES2 CKPT1 must be returned to the Coupling Facility after JESB IPL is complete.</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Post-JESB IPL task — confirm completion</w:t>
            </w:r>
          </w:p>
        </w:tc>
      </w:tr>
      <w:tr>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JES2 Checkpoint</w:t>
            </w:r>
          </w:p>
        </w:tc>
        <w:tc>
          <w:tcPr>
            <w:tcW w:type="dxa" w:w="5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$HASP294 "WAITING FOR RESERVE" message may appear and self-resolve. IEE400I "MESSAGES CANCELLED" indicates the process continued normally.</w:t>
            </w:r>
          </w:p>
        </w:tc>
        <w:tc>
          <w:tcPr>
            <w:tcW w:type="dxa" w:w="24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Monitor — do not cancel unless advised</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MQ — Test QSG</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ME structure failure during MQTA recovery is expected behaviour and does not indicate an error condition.</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No action required</w:t>
            </w:r>
          </w:p>
        </w:tc>
      </w:tr>
      <w:tr>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MQ — Production</w:t>
            </w:r>
          </w:p>
        </w:tc>
        <w:tc>
          <w:tcPr>
            <w:tcW w:type="dxa" w:w="5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BMCQMM327W messages on MQPA queues are informational only.</w:t>
            </w:r>
          </w:p>
        </w:tc>
        <w:tc>
          <w:tcPr>
            <w:tcW w:type="dxa" w:w="24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No action required</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MQ — Channel Queues</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CIG52/CIG52T MQTA queues are non-persistent by design. Confirmed with the relevant application team.</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No offload required</w:t>
            </w:r>
          </w:p>
        </w:tc>
      </w:tr>
      <w:tr>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DB2 Recovery</w:t>
            </w:r>
          </w:p>
        </w:tc>
        <w:tc>
          <w:tcPr>
            <w:tcW w:type="dxa" w:w="5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If the DB2 recovery job SYSTSPRT output contains entries other than READY/END after three executions, a Database Administrator must be engaged before proceeding.</w:t>
            </w:r>
          </w:p>
        </w:tc>
        <w:tc>
          <w:tcPr>
            <w:tcW w:type="dxa" w:w="24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Mandatory escalation — see Section 9</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CBU Activation</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Following zIIP processor activation on the DR site z16, the total processor unit count will increase to 8. This is expected behaviour.</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Document and confirm — no action required</w:t>
            </w:r>
          </w:p>
        </w:tc>
      </w:tr>
      <w:tr>
        <w:tc>
          <w:tcPr>
            <w:tcW w:type="dxa" w:w="18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CICS Startup</w:t>
            </w:r>
          </w:p>
        </w:tc>
        <w:tc>
          <w:tcPr>
            <w:tcW w:type="dxa" w:w="51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The EXCI interface initialization on JESC LPARs may require manual job submission in addition to CICSGO4.</w:t>
            </w:r>
          </w:p>
        </w:tc>
        <w:tc>
          <w:tcPr>
            <w:tcW w:type="dxa" w:w="240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Submit M1MBCJB and M1MBCJA manually if required</w:t>
            </w:r>
          </w:p>
        </w:tc>
      </w:tr>
      <w:tr>
        <w:tc>
          <w:tcPr>
            <w:tcW w:type="dxa" w:w="18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Coupling Facility</w:t>
            </w:r>
          </w:p>
        </w:tc>
        <w:tc>
          <w:tcPr>
            <w:tcW w:type="dxa" w:w="51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XCFB00 CF LPAR must be configured as Non-dedicated ICF — not Dedicated CP — before IPL commences.</w:t>
            </w:r>
          </w:p>
        </w:tc>
        <w:tc>
          <w:tcPr>
            <w:tcW w:type="dxa" w:w="240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Verify in HMC during pre-failover validation</w:t>
            </w:r>
          </w:p>
        </w:tc>
      </w:tr>
    </w:tbl>
    <w:p>
      <w:pPr>
        <w:spacing w:after="0" w:before="120"/>
      </w:pPr>
      <w:r>
        <w:t xml:space="preserve"/>
      </w:r>
    </w:p>
    <w:p>
      <w:r>
        <w:br w:type="page"/>
      </w:r>
    </w:p>
    <w:p>
      <w:pPr>
        <w:pStyle w:val="Heading1"/>
        <w:spacing w:after="160" w:before="360"/>
      </w:pPr>
      <w:r>
        <w:rPr>
          <w:rFonts w:ascii="Arial" w:cs="Arial" w:eastAsia="Arial" w:hAnsi="Arial"/>
          <w:b/>
          <w:bCs/>
          <w:color w:val="1B4332"/>
          <w:sz w:val="36"/>
          <w:szCs w:val="36"/>
        </w:rPr>
        <w:t xml:space="preserve">17.  Quick Reference</w:t>
      </w:r>
    </w:p>
    <w:p>
      <w:pPr>
        <w:pStyle w:val="Heading2"/>
        <w:pBdr>
          <w:bottom w:val="single" w:color="40916C" w:sz="6" w:space="4"/>
        </w:pBdr>
        <w:spacing w:after="120" w:before="280"/>
      </w:pPr>
      <w:r>
        <w:rPr>
          <w:rFonts w:ascii="Arial" w:cs="Arial" w:eastAsia="Arial" w:hAnsi="Arial"/>
          <w:b/>
          <w:bCs/>
          <w:color w:val="2D6A4F"/>
          <w:sz w:val="26"/>
          <w:szCs w:val="26"/>
        </w:rPr>
        <w:t xml:space="preserve">17.1  Key System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Dataset</w:t>
            </w:r>
          </w:p>
        </w:tc>
        <w:tc>
          <w:tcPr>
            <w:tcW w:type="dxa" w:w="496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SYS1.DISASTER.CNTL</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DR Control JCL Library</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SYS1.DISASTER.DB2</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DB2 Recovery JCL  (DRGRECT, DRGRECP)</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SYS2.SYSTEMS.JOBS(STCVER)</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Started Task Verification</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SYS2.SYSTEMS.JOBS(QMMNOPER)</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MQ Queue Depth Check</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SYS2.SYSTEMS.JOBS(FTEBIGV)</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FTE File Transfer Validation</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OPR.PERM.CNTL(MQSRECP2)</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MQPA Coupling Facility Structure Recovery</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OPR.PERM.CNTL(MQSRECT2)</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MQTA Coupling Facility Structure Recovery</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MC.PERM.JCL(DSTSQ01J)</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CICS Temporary Storage Initialization</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SYS1.JES2.Z25.PARMLIB(BPXPRMFP)</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OMVS File System Mounts</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SYS1.JES2.Z25.PARMLIB(PROG00, PROG30)</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APF / LNKLST Libraries</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SYS2.IOAO.MCLANE.RULES(IPLMINI)</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Control-O Rules  —  JESB IPL</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SYS2.IOAO.MCLANE.RULES(IPLSECND)</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Control-O Rules  —  JESA IPL</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SYS2.IOAO.MCLANE.RULES(IPLJESC)</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Control-O Rules  —  JESC IPL</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SYS3.SMP.SYSPLEX.JES2(POLCFRDR)</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CFRM Policy Application Job</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SYS1.PLEXDR.JES2Z15.CFRM.PCOUPLE</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DR CFRM Primary Couple Dataset  (SYSM11)</w:t>
            </w:r>
          </w:p>
        </w:tc>
      </w:tr>
      <w:tr>
        <w:tc>
          <w:tcPr>
            <w:tcW w:type="dxa" w:w="4400"/>
            <w:tcBorders>
              <w:top w:val="single" w:color="D1D5DB" w:sz="3"/>
              <w:left w:val="single" w:color="D1D5DB" w:sz="3"/>
              <w:bottom w:val="single" w:color="D1D5DB" w:sz="3"/>
              <w:right w:val="single" w:color="D1D5DB" w:sz="3"/>
            </w:tcBorders>
            <w:shd w:fill="D8F3DC" w:val="clear"/>
            <w:tcMar>
              <w:top w:type="dxa" w:w="70"/>
              <w:left w:type="dxa" w:w="140"/>
              <w:bottom w:type="dxa" w:w="70"/>
              <w:right w:type="dxa" w:w="140"/>
            </w:tcMar>
          </w:tcPr>
          <w:p>
            <w:r>
              <w:rPr>
                <w:rFonts w:ascii="Courier New" w:cs="Courier New" w:eastAsia="Courier New" w:hAnsi="Courier New"/>
                <w:color w:val="1E3A5F"/>
                <w:sz w:val="17"/>
                <w:szCs w:val="17"/>
              </w:rPr>
              <w:t xml:space="preserve">SYS1.PLEXDR.JES2Z15.CFRM.ACOUPLE</w:t>
            </w:r>
          </w:p>
        </w:tc>
        <w:tc>
          <w:tcPr>
            <w:tcW w:type="dxa" w:w="496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DR CFRM Alternate Couple Dataset  (SYSM10)</w:t>
            </w:r>
          </w:p>
        </w:tc>
      </w:tr>
      <w:tr>
        <w:tc>
          <w:tcPr>
            <w:tcW w:type="dxa" w:w="4400"/>
            <w:tcBorders>
              <w:top w:val="single" w:color="D1D5DB" w:sz="3"/>
              <w:left w:val="single" w:color="D1D5DB" w:sz="3"/>
              <w:bottom w:val="single" w:color="D1D5DB" w:sz="3"/>
              <w:right w:val="single" w:color="D1D5DB" w:sz="3"/>
            </w:tcBorders>
            <w:shd w:fill="F0FAF2" w:val="clear"/>
            <w:tcMar>
              <w:top w:type="dxa" w:w="70"/>
              <w:left w:type="dxa" w:w="140"/>
              <w:bottom w:type="dxa" w:w="70"/>
              <w:right w:type="dxa" w:w="140"/>
            </w:tcMar>
          </w:tcPr>
          <w:p>
            <w:r>
              <w:rPr>
                <w:rFonts w:ascii="Courier New" w:cs="Courier New" w:eastAsia="Courier New" w:hAnsi="Courier New"/>
                <w:color w:val="1E3A5F"/>
                <w:sz w:val="17"/>
                <w:szCs w:val="17"/>
              </w:rPr>
              <w:t xml:space="preserve">SYS1.DISASTER.CNTL(DELTMPGN)</w:t>
            </w:r>
          </w:p>
        </w:tc>
        <w:tc>
          <w:tcPr>
            <w:tcW w:type="dxa" w:w="496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TEMP Catalog Cleanup</w:t>
            </w:r>
          </w:p>
        </w:tc>
      </w:tr>
    </w:tbl>
    <w:p>
      <w:pPr>
        <w:spacing w:after="0" w:before="200"/>
      </w:pPr>
      <w:r>
        <w:t xml:space="preserve"/>
      </w:r>
    </w:p>
    <w:p>
      <w:pPr>
        <w:pStyle w:val="Heading2"/>
        <w:pBdr>
          <w:bottom w:val="single" w:color="40916C" w:sz="6" w:space="4"/>
        </w:pBdr>
        <w:spacing w:after="120" w:before="280"/>
      </w:pPr>
      <w:r>
        <w:rPr>
          <w:rFonts w:ascii="Arial" w:cs="Arial" w:eastAsia="Arial" w:hAnsi="Arial"/>
          <w:b/>
          <w:bCs/>
          <w:color w:val="2D6A4F"/>
          <w:sz w:val="26"/>
          <w:szCs w:val="26"/>
        </w:rPr>
        <w:t xml:space="preserve">17.2  Key Management Consoles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348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Site</w:t>
            </w:r>
          </w:p>
        </w:tc>
        <w:tc>
          <w:tcPr>
            <w:tcW w:type="dxa" w:w="3480"/>
            <w:gridSpan w:val="1"/>
            <w:tcBorders>
              <w:top w:val="single" w:color="888888" w:sz="4"/>
              <w:left w:val="single" w:color="888888" w:sz="4"/>
              <w:bottom w:val="single" w:color="888888" w:sz="4"/>
              <w:right w:val="single" w:color="888888"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DR Site</w:t>
            </w:r>
          </w:p>
        </w:tc>
      </w:tr>
      <w:tr>
        <w:tc>
          <w:tcPr>
            <w:tcW w:type="dxa" w:w="2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Hardware Management Console</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Existing Primary HMC</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https://10.49.35.103</w:t>
            </w:r>
          </w:p>
        </w:tc>
      </w:tr>
      <w:tr>
        <w:tc>
          <w:tcPr>
            <w:tcW w:type="dxa" w:w="2400"/>
            <w:tcBorders>
              <w:top w:val="single" w:color="D1D5DB" w:sz="3"/>
              <w:left w:val="single" w:color="D1D5DB" w:sz="3"/>
              <w:bottom w:val="single" w:color="D1D5DB" w:sz="3"/>
              <w:right w:val="single" w:color="D1D5DB" w:sz="3"/>
            </w:tcBorders>
            <w:shd w:fill="F0FAF2"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Tape Library / IEF234E</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https://10.40.22.17/login</w:t>
            </w:r>
          </w:p>
        </w:tc>
        <w:tc>
          <w:tcPr>
            <w:tcW w:type="dxa" w:w="3480"/>
            <w:tcBorders>
              <w:top w:val="single" w:color="D1D5DB" w:sz="3"/>
              <w:left w:val="single" w:color="D1D5DB" w:sz="3"/>
              <w:bottom w:val="single" w:color="D1D5DB" w:sz="3"/>
              <w:right w:val="single" w:color="D1D5DB" w:sz="3"/>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https://10.49.22.9/</w:t>
            </w:r>
          </w:p>
        </w:tc>
      </w:tr>
      <w:tr>
        <w:tc>
          <w:tcPr>
            <w:tcW w:type="dxa" w:w="2400"/>
            <w:tcBorders>
              <w:top w:val="single" w:color="D1D5DB" w:sz="3"/>
              <w:left w:val="single" w:color="D1D5DB" w:sz="3"/>
              <w:bottom w:val="single" w:color="D1D5DB" w:sz="3"/>
              <w:right w:val="single" w:color="D1D5DB" w:sz="3"/>
            </w:tcBorders>
            <w:shd w:fill="D8F3DC" w:val="clear"/>
            <w:tcMar>
              <w:top w:type="dxa" w:w="80"/>
              <w:left w:type="dxa" w:w="140"/>
              <w:bottom w:type="dxa" w:w="80"/>
              <w:right w:type="dxa" w:w="140"/>
            </w:tcMar>
            <w:vAlign w:val="center"/>
          </w:tcPr>
          <w:p>
            <w:pPr>
              <w:jc w:val="left"/>
            </w:pPr>
            <w:r>
              <w:rPr>
                <w:rFonts w:ascii="Arial" w:cs="Arial" w:eastAsia="Arial" w:hAnsi="Arial"/>
                <w:b/>
                <w:bCs/>
                <w:color w:val="2D6A4F"/>
                <w:sz w:val="18"/>
                <w:szCs w:val="18"/>
              </w:rPr>
              <w:t xml:space="preserve">Storage Management Console</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Primary Array (Array 3329)</w:t>
            </w:r>
          </w:p>
        </w:tc>
        <w:tc>
          <w:tcPr>
            <w:tcW w:type="dxa" w:w="3480"/>
            <w:tcBorders>
              <w:top w:val="single" w:color="D1D5DB" w:sz="3"/>
              <w:left w:val="single" w:color="D1D5DB" w:sz="3"/>
              <w:bottom w:val="single" w:color="D1D5DB" w:sz="3"/>
              <w:right w:val="single" w:color="D1D5DB"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A3A3A"/>
                <w:sz w:val="18"/>
                <w:szCs w:val="18"/>
              </w:rPr>
              <w:t xml:space="preserve">DR Array (Array 3328)</w:t>
            </w:r>
          </w:p>
        </w:tc>
      </w:tr>
    </w:tbl>
    <w:p>
      <w:pPr>
        <w:spacing w:after="0" w:before="240"/>
      </w:pPr>
      <w:r>
        <w:t xml:space="preserve"/>
      </w:r>
    </w:p>
    <w:p>
      <w:pPr>
        <w:pBdr>
          <w:top w:val="single" w:color="D8F3DC" w:sz="4" w:space="8"/>
        </w:pBdr>
        <w:spacing w:after="0" w:before="200"/>
        <w:jc w:val="center"/>
      </w:pPr>
      <w:r>
        <w:rPr>
          <w:rFonts w:ascii="Arial" w:cs="Arial" w:eastAsia="Arial" w:hAnsi="Arial"/>
          <w:color w:val="6B7280"/>
          <w:sz w:val="17"/>
          <w:szCs w:val="17"/>
        </w:rPr>
        <w:t xml:space="preserve">End of Document  —  McLane Company, Inc.  —  Mainframe Disaster Recovery Playbook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F3DC" w:sz="4" w:space="4"/>
      </w:pBdr>
      <w:tabs>
        <w:tab w:val="right" w:pos="9360"/>
      </w:tabs>
      <w:spacing w:before="80"/>
    </w:pPr>
    <w:r>
      <w:rPr>
        <w:rFonts w:ascii="Arial" w:cs="Arial" w:eastAsia="Arial" w:hAnsi="Arial"/>
        <w:color w:val="6B7280"/>
        <w:sz w:val="16"/>
        <w:szCs w:val="16"/>
      </w:rPr>
      <w:t xml:space="preserve">McLane Company, Inc.  —  Internal Use Only</w:t>
    </w:r>
    <w:r>
      <w:rPr>
        <w:rFonts w:ascii="Arial" w:cs="Arial" w:eastAsia="Arial" w:hAnsi="Arial"/>
        <w:color w:val="6B7280"/>
        <w:sz w:val="16"/>
        <w:szCs w:val="16"/>
      </w:rPr>
      <w:t xml:space="preserve">	Page </w:t>
    </w:r>
    <w:r>
      <w:rPr>
        <w:rFonts w:ascii="Arial" w:cs="Arial" w:eastAsia="Arial" w:hAnsi="Arial"/>
        <w:color w:val="1B4332"/>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B4332" w:val="clear"/>
          <w:tcMar>
            <w:top w:type="dxa" w:w="80"/>
            <w:left w:type="dxa" w:w="200"/>
            <w:bottom w:type="dxa" w:w="80"/>
            <w:right w:type="dxa" w:w="200"/>
          </w:tcMar>
        </w:tcPr>
        <w:p>
          <w:r>
            <w:rPr>
              <w:rFonts w:ascii="Arial" w:cs="Arial" w:eastAsia="Arial" w:hAnsi="Arial"/>
              <w:b/>
              <w:bCs/>
              <w:color w:val="FFFFFF"/>
              <w:sz w:val="16"/>
              <w:szCs w:val="16"/>
            </w:rPr>
            <w:t xml:space="preserve">McLane Company  —  Mainframe Disaster Recovery Playbook</w:t>
          </w:r>
        </w:p>
      </w:tc>
      <w:tc>
        <w:tcPr>
          <w:tcW w:type="dxa" w:w="2880"/>
          <w:tcBorders>
            <w:top w:val="none" w:color="FFFFFF" w:sz="0"/>
            <w:left w:val="none" w:color="FFFFFF" w:sz="0"/>
            <w:bottom w:val="none" w:color="FFFFFF" w:sz="0"/>
            <w:right w:val="none" w:color="FFFFFF" w:sz="0"/>
          </w:tcBorders>
          <w:shd w:fill="40916C" w:val="clear"/>
          <w:tcMar>
            <w:top w:type="dxa" w:w="80"/>
            <w:left w:type="dxa" w:w="200"/>
            <w:bottom w:type="dxa" w:w="80"/>
            <w:right w:type="dxa" w:w="200"/>
          </w:tcMar>
        </w:tcPr>
        <w:p>
          <w:pPr>
            <w:jc w:val="right"/>
          </w:pPr>
          <w:r>
            <w:rPr>
              <w:rFonts w:ascii="Arial" w:cs="Arial" w:eastAsia="Arial" w:hAnsi="Arial"/>
              <w:b/>
              <w:bCs/>
              <w:color w:val="FFF3CD"/>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2026-05-13T22:45:58.613Z</dcterms:created>
  <dcterms:modified xsi:type="dcterms:W3CDTF">2026-05-13T22:45:58.628Z</dcterms:modified>
</cp:coreProperties>
</file>

<file path=docProps/custom.xml><?xml version="1.0" encoding="utf-8"?>
<Properties xmlns="http://schemas.openxmlformats.org/officeDocument/2006/custom-properties" xmlns:vt="http://schemas.openxmlformats.org/officeDocument/2006/docPropsVTypes"/>
</file>