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44"/>
          <w:szCs w:val="44"/>
        </w:rPr>
        <w:t xml:space="preserve">PRODDSS PRODUCTION</w:t>
      </w:r>
    </w:p>
    <w:p>
      <w:pPr>
        <w:spacing w:after="180" w:before="0"/>
        <w:jc w:val="center"/>
      </w:pPr>
      <w:r>
        <w:rPr>
          <w:rFonts w:ascii="Arial" w:cs="Arial" w:eastAsia="Arial" w:hAnsi="Arial"/>
          <w:b/>
          <w:bCs/>
          <w:color w:val="2E75B6"/>
          <w:sz w:val="34"/>
          <w:szCs w:val="34"/>
        </w:rPr>
        <w:t xml:space="preserve">DISASTER RECOVERY PLAYBOOK</w:t>
      </w:r>
    </w:p>
    <w:p>
      <w:pPr>
        <w:spacing w:after="60" w:before="0"/>
        <w:jc w:val="center"/>
      </w:pPr>
      <w:r>
        <w:rPr>
          <w:rFonts w:ascii="Arial" w:cs="Arial" w:eastAsia="Arial" w:hAnsi="Arial"/>
          <w:color w:val="222222"/>
          <w:sz w:val="22"/>
          <w:szCs w:val="22"/>
        </w:rPr>
        <w:t xml:space="preserve">PRODDSS / Temple  →  PRODDSS / Equinix</w:t>
      </w:r>
    </w:p>
    <w:p>
      <w:pPr>
        <w:spacing w:after="260" w:before="0"/>
        <w:jc w:val="center"/>
      </w:pPr>
      <w:r>
        <w:rPr>
          <w:rFonts w:ascii="Arial" w:cs="Arial" w:eastAsia="Arial" w:hAnsi="Arial"/>
          <w:i/>
          <w:iCs/>
          <w:color w:val="595959"/>
          <w:sz w:val="19"/>
          <w:szCs w:val="19"/>
        </w:rPr>
        <w:t xml:space="preserve">IBM PowerHA SystemMirror   •   Mimix Replication</w:t>
      </w:r>
    </w:p>
    <w:p>
      <w:pPr>
        <w:pBdr>
          <w:bottom w:val="single" w:color="2E75B6" w:sz="6" w:space="1"/>
        </w:pBdr>
        <w:spacing w:after="200" w:before="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8240"/>
      </w:tblGrid>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Document Type</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Disaster Recovery (DR) Runbook — Production Environment</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Environment</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Production iSeries (IBM i)</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Source System</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Temple  │  IP: 10.7.1.180  (DSS/T — Active Pre-DR)</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Target System</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Equinix  │  IP: 10.7.1.130  (DSS/C — DR Target)</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HA Technology</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IBM PowerHA SystemMirror — WRKCLU / DSSDEVCRG Resource Group / DSSIASP</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Replication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Mimix — Floating IP: 10.7.1.169  │  Replication IPs: 10.7.1.132 / 10.7.1.182</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IASP</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DSSIASP — managed by PowerHA. PRODDSSHA = HA node.</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OS Version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Source (Temple): IBM i OS 7.5  │  Target (Equinix): IBM i OS 7.3</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Serial / LPAR</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SN# 7858711  │  LPAR 3</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Change Refs</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ISERIES-907  │  CM-23806</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Pre-DR Tasks</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Friday night: ETS50050 (disable Mimix audits) + hold Saturday Robot jobs on PE</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Classification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CONFIDENTIAL — INTERNAL USE ONLY</w:t>
            </w:r>
          </w:p>
        </w:tc>
      </w:tr>
    </w:tbl>
    <w:p>
      <w:pPr>
        <w:spacing w:after="240" w:before="0"/>
      </w:pPr>
    </w:p>
    <w:p>
      <w:pPr>
        <w:pageBreakBefore/>
        <w:spacing w:after="20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Arial" w:cs="Arial" w:eastAsia="Arial" w:hAnsi="Arial"/>
          <w:i/>
          <w:iCs/>
          <w:color w:val="595959"/>
          <w:sz w:val="16"/>
          <w:szCs w:val="16"/>
        </w:rPr>
        <w:t xml:space="preserve">(Right-click and choose “Update Field” in Word if section numbers do not display.)</w:t>
      </w:r>
    </w:p>
    <w:p>
      <w:pPr>
        <w:pStyle w:val="Heading1"/>
        <w:pageBreakBefore/>
      </w:pPr>
      <w:r>
        <w:t xml:space="preserve">1. Purpose &amp; Scope</w:t>
      </w:r>
    </w:p>
    <w:p>
      <w:pPr>
        <w:spacing w:after="120" w:before="80"/>
      </w:pPr>
      <w:r>
        <w:rPr>
          <w:rFonts w:ascii="Arial" w:cs="Arial" w:eastAsia="Arial" w:hAnsi="Arial"/>
          <w:b w:val="false"/>
          <w:bCs w:val="false"/>
          <w:color w:val="222222"/>
          <w:sz w:val="20"/>
          <w:szCs w:val="20"/>
        </w:rPr>
        <w:t xml:space="preserve">This playbook defines the complete step-by-step procedure for activating the PRODDSS Production Disaster Recovery environment, switching the active IBM i partition from PRODDSS/Temple (source) to PRODDSS/Equinix (DR target). The switchover uses IBM PowerHA SystemMirror for IASP control (DSSIASP) and Mimix for journal-based replication, with a dedicated floating IP (10.7.1.169) that moves with the active system.</w:t>
      </w:r>
    </w:p>
    <w:p>
      <w:pPr>
        <w:spacing w:after="120" w:before="80"/>
      </w:pPr>
      <w:r>
        <w:rPr>
          <w:rFonts w:ascii="Arial" w:cs="Arial" w:eastAsia="Arial" w:hAnsi="Arial"/>
          <w:b w:val="false"/>
          <w:bCs w:val="false"/>
          <w:color w:val="222222"/>
          <w:sz w:val="20"/>
          <w:szCs w:val="20"/>
        </w:rPr>
        <w:t xml:space="preserve">This environment differs significantly from the DEV DR process: Mimix must be fully stopped and datagroups cleared before the floating IP is moved, the Turnover IFS key does not replicate and must be manually applied on every swap direction, and Mimix must be fully restarted with updated RDB directory entries after the switchover. Friday night pre-work is also required before the Saturday DR window begins.</w:t>
      </w:r>
    </w:p>
    <w:p>
      <w:pPr>
        <w:pStyle w:val="Heading2"/>
      </w:pPr>
      <w:r>
        <w:t xml:space="preserve">1.1  Technology Stack</w:t>
      </w:r>
    </w:p>
    <w:p>
      <w:pPr>
        <w:pStyle w:val="ListParagraph"/>
        <w:numPr>
          <w:ilvl w:val="0"/>
          <w:numId w:val="2"/>
        </w:numPr>
        <w:spacing w:after="40" w:before="40"/>
      </w:pPr>
      <w:r>
        <w:rPr>
          <w:rFonts w:ascii="Arial" w:cs="Arial" w:eastAsia="Arial" w:hAnsi="Arial"/>
          <w:sz w:val="20"/>
          <w:szCs w:val="20"/>
        </w:rPr>
        <w:t xml:space="preserve">IBM PowerHA SystemMirror — DSSDEVCRG Resource Group controls the DSSIASP switchover. PRODDSSHA is the HA node.</w:t>
      </w:r>
    </w:p>
    <w:p>
      <w:pPr>
        <w:pStyle w:val="ListParagraph"/>
        <w:numPr>
          <w:ilvl w:val="0"/>
          <w:numId w:val="2"/>
        </w:numPr>
        <w:spacing w:after="40" w:before="40"/>
      </w:pPr>
      <w:r>
        <w:rPr>
          <w:rFonts w:ascii="Arial" w:cs="Arial" w:eastAsia="Arial" w:hAnsi="Arial"/>
          <w:sz w:val="20"/>
          <w:szCs w:val="20"/>
        </w:rPr>
        <w:t xml:space="preserve">Mimix — Journal-based replication between PRODDSS/Equinix and PRODDSS/Temple. Uses floating IP 10.7.1.169 which moves with the active system. Must be fully stopped before and restarted after the PowerHA switchover.</w:t>
      </w:r>
    </w:p>
    <w:p>
      <w:pPr>
        <w:pStyle w:val="ListParagraph"/>
        <w:numPr>
          <w:ilvl w:val="0"/>
          <w:numId w:val="2"/>
        </w:numPr>
        <w:spacing w:after="40" w:before="40"/>
      </w:pPr>
      <w:r>
        <w:rPr>
          <w:rFonts w:ascii="Arial" w:cs="Arial" w:eastAsia="Arial" w:hAnsi="Arial"/>
          <w:sz w:val="20"/>
          <w:szCs w:val="20"/>
        </w:rPr>
        <w:t xml:space="preserve">Floating IP 10.7.1.169 — Mimix IASP floating IP. Must be deactivated on the source (ENDTCPIFC) and activated on the target (STRTCPIFC) as part of the DR sequence, before the PowerHA switchover.</w:t>
      </w:r>
    </w:p>
    <w:p>
      <w:pPr>
        <w:pStyle w:val="ListParagraph"/>
        <w:numPr>
          <w:ilvl w:val="0"/>
          <w:numId w:val="2"/>
        </w:numPr>
        <w:spacing w:after="40" w:before="40"/>
      </w:pPr>
      <w:r>
        <w:rPr>
          <w:rFonts w:ascii="Arial" w:cs="Arial" w:eastAsia="Arial" w:hAnsi="Arial"/>
          <w:sz w:val="20"/>
          <w:szCs w:val="20"/>
        </w:rPr>
        <w:t xml:space="preserve">DSSIASP — The IASP containing production DSS data, managed by PowerHA. MIMIXIASP is the Mimix IASP used for RDB directory management.</w:t>
      </w:r>
    </w:p>
    <w:p>
      <w:pPr>
        <w:pStyle w:val="Heading2"/>
      </w:pPr>
      <w:r>
        <w:t xml:space="preserve">1.2  Scope</w:t>
      </w:r>
    </w:p>
    <w:p>
      <w:pPr>
        <w:pStyle w:val="ListParagraph"/>
        <w:numPr>
          <w:ilvl w:val="0"/>
          <w:numId w:val="2"/>
        </w:numPr>
        <w:spacing w:after="40" w:before="40"/>
      </w:pPr>
      <w:r>
        <w:rPr>
          <w:rFonts w:ascii="Arial" w:cs="Arial" w:eastAsia="Arial" w:hAnsi="Arial"/>
          <w:sz w:val="20"/>
          <w:szCs w:val="20"/>
        </w:rPr>
        <w:t xml:space="preserve">Source: PRODDSS / Temple — 10.7.1.180  →  Target: PRODDSS / Equinix — 10.7.1.130</w:t>
      </w:r>
    </w:p>
    <w:p>
      <w:pPr>
        <w:pStyle w:val="ListParagraph"/>
        <w:numPr>
          <w:ilvl w:val="0"/>
          <w:numId w:val="2"/>
        </w:numPr>
        <w:spacing w:after="40" w:before="40"/>
      </w:pPr>
      <w:r>
        <w:rPr>
          <w:rFonts w:ascii="Arial" w:cs="Arial" w:eastAsia="Arial" w:hAnsi="Arial"/>
          <w:sz w:val="20"/>
          <w:szCs w:val="20"/>
        </w:rPr>
        <w:t xml:space="preserve">Floating IP: 10.7.1.169 (Mimix) — moved from DSS/T to DSS/C</w:t>
      </w:r>
    </w:p>
    <w:p>
      <w:pPr>
        <w:pStyle w:val="ListParagraph"/>
        <w:numPr>
          <w:ilvl w:val="0"/>
          <w:numId w:val="2"/>
        </w:numPr>
        <w:spacing w:after="40" w:before="40"/>
      </w:pPr>
      <w:r>
        <w:rPr>
          <w:rFonts w:ascii="Arial" w:cs="Arial" w:eastAsia="Arial" w:hAnsi="Arial"/>
          <w:sz w:val="20"/>
          <w:szCs w:val="20"/>
        </w:rPr>
        <w:t xml:space="preserve">Replication IPs: 10.7.1.132 / 10.7.1.182</w:t>
      </w:r>
    </w:p>
    <w:p>
      <w:pPr>
        <w:pStyle w:val="ListParagraph"/>
        <w:numPr>
          <w:ilvl w:val="0"/>
          <w:numId w:val="2"/>
        </w:numPr>
        <w:spacing w:after="40" w:before="40"/>
      </w:pPr>
      <w:r>
        <w:rPr>
          <w:rFonts w:ascii="Arial" w:cs="Arial" w:eastAsia="Arial" w:hAnsi="Arial"/>
          <w:sz w:val="20"/>
          <w:szCs w:val="20"/>
        </w:rPr>
        <w:t xml:space="preserve">Host table updates on: PRODDSSHA, PRODDSS, PRODE (PE), PRODA (PA), DEVA/Temple, DEVA/HA (Equinix)</w:t>
      </w:r>
    </w:p>
    <w:p>
      <w:pPr>
        <w:pStyle w:val="ListParagraph"/>
        <w:numPr>
          <w:ilvl w:val="0"/>
          <w:numId w:val="2"/>
        </w:numPr>
        <w:spacing w:after="40" w:before="40"/>
      </w:pPr>
      <w:r>
        <w:rPr>
          <w:rFonts w:ascii="Arial" w:cs="Arial" w:eastAsia="Arial" w:hAnsi="Arial"/>
          <w:sz w:val="20"/>
          <w:szCs w:val="20"/>
        </w:rPr>
        <w:t xml:space="preserve">Friday pre-work required: Mimix audit disable + Saturday Robot job holds on PRODE</w:t>
      </w:r>
    </w:p>
    <w:p>
      <w:pPr>
        <w:pStyle w:val="ListParagraph"/>
        <w:numPr>
          <w:ilvl w:val="0"/>
          <w:numId w:val="2"/>
        </w:numPr>
        <w:spacing w:after="40" w:before="40"/>
      </w:pPr>
      <w:r>
        <w:rPr>
          <w:rFonts w:ascii="Arial" w:cs="Arial" w:eastAsia="Arial" w:hAnsi="Arial"/>
          <w:sz w:val="20"/>
          <w:szCs w:val="20"/>
        </w:rPr>
        <w:t xml:space="preserve">13 execution phases from Friday pre-work through Robot Network GUI configuration</w:t>
      </w:r>
    </w:p>
    <w:p>
      <w:pPr>
        <w:pStyle w:val="Heading1"/>
        <w:pageBreakBefore/>
      </w:pPr>
      <w:r>
        <w:t xml:space="preserve">2. Roles &amp; Responsibilities</w:t>
      </w:r>
    </w:p>
    <w:p>
      <w:pPr>
        <w:spacing w:after="120" w:before="80"/>
      </w:pPr>
      <w:r>
        <w:rPr>
          <w:rFonts w:ascii="Arial" w:cs="Arial" w:eastAsia="Arial" w:hAnsi="Arial"/>
          <w:b w:val="false"/>
          <w:bCs w:val="false"/>
          <w:color w:val="222222"/>
          <w:sz w:val="20"/>
          <w:szCs w:val="20"/>
        </w:rPr>
        <w:t xml:space="preserve">All team members must be confirmed on the DR coordination call before Phase 1 begins. DNS changes are handled by a dedicated DNS Administrator role — confirm availability before starting.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6840"/>
        <w:gridCol w:w="1800"/>
      </w:tblGrid>
      <w:tr>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Profile / Role</w:t>
            </w:r>
          </w:p>
        </w:tc>
        <w:tc>
          <w:tcPr>
            <w:tcW w:type="dxa" w:w="68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Responsibilities</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Systems</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DR Lead / Sysadmin</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Systems Administrator who orchestrates the entire DR event. Responsible for: DNS change coordination with the DNS Administrator, console logons, Mimix stop/start sequences, floating IP move (ENDTCPIFC/STRTCPIFC), PowerHA switchover commands, Turnover key application, Robot Schedule reset, Host Table updates on all systems, Mimix STRMMX restart, Robot Network GUI configuration, and all post-DR jobs.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DSS/C, DSS/T, PE, PA</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MLENGBR2</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Operations profile used for Mimix server startup when a port will not start (MIMIXIASP/STRSVR). Also performs Robot Schedule OID reset (RSLSETOID PRC(RBT)) and Robot Network GUI cleanup steps on PRODE.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DSS/T, PE</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QSECOFR</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Security Officer profile. Used for console logon on both PRODDSS/Equinix and PRODDSS/Temple to execute PowerHA cluster operations: WRKCLU, CHKDUPLIBS, WRKASPJOB, DSSDEVCRG Resource Group switchover (Option 9), and ASP copy verification (Option 10).</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DSS/C, DSS/T</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Ops</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Operations team. Starts the Teams meeting and coordinates tester handover. Provides tester list confirmation.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ALL</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JDE Team</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Validates JDE/RODS file counts before and after Mimix restart (ETS50204 / ETS50205 queries) to confirm replication is working correctly.</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DSS/T</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MIMIX Admin</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Handles Mimix-specific steps: WRKRD* RDB directory verification and ADDRDBDIRE configuration for the floating IP (10.7.1.169). Monitors WRKDG datagroup status on PE and PRODDSSHA.</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PE, DSS/C, DSS/T</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DNS Administrator</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Responsible for changing the PRODDSS and RODS DNS pointers from 10.7.1.230 (Temple) to 10.7.1.163 (Equinix).</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DNS / Network</w:t>
            </w:r>
          </w:p>
        </w:tc>
      </w:tr>
    </w:tbl>
    <w:p>
      <w:pPr>
        <w:pStyle w:val="Heading1"/>
        <w:pageBreakBefore/>
      </w:pPr>
      <w:r>
        <w:t xml:space="preserve">3. Prerequisites</w:t>
      </w:r>
    </w:p>
    <w:p>
      <w:pPr>
        <w:pStyle w:val="Heading2"/>
      </w:pPr>
      <w:r>
        <w:t xml:space="preserve">3.1  Friday Night (Night Before DR)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8F00" w:sz="6"/>
              <w:left w:val="single" w:color="BF8F00" w:sz="6"/>
              <w:bottom w:val="single" w:color="BF8F00" w:sz="6"/>
              <w:right w:val="single" w:color="BF8F00" w:sz="6"/>
            </w:tcBorders>
            <w:shd w:fill="FFF2CC" w:val="clear"/>
            <w:tcMar>
              <w:top w:type="dxa" w:w="100"/>
              <w:left w:type="dxa" w:w="160"/>
              <w:bottom w:type="dxa" w:w="100"/>
              <w:right w:type="dxa" w:w="160"/>
            </w:tcMar>
          </w:tcPr>
          <w:p>
            <w:r>
              <w:rPr>
                <w:rFonts w:ascii="Arial" w:cs="Arial" w:eastAsia="Arial" w:hAnsi="Arial"/>
                <w:b/>
                <w:bCs/>
                <w:color w:val="7F5A00"/>
                <w:sz w:val="18"/>
                <w:szCs w:val="18"/>
              </w:rPr>
              <w:t xml:space="preserve">⚠  These steps MUST be completed on Friday night. Do not start Saturday DR without confirming they are done.</w:t>
            </w:r>
          </w:p>
        </w:tc>
      </w:tr>
    </w:tbl>
    <w:p>
      <w:pPr>
        <w:spacing w:after="120" w:before="0"/>
      </w:pPr>
    </w:p>
    <w:p>
      <w:pPr>
        <w:pStyle w:val="ListParagraph"/>
        <w:numPr>
          <w:ilvl w:val="0"/>
          <w:numId w:val="2"/>
        </w:numPr>
        <w:spacing w:after="40" w:before="40"/>
      </w:pPr>
      <w:r>
        <w:rPr>
          <w:rFonts w:ascii="Arial" w:cs="Arial" w:eastAsia="Arial" w:hAnsi="Arial"/>
          <w:sz w:val="20"/>
          <w:szCs w:val="20"/>
        </w:rPr>
        <w:t xml:space="preserve">ETS50050 executed on PRODE — Mimix audits disabled</w:t>
      </w:r>
    </w:p>
    <w:p>
      <w:pPr>
        <w:pStyle w:val="ListParagraph"/>
        <w:numPr>
          <w:ilvl w:val="0"/>
          <w:numId w:val="2"/>
        </w:numPr>
        <w:spacing w:after="40" w:before="40"/>
      </w:pPr>
      <w:r>
        <w:rPr>
          <w:rFonts w:ascii="Arial" w:cs="Arial" w:eastAsia="Arial" w:hAnsi="Arial"/>
          <w:sz w:val="20"/>
          <w:szCs w:val="20"/>
        </w:rPr>
        <w:t xml:space="preserve">Saturday Robot jobs held on PRODE: RE020SAT, RE030SAT, RE040SAT</w:t>
      </w:r>
    </w:p>
    <w:p>
      <w:pPr>
        <w:pStyle w:val="Heading2"/>
      </w:pPr>
      <w:r>
        <w:t xml:space="preserve">3.2  Saturday Morning — Before Starting</w:t>
      </w:r>
    </w:p>
    <w:p>
      <w:pPr>
        <w:pStyle w:val="ListParagraph"/>
        <w:numPr>
          <w:ilvl w:val="0"/>
          <w:numId w:val="2"/>
        </w:numPr>
        <w:spacing w:after="40" w:before="40"/>
      </w:pPr>
      <w:r>
        <w:rPr>
          <w:rFonts w:ascii="Arial" w:cs="Arial" w:eastAsia="Arial" w:hAnsi="Arial"/>
          <w:sz w:val="20"/>
          <w:szCs w:val="20"/>
        </w:rPr>
        <w:t xml:space="preserve">All team members confirmed on DR coordination call</w:t>
      </w:r>
    </w:p>
    <w:p>
      <w:pPr>
        <w:pStyle w:val="ListParagraph"/>
        <w:numPr>
          <w:ilvl w:val="0"/>
          <w:numId w:val="2"/>
        </w:numPr>
        <w:spacing w:after="40" w:before="40"/>
      </w:pPr>
      <w:r>
        <w:rPr>
          <w:rFonts w:ascii="Arial" w:cs="Arial" w:eastAsia="Arial" w:hAnsi="Arial"/>
          <w:sz w:val="20"/>
          <w:szCs w:val="20"/>
        </w:rPr>
        <w:t xml:space="preserve">DNS Administrator confirmed available for DNS change</w:t>
      </w:r>
    </w:p>
    <w:p>
      <w:pPr>
        <w:pStyle w:val="ListParagraph"/>
        <w:numPr>
          <w:ilvl w:val="0"/>
          <w:numId w:val="2"/>
        </w:numPr>
        <w:spacing w:after="40" w:before="40"/>
      </w:pPr>
      <w:r>
        <w:rPr>
          <w:rFonts w:ascii="Arial" w:cs="Arial" w:eastAsia="Arial" w:hAnsi="Arial"/>
          <w:sz w:val="20"/>
          <w:szCs w:val="20"/>
        </w:rPr>
        <w:t xml:space="preserve">Mimix Admin confirmed available for RDB directory updates</w:t>
      </w:r>
    </w:p>
    <w:p>
      <w:pPr>
        <w:pStyle w:val="ListParagraph"/>
        <w:numPr>
          <w:ilvl w:val="0"/>
          <w:numId w:val="2"/>
        </w:numPr>
        <w:spacing w:after="40" w:before="40"/>
      </w:pPr>
      <w:r>
        <w:rPr>
          <w:rFonts w:ascii="Arial" w:cs="Arial" w:eastAsia="Arial" w:hAnsi="Arial"/>
          <w:sz w:val="20"/>
          <w:szCs w:val="20"/>
        </w:rPr>
        <w:t xml:space="preserve">JDE Team confirmed available for file count validation</w:t>
      </w:r>
    </w:p>
    <w:p>
      <w:pPr>
        <w:pStyle w:val="ListParagraph"/>
        <w:numPr>
          <w:ilvl w:val="0"/>
          <w:numId w:val="2"/>
        </w:numPr>
        <w:spacing w:after="40" w:before="40"/>
      </w:pPr>
      <w:r>
        <w:rPr>
          <w:rFonts w:ascii="Arial" w:cs="Arial" w:eastAsia="Arial" w:hAnsi="Arial"/>
          <w:sz w:val="20"/>
          <w:szCs w:val="20"/>
        </w:rPr>
        <w:t xml:space="preserve">All application test teams confirmed: JDE/RODS Test Lead, Application Test Team, Cognos Test Lead, NetScaler/Load Balancer Test Lead, Business Test Team</w:t>
      </w:r>
    </w:p>
    <w:p>
      <w:pPr>
        <w:pStyle w:val="ListParagraph"/>
        <w:numPr>
          <w:ilvl w:val="0"/>
          <w:numId w:val="2"/>
        </w:numPr>
        <w:spacing w:after="40" w:before="40"/>
      </w:pPr>
      <w:r>
        <w:rPr>
          <w:rFonts w:ascii="Arial" w:cs="Arial" w:eastAsia="Arial" w:hAnsi="Arial"/>
          <w:sz w:val="20"/>
          <w:szCs w:val="20"/>
        </w:rPr>
        <w:t xml:space="preserve">Downstream teams notified: Workday, Alteryx Server, GoldenGate, Cognos, Bill/WMSHUB and BI</w:t>
      </w:r>
    </w:p>
    <w:p>
      <w:pPr>
        <w:pStyle w:val="Heading2"/>
      </w:pPr>
      <w:r>
        <w:t xml:space="preserve">3.3  PowerHA Pre-Checks</w:t>
      </w:r>
    </w:p>
    <w:p>
      <w:pPr>
        <w:pStyle w:val="ListParagraph"/>
        <w:numPr>
          <w:ilvl w:val="0"/>
          <w:numId w:val="2"/>
        </w:numPr>
        <w:spacing w:after="40" w:before="40"/>
      </w:pPr>
      <w:r>
        <w:rPr>
          <w:rFonts w:ascii="Arial" w:cs="Arial" w:eastAsia="Arial" w:hAnsi="Arial"/>
          <w:sz w:val="20"/>
          <w:szCs w:val="20"/>
        </w:rPr>
        <w:t xml:space="preserve">DSSDEVCRG Resource Group is Active (WRKCLU Option 9)</w:t>
      </w:r>
    </w:p>
    <w:p>
      <w:pPr>
        <w:pStyle w:val="ListParagraph"/>
        <w:numPr>
          <w:ilvl w:val="0"/>
          <w:numId w:val="2"/>
        </w:numPr>
        <w:spacing w:after="40" w:before="40"/>
      </w:pPr>
      <w:r>
        <w:rPr>
          <w:rFonts w:ascii="Arial" w:cs="Arial" w:eastAsia="Arial" w:hAnsi="Arial"/>
          <w:sz w:val="20"/>
          <w:szCs w:val="20"/>
        </w:rPr>
        <w:t xml:space="preserve">Primary Node is correctly set to PRODDSS/Temple before initiating</w:t>
      </w:r>
    </w:p>
    <w:p>
      <w:pPr>
        <w:pStyle w:val="ListParagraph"/>
        <w:numPr>
          <w:ilvl w:val="0"/>
          <w:numId w:val="2"/>
        </w:numPr>
        <w:spacing w:after="40" w:before="40"/>
      </w:pPr>
      <w:r>
        <w:rPr>
          <w:rFonts w:ascii="Arial" w:cs="Arial" w:eastAsia="Arial" w:hAnsi="Arial"/>
          <w:sz w:val="20"/>
          <w:szCs w:val="20"/>
        </w:rPr>
        <w:t xml:space="preserve">ASP copy is current and verified on PRODDSSHA (WRKCLU Option 10 &gt; Option 25)</w:t>
      </w:r>
    </w:p>
    <w:p>
      <w:pPr>
        <w:pStyle w:val="ListParagraph"/>
        <w:numPr>
          <w:ilvl w:val="0"/>
          <w:numId w:val="2"/>
        </w:numPr>
        <w:spacing w:after="40" w:before="40"/>
      </w:pPr>
      <w:r>
        <w:rPr>
          <w:rFonts w:ascii="Arial" w:cs="Arial" w:eastAsia="Arial" w:hAnsi="Arial"/>
          <w:sz w:val="20"/>
          <w:szCs w:val="20"/>
        </w:rPr>
        <w:t xml:space="preserve">All 4 cluster nodes are active and communicating</w:t>
      </w:r>
    </w:p>
    <w:p>
      <w:pPr>
        <w:pStyle w:val="Heading2"/>
      </w:pPr>
      <w:r>
        <w:t xml:space="preserve">3.4  Mimix Pre-Checks</w:t>
      </w:r>
    </w:p>
    <w:p>
      <w:pPr>
        <w:pStyle w:val="ListParagraph"/>
        <w:numPr>
          <w:ilvl w:val="0"/>
          <w:numId w:val="2"/>
        </w:numPr>
        <w:spacing w:after="40" w:before="40"/>
      </w:pPr>
      <w:r>
        <w:rPr>
          <w:rFonts w:ascii="Arial" w:cs="Arial" w:eastAsia="Arial" w:hAnsi="Arial"/>
          <w:sz w:val="20"/>
          <w:szCs w:val="20"/>
        </w:rPr>
        <w:t xml:space="preserve">Mimix is running and healthy on PRODE before starting DR</w:t>
      </w:r>
    </w:p>
    <w:p>
      <w:pPr>
        <w:pStyle w:val="ListParagraph"/>
        <w:numPr>
          <w:ilvl w:val="0"/>
          <w:numId w:val="2"/>
        </w:numPr>
        <w:spacing w:after="40" w:before="40"/>
      </w:pPr>
      <w:r>
        <w:rPr>
          <w:rFonts w:ascii="Arial" w:cs="Arial" w:eastAsia="Arial" w:hAnsi="Arial"/>
          <w:sz w:val="20"/>
          <w:szCs w:val="20"/>
        </w:rPr>
        <w:t xml:space="preserve">MIMIX/WRKDG confirms all datagroups are Active and in sync</w:t>
      </w:r>
    </w:p>
    <w:p>
      <w:pPr>
        <w:pStyle w:val="ListParagraph"/>
        <w:numPr>
          <w:ilvl w:val="0"/>
          <w:numId w:val="2"/>
        </w:numPr>
        <w:spacing w:after="40" w:before="40"/>
      </w:pPr>
      <w:r>
        <w:rPr>
          <w:rFonts w:ascii="Arial" w:cs="Arial" w:eastAsia="Arial" w:hAnsi="Arial"/>
          <w:sz w:val="20"/>
          <w:szCs w:val="20"/>
        </w:rPr>
        <w:t xml:space="preserve">Both Mimix ports active on the Temple node, 1 port on the Equinix node (Mimix's fixed port convention)</w:t>
      </w:r>
    </w:p>
    <w:p>
      <w:pPr>
        <w:pStyle w:val="ListParagraph"/>
        <w:numPr>
          <w:ilvl w:val="0"/>
          <w:numId w:val="2"/>
        </w:numPr>
        <w:spacing w:after="40" w:before="40"/>
      </w:pPr>
      <w:r>
        <w:rPr>
          <w:rFonts w:ascii="Arial" w:cs="Arial" w:eastAsia="Arial" w:hAnsi="Arial"/>
          <w:sz w:val="20"/>
          <w:szCs w:val="20"/>
        </w:rPr>
        <w:t xml:space="preserve">Floating IP 10.7.1.169 is currently ACTIVE on PRODDSS/Temple (verify: NETSTAT OPTION(*IFC))</w:t>
      </w:r>
    </w:p>
    <w:p>
      <w:pPr>
        <w:pStyle w:val="Heading1"/>
        <w:pageBreakBefore/>
      </w:pPr>
      <w:r>
        <w:t xml:space="preserve">4. DR Procedure — Step by Step</w:t>
      </w:r>
    </w:p>
    <w:p>
      <w:pPr>
        <w:spacing w:after="120" w:before="80"/>
      </w:pPr>
      <w:r>
        <w:rPr>
          <w:rFonts w:ascii="Arial" w:cs="Arial" w:eastAsia="Arial" w:hAnsi="Arial"/>
          <w:b w:val="false"/>
          <w:bCs w:val="false"/>
          <w:color w:val="222222"/>
          <w:sz w:val="20"/>
          <w:szCs w:val="20"/>
        </w:rPr>
        <w:t xml:space="preserve">Execute each phase in sequence. Do not advance to the next phase until all steps in the current phase are complete and verified. Warning banners (in amber) mark critical gates where errors will cause DR failure. Use the Evidence / Screenshot column to capture proof at each critical step.</w:t>
      </w:r>
    </w:p>
    <w:p>
      <w:pPr>
        <w:pStyle w:val="Heading2"/>
      </w:pPr>
      <w:r>
        <w:t xml:space="preserve">Phase Quick-Index</w:t>
      </w:r>
    </w:p>
    <w:p>
      <w:pPr>
        <w:pStyle w:val="ListParagraph"/>
        <w:numPr>
          <w:ilvl w:val="0"/>
          <w:numId w:val="3"/>
        </w:numPr>
        <w:spacing w:after="40" w:before="40"/>
      </w:pPr>
      <w:r>
        <w:rPr>
          <w:rFonts w:ascii="Arial" w:cs="Arial" w:eastAsia="Arial" w:hAnsi="Arial"/>
          <w:sz w:val="20"/>
          <w:szCs w:val="20"/>
        </w:rPr>
        <w:t xml:space="preserve">PRE-DR — FRIDAY NIGHT TASKS (Night Before DR)</w:t>
      </w:r>
    </w:p>
    <w:p>
      <w:pPr>
        <w:pStyle w:val="ListParagraph"/>
        <w:numPr>
          <w:ilvl w:val="0"/>
          <w:numId w:val="3"/>
        </w:numPr>
        <w:spacing w:after="40" w:before="40"/>
      </w:pPr>
      <w:r>
        <w:rPr>
          <w:rFonts w:ascii="Arial" w:cs="Arial" w:eastAsia="Arial" w:hAnsi="Arial"/>
          <w:sz w:val="20"/>
          <w:szCs w:val="20"/>
        </w:rPr>
        <w:t xml:space="preserve">PHASE 1 — DR Start &amp; Pre-Checks (Saturday Morning)</w:t>
      </w:r>
    </w:p>
    <w:p>
      <w:pPr>
        <w:pStyle w:val="ListParagraph"/>
        <w:numPr>
          <w:ilvl w:val="0"/>
          <w:numId w:val="3"/>
        </w:numPr>
        <w:spacing w:after="40" w:before="40"/>
      </w:pPr>
      <w:r>
        <w:rPr>
          <w:rFonts w:ascii="Arial" w:cs="Arial" w:eastAsia="Arial" w:hAnsi="Arial"/>
          <w:sz w:val="20"/>
          <w:szCs w:val="20"/>
        </w:rPr>
        <w:t xml:space="preserve">PHASE 2 — DNS Update</w:t>
      </w:r>
    </w:p>
    <w:p>
      <w:pPr>
        <w:pStyle w:val="ListParagraph"/>
        <w:numPr>
          <w:ilvl w:val="0"/>
          <w:numId w:val="3"/>
        </w:numPr>
        <w:spacing w:after="40" w:before="40"/>
      </w:pPr>
      <w:r>
        <w:rPr>
          <w:rFonts w:ascii="Arial" w:cs="Arial" w:eastAsia="Arial" w:hAnsi="Arial"/>
          <w:sz w:val="20"/>
          <w:szCs w:val="20"/>
        </w:rPr>
        <w:t xml:space="preserve">PHASE 3 — End Robot Schedule &amp; Stop Mimix Replication</w:t>
      </w:r>
    </w:p>
    <w:p>
      <w:pPr>
        <w:pStyle w:val="ListParagraph"/>
        <w:numPr>
          <w:ilvl w:val="0"/>
          <w:numId w:val="3"/>
        </w:numPr>
        <w:spacing w:after="40" w:before="40"/>
      </w:pPr>
      <w:r>
        <w:rPr>
          <w:rFonts w:ascii="Arial" w:cs="Arial" w:eastAsia="Arial" w:hAnsi="Arial"/>
          <w:sz w:val="20"/>
          <w:szCs w:val="20"/>
        </w:rPr>
        <w:t xml:space="preserve">PHASE 4 — Move Floating IP (10.7.1.169)</w:t>
      </w:r>
    </w:p>
    <w:p>
      <w:pPr>
        <w:pStyle w:val="ListParagraph"/>
        <w:numPr>
          <w:ilvl w:val="0"/>
          <w:numId w:val="3"/>
        </w:numPr>
        <w:spacing w:after="40" w:before="40"/>
      </w:pPr>
      <w:r>
        <w:rPr>
          <w:rFonts w:ascii="Arial" w:cs="Arial" w:eastAsia="Arial" w:hAnsi="Arial"/>
          <w:sz w:val="20"/>
          <w:szCs w:val="20"/>
        </w:rPr>
        <w:t xml:space="preserve">PHASE 5 — IBM PowerHA Cluster Operations &amp; IASP Switchover</w:t>
      </w:r>
    </w:p>
    <w:p>
      <w:pPr>
        <w:pStyle w:val="ListParagraph"/>
        <w:numPr>
          <w:ilvl w:val="0"/>
          <w:numId w:val="3"/>
        </w:numPr>
        <w:spacing w:after="40" w:before="40"/>
      </w:pPr>
      <w:r>
        <w:rPr>
          <w:rFonts w:ascii="Arial" w:cs="Arial" w:eastAsia="Arial" w:hAnsi="Arial"/>
          <w:sz w:val="20"/>
          <w:szCs w:val="20"/>
        </w:rPr>
        <w:t xml:space="preserve">PHASE 6 — Post-Switchover Cluster &amp; Replication Verification</w:t>
      </w:r>
    </w:p>
    <w:p>
      <w:pPr>
        <w:pStyle w:val="ListParagraph"/>
        <w:numPr>
          <w:ilvl w:val="0"/>
          <w:numId w:val="3"/>
        </w:numPr>
        <w:spacing w:after="40" w:before="40"/>
      </w:pPr>
      <w:r>
        <w:rPr>
          <w:rFonts w:ascii="Arial" w:cs="Arial" w:eastAsia="Arial" w:hAnsi="Arial"/>
          <w:sz w:val="20"/>
          <w:szCs w:val="20"/>
        </w:rPr>
        <w:t xml:space="preserve">PHASE 7 — Apply Turnover Key on PRODDSS/Equinix</w:t>
      </w:r>
    </w:p>
    <w:p>
      <w:pPr>
        <w:pStyle w:val="ListParagraph"/>
        <w:numPr>
          <w:ilvl w:val="0"/>
          <w:numId w:val="3"/>
        </w:numPr>
        <w:spacing w:after="40" w:before="40"/>
      </w:pPr>
      <w:r>
        <w:rPr>
          <w:rFonts w:ascii="Arial" w:cs="Arial" w:eastAsia="Arial" w:hAnsi="Arial"/>
          <w:sz w:val="20"/>
          <w:szCs w:val="20"/>
        </w:rPr>
        <w:t xml:space="preserve">PHASE 8 — Robot Schedule Reset on PRODDSS/Equinix</w:t>
      </w:r>
    </w:p>
    <w:p>
      <w:pPr>
        <w:pStyle w:val="ListParagraph"/>
        <w:numPr>
          <w:ilvl w:val="0"/>
          <w:numId w:val="3"/>
        </w:numPr>
        <w:spacing w:after="40" w:before="40"/>
      </w:pPr>
      <w:r>
        <w:rPr>
          <w:rFonts w:ascii="Arial" w:cs="Arial" w:eastAsia="Arial" w:hAnsi="Arial"/>
          <w:sz w:val="20"/>
          <w:szCs w:val="20"/>
        </w:rPr>
        <w:t xml:space="preserve">PHASE 9 — TCP Host Table Updates (All Systems)</w:t>
      </w:r>
    </w:p>
    <w:p>
      <w:pPr>
        <w:pStyle w:val="ListParagraph"/>
        <w:numPr>
          <w:ilvl w:val="0"/>
          <w:numId w:val="3"/>
        </w:numPr>
        <w:spacing w:after="40" w:before="40"/>
      </w:pPr>
      <w:r>
        <w:rPr>
          <w:rFonts w:ascii="Arial" w:cs="Arial" w:eastAsia="Arial" w:hAnsi="Arial"/>
          <w:sz w:val="20"/>
          <w:szCs w:val="20"/>
        </w:rPr>
        <w:t xml:space="preserve">PHASE 10 — Handover to Testers</w:t>
      </w:r>
    </w:p>
    <w:p>
      <w:pPr>
        <w:pStyle w:val="ListParagraph"/>
        <w:numPr>
          <w:ilvl w:val="0"/>
          <w:numId w:val="3"/>
        </w:numPr>
        <w:spacing w:after="40" w:before="40"/>
      </w:pPr>
      <w:r>
        <w:rPr>
          <w:rFonts w:ascii="Arial" w:cs="Arial" w:eastAsia="Arial" w:hAnsi="Arial"/>
          <w:sz w:val="20"/>
          <w:szCs w:val="20"/>
        </w:rPr>
        <w:t xml:space="preserve">PHASE 11 — Restart Mimix Replication (PRODE → PRODDSSHA)</w:t>
      </w:r>
    </w:p>
    <w:p>
      <w:pPr>
        <w:pStyle w:val="ListParagraph"/>
        <w:numPr>
          <w:ilvl w:val="0"/>
          <w:numId w:val="3"/>
        </w:numPr>
        <w:spacing w:after="40" w:before="40"/>
      </w:pPr>
      <w:r>
        <w:rPr>
          <w:rFonts w:ascii="Arial" w:cs="Arial" w:eastAsia="Arial" w:hAnsi="Arial"/>
          <w:sz w:val="20"/>
          <w:szCs w:val="20"/>
        </w:rPr>
        <w:t xml:space="preserve">PHASE 12 — Post-DR Jobs, Robot &amp; Final Validation</w:t>
      </w:r>
    </w:p>
    <w:p>
      <w:pPr>
        <w:pStyle w:val="ListParagraph"/>
        <w:numPr>
          <w:ilvl w:val="0"/>
          <w:numId w:val="3"/>
        </w:numPr>
        <w:spacing w:after="40" w:before="40"/>
      </w:pPr>
      <w:r>
        <w:rPr>
          <w:rFonts w:ascii="Arial" w:cs="Arial" w:eastAsia="Arial" w:hAnsi="Arial"/>
          <w:sz w:val="20"/>
          <w:szCs w:val="20"/>
        </w:rPr>
        <w:t xml:space="preserve">PHASE 13 — Robot Network GUI Configuration</w:t>
      </w:r>
    </w:p>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1150"/>
        <w:gridCol w:w="4200"/>
        <w:gridCol w:w="950"/>
        <w:gridCol w:w="2540"/>
        <w:gridCol w:w="1000"/>
      </w:tblGrid>
      <w:tr>
        <w:tc>
          <w:tcPr>
            <w:tcW w:type="dxa" w:w="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Step</w:t>
            </w:r>
          </w:p>
        </w:tc>
        <w:tc>
          <w:tcPr>
            <w:tcW w:type="dxa" w:w="11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Role</w:t>
            </w:r>
          </w:p>
        </w:tc>
        <w:tc>
          <w:tcPr>
            <w:tcW w:type="dxa" w:w="4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Activity / Command</w:t>
            </w:r>
          </w:p>
        </w:tc>
        <w:tc>
          <w:tcPr>
            <w:tcW w:type="dxa" w:w="9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System</w:t>
            </w:r>
          </w:p>
        </w:tc>
        <w:tc>
          <w:tcPr>
            <w:tcW w:type="dxa" w:w="25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Notes</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Evidence /</w:t>
            </w:r>
          </w:p>
          <w:p>
            <w:pPr>
              <w:spacing w:after="20" w:before="40"/>
              <w:jc w:val="left"/>
            </w:pPr>
            <w:r>
              <w:rPr>
                <w:rFonts w:ascii="Arial" w:cs="Arial" w:eastAsia="Arial" w:hAnsi="Arial"/>
                <w:b/>
                <w:bCs/>
                <w:i w:val="false"/>
                <w:iCs w:val="false"/>
                <w:color w:val="FFFFFF"/>
                <w:sz w:val="16"/>
                <w:szCs w:val="16"/>
              </w:rPr>
              <w:t xml:space="preserve">Screenshot</w:t>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PRE-DR — FRIDAY NIGHT TASKS (Night Before DR)</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The following steps must be completed on Friday night before the Saturday DR window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F.1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Disable Mimix audits on PRODE:</w:t>
            </w:r>
          </w:p>
          <w:p>
            <w:pPr>
              <w:spacing w:after="20" w:before="40"/>
              <w:jc w:val="left"/>
            </w:pPr>
            <w:r>
              <w:rPr>
                <w:rFonts w:ascii="Arial" w:cs="Arial" w:eastAsia="Arial" w:hAnsi="Arial"/>
                <w:b w:val="false"/>
                <w:bCs w:val="false"/>
                <w:i w:val="false"/>
                <w:iCs w:val="false"/>
                <w:color w:val="222222"/>
                <w:sz w:val="15"/>
                <w:szCs w:val="15"/>
              </w:rPr>
              <w:t xml:space="preserve">Do a 'DO' on ETS50050 *disable mimix audits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Must be done Friday — audits must be off before Mimix is stopped Saturday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F.2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Hold Saturday Robot jobs on PRODE:</w:t>
            </w:r>
          </w:p>
          <w:p>
            <w:pPr>
              <w:spacing w:after="20" w:before="40"/>
              <w:jc w:val="left"/>
            </w:pPr>
            <w:r>
              <w:rPr>
                <w:rFonts w:ascii="Arial" w:cs="Arial" w:eastAsia="Arial" w:hAnsi="Arial"/>
                <w:b w:val="false"/>
                <w:bCs w:val="false"/>
                <w:i w:val="false"/>
                <w:iCs w:val="false"/>
                <w:color w:val="222222"/>
                <w:sz w:val="15"/>
                <w:szCs w:val="15"/>
              </w:rPr>
              <w:t xml:space="preserve">Hold RE020SAT</w:t>
            </w:r>
          </w:p>
          <w:p>
            <w:pPr>
              <w:spacing w:after="20" w:before="40"/>
              <w:jc w:val="left"/>
            </w:pPr>
            <w:r>
              <w:rPr>
                <w:rFonts w:ascii="Arial" w:cs="Arial" w:eastAsia="Arial" w:hAnsi="Arial"/>
                <w:b w:val="false"/>
                <w:bCs w:val="false"/>
                <w:i w:val="false"/>
                <w:iCs w:val="false"/>
                <w:color w:val="222222"/>
                <w:sz w:val="15"/>
                <w:szCs w:val="15"/>
              </w:rPr>
              <w:t xml:space="preserve">Hold RE030SAT</w:t>
            </w:r>
          </w:p>
          <w:p>
            <w:pPr>
              <w:spacing w:after="20" w:before="40"/>
              <w:jc w:val="left"/>
            </w:pPr>
            <w:r>
              <w:rPr>
                <w:rFonts w:ascii="Arial" w:cs="Arial" w:eastAsia="Arial" w:hAnsi="Arial"/>
                <w:b w:val="false"/>
                <w:bCs w:val="false"/>
                <w:i w:val="false"/>
                <w:iCs w:val="false"/>
                <w:color w:val="222222"/>
                <w:sz w:val="15"/>
                <w:szCs w:val="15"/>
              </w:rPr>
              <w:t xml:space="preserve">Hold RE040SAT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Hold all three RE0*SAT jobs to prevent them firing during the DR window</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 — DR Start &amp; Pre-Checks (Saturday Morning)</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Ops</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DR coordination Teams Meeting.</w:t>
            </w:r>
          </w:p>
          <w:p>
            <w:pPr>
              <w:spacing w:after="20" w:before="40"/>
              <w:jc w:val="left"/>
            </w:pPr>
            <w:r>
              <w:rPr>
                <w:rFonts w:ascii="Arial" w:cs="Arial" w:eastAsia="Arial" w:hAnsi="Arial"/>
                <w:b w:val="false"/>
                <w:bCs w:val="false"/>
                <w:i w:val="false"/>
                <w:iCs w:val="false"/>
                <w:color w:val="222222"/>
                <w:sz w:val="15"/>
                <w:szCs w:val="15"/>
              </w:rPr>
              <w:t xml:space="preserve">Confirm all team members are online and ready.</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ALL</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Required attendees: DR Lead, MLENGBR2, QSECOFR, JDE Team, MIMIX Admin, DNS Administrator, DR Test Team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Signon to CONSOLE as yourself on PRODDSS/Temple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10.7.1.180 — this is the source/active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DR validation URL to confirm current routing:</w:t>
            </w:r>
          </w:p>
          <w:p>
            <w:pPr>
              <w:spacing w:after="20" w:before="40"/>
              <w:jc w:val="left"/>
            </w:pPr>
            <w:r>
              <w:rPr>
                <w:rFonts w:ascii="Arial" w:cs="Arial" w:eastAsia="Arial" w:hAnsi="Arial"/>
                <w:b w:val="false"/>
                <w:bCs w:val="false"/>
                <w:i w:val="false"/>
                <w:iCs w:val="false"/>
                <w:color w:val="222222"/>
                <w:sz w:val="15"/>
                <w:szCs w:val="15"/>
              </w:rPr>
              <w:t xml:space="preserve">https://olamvssprod.mclaneco.com</w:t>
            </w:r>
          </w:p>
          <w:p>
            <w:pPr>
              <w:spacing w:after="20" w:before="40"/>
              <w:jc w:val="left"/>
            </w:pPr>
            <w:r>
              <w:rPr>
                <w:rFonts w:ascii="Arial" w:cs="Arial" w:eastAsia="Arial" w:hAnsi="Arial"/>
                <w:b w:val="false"/>
                <w:bCs w:val="false"/>
                <w:i w:val="false"/>
                <w:iCs w:val="false"/>
                <w:color w:val="222222"/>
                <w:sz w:val="15"/>
                <w:szCs w:val="15"/>
              </w:rPr>
              <w:t xml:space="preserve">Run: ipconfig /flushdns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PRODDSS currently resolves to 10.7.1.230 (Temple)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2 — DNS Update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2.1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DNS Administrator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Select DR Template in DNS management console.</w:t>
            </w:r>
          </w:p>
          <w:p>
            <w:pPr>
              <w:spacing w:after="20" w:before="40"/>
              <w:jc w:val="left"/>
            </w:pPr>
            <w:r>
              <w:rPr>
                <w:rFonts w:ascii="Arial" w:cs="Arial" w:eastAsia="Arial" w:hAnsi="Arial"/>
                <w:b w:val="false"/>
                <w:bCs w:val="false"/>
                <w:i w:val="false"/>
                <w:iCs w:val="false"/>
                <w:color w:val="222222"/>
                <w:sz w:val="15"/>
                <w:szCs w:val="15"/>
              </w:rPr>
              <w:t xml:space="preserve">Change DNS pointers:</w:t>
            </w:r>
          </w:p>
          <w:p>
            <w:pPr>
              <w:spacing w:after="20" w:before="40"/>
              <w:jc w:val="left"/>
            </w:pPr>
            <w:r>
              <w:rPr>
                <w:rFonts w:ascii="Arial" w:cs="Arial" w:eastAsia="Arial" w:hAnsi="Arial"/>
                <w:b w:val="false"/>
                <w:bCs w:val="false"/>
                <w:i w:val="false"/>
                <w:iCs w:val="false"/>
                <w:color w:val="222222"/>
                <w:sz w:val="15"/>
                <w:szCs w:val="15"/>
              </w:rPr>
              <w:t xml:space="preserve">PRODDSS: FROM 10.7.1.230 → TO 10.7.1.163</w:t>
            </w:r>
          </w:p>
          <w:p>
            <w:pPr>
              <w:spacing w:after="20" w:before="40"/>
              <w:jc w:val="left"/>
            </w:pPr>
            <w:r>
              <w:rPr>
                <w:rFonts w:ascii="Arial" w:cs="Arial" w:eastAsia="Arial" w:hAnsi="Arial"/>
                <w:b w:val="false"/>
                <w:bCs w:val="false"/>
                <w:i w:val="false"/>
                <w:iCs w:val="false"/>
                <w:color w:val="222222"/>
                <w:sz w:val="15"/>
                <w:szCs w:val="15"/>
              </w:rPr>
              <w:t xml:space="preserve">RODS: FROM 10.7.1.230 → TO 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DNS</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Both PRODDSS and RODS must be updated. DNS change must complete before Mimix is stopped.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2.2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Test ping to verify DNS propagation:</w:t>
            </w:r>
          </w:p>
          <w:p>
            <w:pPr>
              <w:spacing w:after="20" w:before="40"/>
              <w:jc w:val="left"/>
            </w:pPr>
            <w:r>
              <w:rPr>
                <w:rFonts w:ascii="Arial" w:cs="Arial" w:eastAsia="Arial" w:hAnsi="Arial"/>
                <w:b w:val="false"/>
                <w:bCs w:val="false"/>
                <w:i w:val="false"/>
                <w:iCs w:val="false"/>
                <w:color w:val="222222"/>
                <w:sz w:val="15"/>
                <w:szCs w:val="15"/>
              </w:rPr>
              <w:t xml:space="preserve">ping RODS.APPN.SNA.IBM.COM</w:t>
            </w:r>
          </w:p>
          <w:p>
            <w:pPr>
              <w:spacing w:after="20" w:before="40"/>
              <w:jc w:val="left"/>
            </w:pPr>
            <w:r>
              <w:rPr>
                <w:rFonts w:ascii="Arial" w:cs="Arial" w:eastAsia="Arial" w:hAnsi="Arial"/>
                <w:b w:val="false"/>
                <w:bCs w:val="false"/>
                <w:i w:val="false"/>
                <w:iCs w:val="false"/>
                <w:color w:val="222222"/>
                <w:sz w:val="15"/>
                <w:szCs w:val="15"/>
              </w:rPr>
              <w:t xml:space="preserve">ping PRODDSS.APPN.SNA.IBM.COM</w:t>
            </w:r>
          </w:p>
          <w:p>
            <w:pPr>
              <w:spacing w:after="20" w:before="40"/>
              <w:jc w:val="left"/>
            </w:pPr>
            <w:r>
              <w:rPr>
                <w:rFonts w:ascii="Arial" w:cs="Arial" w:eastAsia="Arial" w:hAnsi="Arial"/>
                <w:b w:val="false"/>
                <w:bCs w:val="false"/>
                <w:i w:val="false"/>
                <w:iCs w:val="false"/>
                <w:color w:val="222222"/>
                <w:sz w:val="15"/>
                <w:szCs w:val="15"/>
              </w:rPr>
              <w:t xml:space="preserve">ipconfig /flushdns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Do not proceed until both hostnames resolve to 10.7.1.163 (Equinix)</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3 — End Robot Schedule &amp; Stop Mimix Replication</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3A — Stop Robot Schedule on PRODDSS/Temple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Robot Schedule on PRODDSS/Temple:</w:t>
            </w:r>
          </w:p>
          <w:p>
            <w:pPr>
              <w:spacing w:after="20" w:before="40"/>
              <w:jc w:val="left"/>
            </w:pPr>
            <w:r>
              <w:rPr>
                <w:rFonts w:ascii="Arial" w:cs="Arial" w:eastAsia="Arial" w:hAnsi="Arial"/>
                <w:b w:val="false"/>
                <w:bCs w:val="false"/>
                <w:i w:val="false"/>
                <w:iCs w:val="false"/>
                <w:color w:val="222222"/>
                <w:sz w:val="15"/>
                <w:szCs w:val="15"/>
              </w:rPr>
              <w:t xml:space="preserve">rbo &gt; 1 &gt; 3 &gt; 2</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Robot Schedule must be ended before Mimix is stopped to prevent job conflicts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3B — Stop Mimix Replication (Source: PRODE → Target: PRODDSSHA)</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Mimix must be fully stopped and all datagroups inactive before the floating IP is moved or PowerHA switchover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Initiate Mimix end on PRODE:</w:t>
            </w:r>
          </w:p>
          <w:p>
            <w:pPr>
              <w:spacing w:after="20" w:before="40"/>
              <w:jc w:val="left"/>
            </w:pPr>
            <w:r>
              <w:rPr>
                <w:rFonts w:ascii="Arial" w:cs="Arial" w:eastAsia="Arial" w:hAnsi="Arial"/>
                <w:b w:val="false"/>
                <w:bCs w:val="false"/>
                <w:i w:val="false"/>
                <w:iCs w:val="false"/>
                <w:color w:val="222222"/>
                <w:sz w:val="15"/>
                <w:szCs w:val="15"/>
              </w:rPr>
              <w:t xml:space="preserve">MIMIX/ENDMMX</w:t>
            </w:r>
          </w:p>
          <w:p>
            <w:pPr>
              <w:spacing w:after="20" w:before="40"/>
              <w:jc w:val="left"/>
            </w:pPr>
            <w:r>
              <w:rPr>
                <w:rFonts w:ascii="Arial" w:cs="Arial" w:eastAsia="Arial" w:hAnsi="Arial"/>
                <w:b w:val="false"/>
                <w:bCs w:val="false"/>
                <w:i w:val="false"/>
                <w:iCs w:val="false"/>
                <w:color w:val="222222"/>
                <w:sz w:val="15"/>
                <w:szCs w:val="15"/>
              </w:rPr>
              <w:t xml:space="preserve">Press Enter to confirm</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If Mimix does not end within 10 minutes, end datagroups manually via WRKDG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datagroups on PRODE: MIMIX/WRKDG</w:t>
            </w:r>
          </w:p>
          <w:p>
            <w:pPr>
              <w:spacing w:after="20" w:before="40"/>
              <w:jc w:val="left"/>
            </w:pPr>
            <w:r>
              <w:rPr>
                <w:rFonts w:ascii="Arial" w:cs="Arial" w:eastAsia="Arial" w:hAnsi="Arial"/>
                <w:b w:val="false"/>
                <w:bCs w:val="false"/>
                <w:i w:val="false"/>
                <w:iCs w:val="false"/>
                <w:color w:val="222222"/>
                <w:sz w:val="15"/>
                <w:szCs w:val="15"/>
              </w:rPr>
              <w:t xml:space="preserve">Monitor PRODDSSHA IASP: MIMIXIASP/WRKDG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datagroups must show INACTIVE before proceeding. End manually if needed.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Mimix systems are inactive:</w:t>
            </w:r>
          </w:p>
          <w:p>
            <w:pPr>
              <w:spacing w:after="20" w:before="40"/>
              <w:jc w:val="left"/>
            </w:pPr>
            <w:r>
              <w:rPr>
                <w:rFonts w:ascii="Arial" w:cs="Arial" w:eastAsia="Arial" w:hAnsi="Arial"/>
                <w:b w:val="false"/>
                <w:bCs w:val="false"/>
                <w:i w:val="false"/>
                <w:iCs w:val="false"/>
                <w:color w:val="222222"/>
                <w:sz w:val="15"/>
                <w:szCs w:val="15"/>
              </w:rPr>
              <w:t xml:space="preserve">MIMIX/WRKSYS → all entries = *INACTIVE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all 4 nodes (PE, DSS/T, DSS/C, PA) show ports active under SBS only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SBS on PRODDSS/Prod (Temple — 2 ports showing):</w:t>
            </w:r>
          </w:p>
          <w:p>
            <w:pPr>
              <w:spacing w:after="20" w:before="40"/>
              <w:jc w:val="left"/>
            </w:pPr>
            <w:r>
              <w:rPr>
                <w:rFonts w:ascii="Arial" w:cs="Arial" w:eastAsia="Arial" w:hAnsi="Arial"/>
                <w:b w:val="false"/>
                <w:bCs w:val="false"/>
                <w:i w:val="false"/>
                <w:iCs w:val="false"/>
                <w:color w:val="222222"/>
                <w:sz w:val="15"/>
                <w:szCs w:val="15"/>
              </w:rPr>
              <w:t xml:space="preserve">ENDSBS SBS(MIMIXSBS) OPTION(*IMMED)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Mimix's own PRODDSS/Prod role is always the Temple node (2 ports) — this is fixed and does not move with the PowerHA swap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SBS on PRODDSSHA/Equinix (1 port showing):</w:t>
            </w:r>
          </w:p>
          <w:p>
            <w:pPr>
              <w:spacing w:after="20" w:before="40"/>
              <w:jc w:val="left"/>
            </w:pPr>
            <w:r>
              <w:rPr>
                <w:rFonts w:ascii="Arial" w:cs="Arial" w:eastAsia="Arial" w:hAnsi="Arial"/>
                <w:b w:val="false"/>
                <w:bCs w:val="false"/>
                <w:i w:val="false"/>
                <w:iCs w:val="false"/>
                <w:color w:val="222222"/>
                <w:sz w:val="15"/>
                <w:szCs w:val="15"/>
              </w:rPr>
              <w:t xml:space="preserve">ENDSBS SBS(MIMIXSBS) OPTION(*IMMED)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Mimix's own PRODDSSHA role is always the Equinix node (1 port) — fixed, regardless of swap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Kill remaining ports on all systems:</w:t>
            </w:r>
          </w:p>
          <w:p>
            <w:pPr>
              <w:spacing w:after="20" w:before="40"/>
              <w:jc w:val="left"/>
            </w:pPr>
            <w:r>
              <w:rPr>
                <w:rFonts w:ascii="Arial" w:cs="Arial" w:eastAsia="Arial" w:hAnsi="Arial"/>
                <w:b w:val="false"/>
                <w:bCs w:val="false"/>
                <w:i w:val="false"/>
                <w:iCs w:val="false"/>
                <w:color w:val="222222"/>
                <w:sz w:val="15"/>
                <w:szCs w:val="15"/>
              </w:rPr>
              <w:t xml:space="preserve">End any subsystems on PRODDSS/Prod, PRODDSSHA, PRODE, and PRODA that still have active Mimix ports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DSS/T / DSS/C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2 ports on the Temple node, 1 port on the Equinix node must both be cleared. No Mimix ports should remain.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4 — Move Floating IP (10.7.1.169)</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Floating IP 10.7.1.169 is used by Mimix for IASP replication. It must be deactivated on the source and activated on the target before PowerHA switchover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Take before screenshot of TCP interface status on DSS/T:</w:t>
            </w:r>
          </w:p>
          <w:p>
            <w:pPr>
              <w:spacing w:after="20" w:before="40"/>
              <w:jc w:val="left"/>
            </w:pPr>
            <w:r>
              <w:rPr>
                <w:rFonts w:ascii="Arial" w:cs="Arial" w:eastAsia="Arial" w:hAnsi="Arial"/>
                <w:b w:val="false"/>
                <w:bCs w:val="false"/>
                <w:i w:val="false"/>
                <w:iCs w:val="false"/>
                <w:color w:val="222222"/>
                <w:sz w:val="15"/>
                <w:szCs w:val="15"/>
              </w:rPr>
              <w:t xml:space="preserve">NETSTAT OPTION(*IFC)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Capture current state before deactivating floating IP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Deactivate floating IP on PRODDSS/Temple (source):</w:t>
            </w:r>
          </w:p>
          <w:p>
            <w:pPr>
              <w:spacing w:after="20" w:before="40"/>
              <w:jc w:val="left"/>
            </w:pPr>
            <w:r>
              <w:rPr>
                <w:rFonts w:ascii="Arial" w:cs="Arial" w:eastAsia="Arial" w:hAnsi="Arial"/>
                <w:b w:val="false"/>
                <w:bCs w:val="false"/>
                <w:i w:val="false"/>
                <w:iCs w:val="false"/>
                <w:color w:val="222222"/>
                <w:sz w:val="15"/>
                <w:szCs w:val="15"/>
              </w:rPr>
              <w:t xml:space="preserve">ENDTCPIFC INTNETADR('10.7.1.169')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This removes the Mimix floating IP from the source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floating IP is deactivated:</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Confirm 10.7.1.169 shows *INACTIVE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after screenshot for evidence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Take before screenshot of TCP interface status on DSS/C:</w:t>
            </w:r>
          </w:p>
          <w:p>
            <w:pPr>
              <w:spacing w:after="20" w:before="40"/>
              <w:jc w:val="left"/>
            </w:pPr>
            <w:r>
              <w:rPr>
                <w:rFonts w:ascii="Arial" w:cs="Arial" w:eastAsia="Arial" w:hAnsi="Arial"/>
                <w:b w:val="false"/>
                <w:bCs w:val="false"/>
                <w:i w:val="false"/>
                <w:iCs w:val="false"/>
                <w:color w:val="222222"/>
                <w:sz w:val="15"/>
                <w:szCs w:val="15"/>
              </w:rPr>
              <w:t xml:space="preserve">NETSTAT OPTION(*IFC)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Capture current state before activating floating IP on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Activate floating IP on PRODDSS/Equinix (target):</w:t>
            </w:r>
          </w:p>
          <w:p>
            <w:pPr>
              <w:spacing w:after="20" w:before="40"/>
              <w:jc w:val="left"/>
            </w:pPr>
            <w:r>
              <w:rPr>
                <w:rFonts w:ascii="Arial" w:cs="Arial" w:eastAsia="Arial" w:hAnsi="Arial"/>
                <w:b w:val="false"/>
                <w:bCs w:val="false"/>
                <w:i w:val="false"/>
                <w:iCs w:val="false"/>
                <w:color w:val="222222"/>
                <w:sz w:val="15"/>
                <w:szCs w:val="15"/>
              </w:rPr>
              <w:t xml:space="preserve">STRTCPIFC INTNETADR('10.7.1.169')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Moves Mimix floating IP to the DR target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floating IP is active on the target:</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Confirm 10.7.1.169 shows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after screenshot for evidence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5 — IBM PowerHA Cluster Operations &amp; IASP Switchover</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5A — Pre-Switchover Checks on PRODDSS/Temple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Logoff current session and logon to CONSOLE as QSECOFR on PRODDSS/Temple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10.7.1.180</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PowerHA Cluster Manager:</w:t>
            </w:r>
          </w:p>
          <w:p>
            <w:pPr>
              <w:spacing w:after="20" w:before="40"/>
              <w:jc w:val="left"/>
            </w:pPr>
            <w:r>
              <w:rPr>
                <w:rFonts w:ascii="Arial" w:cs="Arial" w:eastAsia="Arial" w:hAnsi="Arial"/>
                <w:b w:val="false"/>
                <w:bCs w:val="false"/>
                <w:i w:val="false"/>
                <w:iCs w:val="false"/>
                <w:color w:val="222222"/>
                <w:sz w:val="15"/>
                <w:szCs w:val="15"/>
              </w:rPr>
              <w:t xml:space="preserve">WRKCLU</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Main PowerHA entry point for all cluster operations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required libraries and check for duplicate library conflicts:</w:t>
            </w:r>
          </w:p>
          <w:p>
            <w:pPr>
              <w:spacing w:after="20" w:before="40"/>
              <w:jc w:val="left"/>
            </w:pPr>
            <w:r>
              <w:rPr>
                <w:rFonts w:ascii="Arial" w:cs="Arial" w:eastAsia="Arial" w:hAnsi="Arial"/>
                <w:b w:val="false"/>
                <w:bCs w:val="false"/>
                <w:i w:val="false"/>
                <w:iCs w:val="false"/>
                <w:color w:val="222222"/>
                <w:sz w:val="15"/>
                <w:szCs w:val="15"/>
              </w:rPr>
              <w:t xml:space="preserve">ADDLIBLE QZRDPWRHA</w:t>
            </w:r>
          </w:p>
          <w:p>
            <w:pPr>
              <w:spacing w:after="20" w:before="40"/>
              <w:jc w:val="left"/>
            </w:pPr>
            <w:r>
              <w:rPr>
                <w:rFonts w:ascii="Arial" w:cs="Arial" w:eastAsia="Arial" w:hAnsi="Arial"/>
                <w:b w:val="false"/>
                <w:bCs w:val="false"/>
                <w:i w:val="false"/>
                <w:iCs w:val="false"/>
                <w:color w:val="222222"/>
                <w:sz w:val="15"/>
                <w:szCs w:val="15"/>
              </w:rPr>
              <w:t xml:space="preserve">ADDLIBLE QZRDHASM</w:t>
            </w:r>
          </w:p>
          <w:p>
            <w:pPr>
              <w:spacing w:after="20" w:before="40"/>
              <w:jc w:val="left"/>
            </w:pPr>
            <w:r>
              <w:rPr>
                <w:rFonts w:ascii="Arial" w:cs="Arial" w:eastAsia="Arial" w:hAnsi="Arial"/>
                <w:b w:val="false"/>
                <w:bCs w:val="false"/>
                <w:i w:val="false"/>
                <w:iCs w:val="false"/>
                <w:color w:val="222222"/>
                <w:sz w:val="15"/>
                <w:szCs w:val="15"/>
              </w:rPr>
              <w:t xml:space="preserve">QZRDPWRHA/CHKDUPLIBS IASP(DSSIASP)</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Resolve any duplicate library issues in DSSIASP before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IASP-related jobs:</w:t>
            </w:r>
          </w:p>
          <w:p>
            <w:pPr>
              <w:spacing w:after="20" w:before="40"/>
              <w:jc w:val="left"/>
            </w:pPr>
            <w:r>
              <w:rPr>
                <w:rFonts w:ascii="Arial" w:cs="Arial" w:eastAsia="Arial" w:hAnsi="Arial"/>
                <w:b w:val="false"/>
                <w:bCs w:val="false"/>
                <w:i w:val="false"/>
                <w:iCs w:val="false"/>
                <w:color w:val="222222"/>
                <w:sz w:val="15"/>
                <w:szCs w:val="15"/>
              </w:rPr>
              <w:t xml:space="preserve">QSYS/WRKASPJOB → *End all jobs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IASP jobs must be ended before PowerHA initiates the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ASP Copy on PRODDSSHA:</w:t>
            </w:r>
          </w:p>
          <w:p>
            <w:pPr>
              <w:spacing w:after="20" w:before="40"/>
              <w:jc w:val="left"/>
            </w:pPr>
            <w:r>
              <w:rPr>
                <w:rFonts w:ascii="Arial" w:cs="Arial" w:eastAsia="Arial" w:hAnsi="Arial"/>
                <w:b w:val="false"/>
                <w:bCs w:val="false"/>
                <w:i w:val="false"/>
                <w:iCs w:val="false"/>
                <w:color w:val="222222"/>
                <w:sz w:val="15"/>
                <w:szCs w:val="15"/>
              </w:rPr>
              <w:t xml:space="preserve">WRKCLU → Option 10 → Option 25</w:t>
            </w:r>
          </w:p>
          <w:p>
            <w:pPr>
              <w:spacing w:after="20" w:before="40"/>
              <w:jc w:val="left"/>
            </w:pPr>
            <w:r>
              <w:rPr>
                <w:rFonts w:ascii="Arial" w:cs="Arial" w:eastAsia="Arial" w:hAnsi="Arial"/>
                <w:b w:val="false"/>
                <w:bCs w:val="false"/>
                <w:i w:val="false"/>
                <w:iCs w:val="false"/>
                <w:color w:val="222222"/>
                <w:sz w:val="15"/>
                <w:szCs w:val="15"/>
              </w:rPr>
              <w:t xml:space="preserve">Confirm ASP copy is current and correct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ASP copy must be current before switchover proceeds.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PowerHA Resource Group:</w:t>
            </w:r>
          </w:p>
          <w:p>
            <w:pPr>
              <w:spacing w:after="20" w:before="40"/>
              <w:jc w:val="left"/>
            </w:pPr>
            <w:r>
              <w:rPr>
                <w:rFonts w:ascii="Arial" w:cs="Arial" w:eastAsia="Arial" w:hAnsi="Arial"/>
                <w:b w:val="false"/>
                <w:bCs w:val="false"/>
                <w:i w:val="false"/>
                <w:iCs w:val="false"/>
                <w:color w:val="222222"/>
                <w:sz w:val="15"/>
                <w:szCs w:val="15"/>
              </w:rPr>
              <w:t xml:space="preserve">WRKCLU → Option 9</w:t>
            </w:r>
          </w:p>
          <w:p>
            <w:pPr>
              <w:spacing w:after="20" w:before="40"/>
              <w:jc w:val="left"/>
            </w:pPr>
            <w:r>
              <w:rPr>
                <w:rFonts w:ascii="Arial" w:cs="Arial" w:eastAsia="Arial" w:hAnsi="Arial"/>
                <w:b w:val="false"/>
                <w:bCs w:val="false"/>
                <w:i w:val="false"/>
                <w:iCs w:val="false"/>
                <w:color w:val="222222"/>
                <w:sz w:val="15"/>
                <w:szCs w:val="15"/>
              </w:rPr>
              <w:t xml:space="preserve">• DSSDEVCRG is Active</w:t>
            </w:r>
          </w:p>
          <w:p>
            <w:pPr>
              <w:spacing w:after="20" w:before="40"/>
              <w:jc w:val="left"/>
            </w:pPr>
            <w:r>
              <w:rPr>
                <w:rFonts w:ascii="Arial" w:cs="Arial" w:eastAsia="Arial" w:hAnsi="Arial"/>
                <w:b w:val="false"/>
                <w:bCs w:val="false"/>
                <w:i w:val="false"/>
                <w:iCs w:val="false"/>
                <w:color w:val="222222"/>
                <w:sz w:val="15"/>
                <w:szCs w:val="15"/>
              </w:rPr>
              <w:t xml:space="preserve">• Primary Node = PRODDSS/Temple (correct source)</w:t>
            </w:r>
          </w:p>
          <w:p>
            <w:pPr>
              <w:spacing w:after="20" w:before="40"/>
              <w:jc w:val="left"/>
            </w:pPr>
            <w:r>
              <w:rPr>
                <w:rFonts w:ascii="Arial" w:cs="Arial" w:eastAsia="Arial" w:hAnsi="Arial"/>
                <w:b w:val="false"/>
                <w:bCs w:val="false"/>
                <w:i w:val="false"/>
                <w:iCs w:val="false"/>
                <w:color w:val="222222"/>
                <w:sz w:val="15"/>
                <w:szCs w:val="15"/>
              </w:rPr>
              <w:t xml:space="preserve">• All 4 cluster nodes visible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WRKCLU Option 9 = PowerHA Resource Group operations. Confirm primary is correct before switching.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QBATCH on all 4 PowerHA cluster nodes (required for switchover):</w:t>
            </w:r>
          </w:p>
          <w:p>
            <w:pPr>
              <w:spacing w:after="20" w:before="40"/>
              <w:jc w:val="left"/>
            </w:pPr>
            <w:r>
              <w:rPr>
                <w:rFonts w:ascii="Arial" w:cs="Arial" w:eastAsia="Arial" w:hAnsi="Arial"/>
                <w:b w:val="false"/>
                <w:bCs w:val="false"/>
                <w:i w:val="false"/>
                <w:iCs w:val="false"/>
                <w:color w:val="222222"/>
                <w:sz w:val="15"/>
                <w:szCs w:val="15"/>
              </w:rPr>
              <w:t xml:space="preserve">STRSBS SBS(QBATCH) LIB(QSYS)</w:t>
            </w:r>
          </w:p>
          <w:p>
            <w:pPr>
              <w:spacing w:after="20" w:before="40"/>
              <w:jc w:val="left"/>
            </w:pPr>
            <w:r>
              <w:rPr>
                <w:rFonts w:ascii="Arial" w:cs="Arial" w:eastAsia="Arial" w:hAnsi="Arial"/>
                <w:b w:val="false"/>
                <w:bCs w:val="false"/>
                <w:i w:val="false"/>
                <w:iCs w:val="false"/>
                <w:color w:val="222222"/>
                <w:sz w:val="15"/>
                <w:szCs w:val="15"/>
              </w:rPr>
              <w:t xml:space="preserve">Run on: PE, PRODDSS/Temple, PRODDSS/Equinix, PRODA</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 / DSS/T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QBATCH must be active on all 4 cluster nodes before PowerHA can complete the IASP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5B — Initiate PowerHA IASP Switchover</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Initiate switchover via PowerHA:</w:t>
            </w:r>
          </w:p>
          <w:p>
            <w:pPr>
              <w:spacing w:after="20" w:before="40"/>
              <w:jc w:val="left"/>
            </w:pPr>
            <w:r>
              <w:rPr>
                <w:rFonts w:ascii="Arial" w:cs="Arial" w:eastAsia="Arial" w:hAnsi="Arial"/>
                <w:b w:val="false"/>
                <w:bCs w:val="false"/>
                <w:i w:val="false"/>
                <w:iCs w:val="false"/>
                <w:color w:val="222222"/>
                <w:sz w:val="15"/>
                <w:szCs w:val="15"/>
              </w:rPr>
              <w:t xml:space="preserve">WRKCLU → Option 9 → Option 3 = Change Primary → Select resource group: DSSDEVCRG → Change primary to PRODDSS/Equinix</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This initiates the PowerHA controlled IASP switchover from Temple → Equinix</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switchover via Option 6 (refresh repeatedly):</w:t>
            </w:r>
          </w:p>
          <w:p>
            <w:pPr>
              <w:spacing w:after="20" w:before="40"/>
              <w:jc w:val="left"/>
            </w:pPr>
            <w:r>
              <w:rPr>
                <w:rFonts w:ascii="Arial" w:cs="Arial" w:eastAsia="Arial" w:hAnsi="Arial"/>
                <w:b w:val="false"/>
                <w:bCs w:val="false"/>
                <w:i w:val="false"/>
                <w:iCs w:val="false"/>
                <w:color w:val="222222"/>
                <w:sz w:val="15"/>
                <w:szCs w:val="15"/>
              </w:rPr>
              <w:t xml:space="preserve">WRKCLU → Option 6</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Status will show Switch Pending → in progress. Session may drop — expected behavior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5C — Monitor Switchover Progress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5.10</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second session to PRODDSS/Temple and monitor:</w:t>
            </w:r>
          </w:p>
          <w:p>
            <w:pPr>
              <w:spacing w:after="20" w:before="40"/>
              <w:jc w:val="left"/>
            </w:pPr>
            <w:r>
              <w:rPr>
                <w:rFonts w:ascii="Arial" w:cs="Arial" w:eastAsia="Arial" w:hAnsi="Arial"/>
                <w:b w:val="false"/>
                <w:bCs w:val="false"/>
                <w:i w:val="false"/>
                <w:iCs w:val="false"/>
                <w:color w:val="222222"/>
                <w:sz w:val="15"/>
                <w:szCs w:val="15"/>
              </w:rPr>
              <w:t xml:space="preserve">WRKASPJOB — watch QBATCH and QSYSWRK</w:t>
            </w:r>
          </w:p>
          <w:p>
            <w:pPr>
              <w:spacing w:after="20" w:before="40"/>
              <w:jc w:val="left"/>
            </w:pPr>
            <w:r>
              <w:rPr>
                <w:rFonts w:ascii="Arial" w:cs="Arial" w:eastAsia="Arial" w:hAnsi="Arial"/>
                <w:b w:val="false"/>
                <w:bCs w:val="false"/>
                <w:i w:val="false"/>
                <w:iCs w:val="false"/>
                <w:color w:val="222222"/>
                <w:sz w:val="15"/>
                <w:szCs w:val="15"/>
              </w:rPr>
              <w:t xml:space="preserve">ASP State will progress to: VARYOFF</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Expected duration: ~2 minutes 2 seconds. Job ends once IASP has varied off.</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Signon to CONSOLE as QSECOFR on PRODDSS/Equinix and monitor ASP State → AVAILABLE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10.7.1.130. Expected duration: ~1 minute (plus an additional ~60-second delay job) to varyon. Once role swap starts, job runs in QBATCH on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6 — Post-Switchover Cluster &amp; Replication Verification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replication direction has switched:</w:t>
            </w:r>
          </w:p>
          <w:p>
            <w:pPr>
              <w:spacing w:after="20" w:before="40"/>
              <w:jc w:val="left"/>
            </w:pPr>
            <w:r>
              <w:rPr>
                <w:rFonts w:ascii="Arial" w:cs="Arial" w:eastAsia="Arial" w:hAnsi="Arial"/>
                <w:b w:val="false"/>
                <w:bCs w:val="false"/>
                <w:i w:val="false"/>
                <w:iCs w:val="false"/>
                <w:color w:val="222222"/>
                <w:sz w:val="15"/>
                <w:szCs w:val="15"/>
              </w:rPr>
              <w:t xml:space="preserve">Confirm replication now flows from Equinix (DSS/C)</w:t>
            </w:r>
          </w:p>
          <w:p>
            <w:pPr>
              <w:spacing w:after="20" w:before="40"/>
              <w:jc w:val="left"/>
            </w:pPr>
            <w:r>
              <w:rPr>
                <w:rFonts w:ascii="Arial" w:cs="Arial" w:eastAsia="Arial" w:hAnsi="Arial"/>
                <w:b w:val="false"/>
                <w:bCs w:val="false"/>
                <w:i w:val="false"/>
                <w:iCs w:val="false"/>
                <w:color w:val="222222"/>
                <w:sz w:val="15"/>
                <w:szCs w:val="15"/>
              </w:rPr>
              <w:t xml:space="preserve">Replication IPs: 10.7.1.182 or 10.7.1.132</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screenshot of replication status confirming new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4 PowerHA cluster nodes are active:</w:t>
            </w:r>
          </w:p>
          <w:p>
            <w:pPr>
              <w:spacing w:after="20" w:before="40"/>
              <w:jc w:val="left"/>
            </w:pPr>
            <w:r>
              <w:rPr>
                <w:rFonts w:ascii="Arial" w:cs="Arial" w:eastAsia="Arial" w:hAnsi="Arial"/>
                <w:b w:val="false"/>
                <w:bCs w:val="false"/>
                <w:i w:val="false"/>
                <w:iCs w:val="false"/>
                <w:color w:val="222222"/>
                <w:sz w:val="15"/>
                <w:szCs w:val="15"/>
              </w:rPr>
              <w:t xml:space="preserve">WRKCLU — confirm all nodes show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 / DSS/T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4 nodes must be active and communicating before proceeding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Confirm DSSDEVCRG Resource Group now shows:</w:t>
            </w:r>
          </w:p>
          <w:p>
            <w:pPr>
              <w:spacing w:after="20" w:before="40"/>
              <w:jc w:val="left"/>
            </w:pPr>
            <w:r>
              <w:rPr>
                <w:rFonts w:ascii="Arial" w:cs="Arial" w:eastAsia="Arial" w:hAnsi="Arial"/>
                <w:b w:val="false"/>
                <w:bCs w:val="false"/>
                <w:i w:val="false"/>
                <w:iCs w:val="false"/>
                <w:color w:val="222222"/>
                <w:sz w:val="15"/>
                <w:szCs w:val="15"/>
              </w:rPr>
              <w:t xml:space="preserve">• Primary Node = PRODDSS/Equinix (DSS/C)</w:t>
            </w:r>
          </w:p>
          <w:p>
            <w:pPr>
              <w:spacing w:after="20" w:before="40"/>
              <w:jc w:val="left"/>
            </w:pPr>
            <w:r>
              <w:rPr>
                <w:rFonts w:ascii="Arial" w:cs="Arial" w:eastAsia="Arial" w:hAnsi="Arial"/>
                <w:b w:val="false"/>
                <w:bCs w:val="false"/>
                <w:i w:val="false"/>
                <w:iCs w:val="false"/>
                <w:color w:val="222222"/>
                <w:sz w:val="15"/>
                <w:szCs w:val="15"/>
              </w:rPr>
              <w:t xml:space="preserve">• Status =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WRKCLU Option 9 — PowerHA Resource Group must reflect new primary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7 — Apply Turnover Key on PRODDSS/Equinix</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IMPORTANT: Unlike the DEV environment, the Turnover IFS key does NOT replicate for PRODDSS. It must be applied manually on the target system after each switchover.</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yourself on PRODDSS/Equinix</w:t>
            </w:r>
          </w:p>
          <w:p>
            <w:pPr>
              <w:spacing w:after="20" w:before="40"/>
              <w:jc w:val="left"/>
            </w:pPr>
            <w:r>
              <w:rPr>
                <w:rFonts w:ascii="Arial" w:cs="Arial" w:eastAsia="Arial" w:hAnsi="Arial"/>
                <w:b w:val="false"/>
                <w:bCs w:val="false"/>
                <w:i w:val="false"/>
                <w:iCs w:val="false"/>
                <w:color w:val="222222"/>
                <w:sz w:val="15"/>
                <w:szCs w:val="15"/>
              </w:rPr>
              <w:t xml:space="preserve">Navigate to Turnover IFS key path: /home/unicom/licenses/TN4/*</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Key does not replicate — must be manually applied each time. SN# 7858711, LPAR 3.</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Using IBM i Access Client Solutions, rename license files:</w:t>
            </w:r>
          </w:p>
          <w:p>
            <w:pPr>
              <w:spacing w:after="20" w:before="40"/>
              <w:jc w:val="left"/>
            </w:pPr>
            <w:r>
              <w:rPr>
                <w:rFonts w:ascii="Arial" w:cs="Arial" w:eastAsia="Arial" w:hAnsi="Arial"/>
                <w:b w:val="false"/>
                <w:bCs w:val="false"/>
                <w:i w:val="false"/>
                <w:iCs w:val="false"/>
                <w:color w:val="222222"/>
                <w:sz w:val="15"/>
                <w:szCs w:val="15"/>
              </w:rPr>
              <w:t xml:space="preserve">RENAME current: License → LicenseTemple2025</w:t>
            </w:r>
          </w:p>
          <w:p>
            <w:pPr>
              <w:spacing w:after="20" w:before="40"/>
              <w:jc w:val="left"/>
            </w:pPr>
            <w:r>
              <w:rPr>
                <w:rFonts w:ascii="Arial" w:cs="Arial" w:eastAsia="Arial" w:hAnsi="Arial"/>
                <w:b w:val="false"/>
                <w:bCs w:val="false"/>
                <w:i w:val="false"/>
                <w:iCs w:val="false"/>
                <w:color w:val="222222"/>
                <w:sz w:val="15"/>
                <w:szCs w:val="15"/>
              </w:rPr>
              <w:t xml:space="preserve">RENAME: LicenseCOLO2025 → License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This two-file rename is required on every swap direction — it is never skipped, only the file names involved change with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Turnover license is valid:</w:t>
            </w:r>
          </w:p>
          <w:p>
            <w:pPr>
              <w:spacing w:after="20" w:before="40"/>
              <w:jc w:val="left"/>
            </w:pPr>
            <w:r>
              <w:rPr>
                <w:rFonts w:ascii="Arial" w:cs="Arial" w:eastAsia="Arial" w:hAnsi="Arial"/>
                <w:b w:val="false"/>
                <w:bCs w:val="false"/>
                <w:i w:val="false"/>
                <w:iCs w:val="false"/>
                <w:color w:val="222222"/>
                <w:sz w:val="15"/>
                <w:szCs w:val="15"/>
              </w:rPr>
              <w:t xml:space="preserve">SOFTTURNE/TWRKLIC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LPAR 3. Note: M4SYS library may need to be FTP'd from upgrade/*sysbas if missing.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TSERVER subsystem if not already running:</w:t>
            </w:r>
          </w:p>
          <w:p>
            <w:pPr>
              <w:spacing w:after="20" w:before="40"/>
              <w:jc w:val="left"/>
            </w:pPr>
            <w:r>
              <w:rPr>
                <w:rFonts w:ascii="Arial" w:cs="Arial" w:eastAsia="Arial" w:hAnsi="Arial"/>
                <w:b w:val="false"/>
                <w:bCs w:val="false"/>
                <w:i w:val="false"/>
                <w:iCs w:val="false"/>
                <w:color w:val="222222"/>
                <w:sz w:val="15"/>
                <w:szCs w:val="15"/>
              </w:rPr>
              <w:t xml:space="preserve">STRSBS SBSD(QGPL/TSERVER)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Required for Turnover to function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Update Turnover serial number to local:</w:t>
            </w:r>
          </w:p>
          <w:p>
            <w:pPr>
              <w:spacing w:after="20" w:before="40"/>
              <w:jc w:val="left"/>
            </w:pPr>
            <w:r>
              <w:rPr>
                <w:rFonts w:ascii="Arial" w:cs="Arial" w:eastAsia="Arial" w:hAnsi="Arial"/>
                <w:b w:val="false"/>
                <w:bCs w:val="false"/>
                <w:i w:val="false"/>
                <w:iCs w:val="false"/>
                <w:color w:val="222222"/>
                <w:sz w:val="15"/>
                <w:szCs w:val="15"/>
              </w:rPr>
              <w:t xml:space="preserve">Option 11 &gt; Option 1 &gt; 2=Change PRODDSS &gt; Change Serial Number to *LOCAL &gt; Press Enter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SN# 7858711 — logon as yourself (DR Lead) for this step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8 — Robot Schedule Reset on PRODDSS/Equinix</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MLENGBR2</w:t>
            </w:r>
          </w:p>
          <w:p>
            <w:pPr>
              <w:spacing w:after="20" w:before="40"/>
              <w:jc w:val="left"/>
            </w:pPr>
            <w:r>
              <w:rPr>
                <w:rFonts w:ascii="Arial" w:cs="Arial" w:eastAsia="Arial" w:hAnsi="Arial"/>
                <w:b w:val="false"/>
                <w:bCs w:val="false"/>
                <w:i w:val="false"/>
                <w:iCs w:val="false"/>
                <w:color w:val="222222"/>
                <w:sz w:val="15"/>
                <w:szCs w:val="15"/>
              </w:rPr>
              <w:t xml:space="preserve">Bring down RBTSLEEPER subsystem: RBTSYSLIB/RSLSHUTDWN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Must shut down before resetting OID. RSLCHGSYSN is SKIPPED — system name (PRODDSS) is the same on both nodes.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Schedule OID:</w:t>
            </w:r>
          </w:p>
          <w:p>
            <w:pPr>
              <w:spacing w:after="20" w:before="40"/>
              <w:jc w:val="left"/>
            </w:pPr>
            <w:r>
              <w:rPr>
                <w:rFonts w:ascii="Arial" w:cs="Arial" w:eastAsia="Arial" w:hAnsi="Arial"/>
                <w:b w:val="false"/>
                <w:bCs w:val="false"/>
                <w:i w:val="false"/>
                <w:iCs w:val="false"/>
                <w:color w:val="222222"/>
                <w:sz w:val="15"/>
                <w:szCs w:val="15"/>
              </w:rPr>
              <w:t xml:space="preserve">RSLSETOID PRC(RBT)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Resets Object ID for the new node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RBTSLEEPER subsystem:</w:t>
            </w:r>
          </w:p>
          <w:p>
            <w:pPr>
              <w:spacing w:after="20" w:before="40"/>
              <w:jc w:val="left"/>
            </w:pPr>
            <w:r>
              <w:rPr>
                <w:rFonts w:ascii="Arial" w:cs="Arial" w:eastAsia="Arial" w:hAnsi="Arial"/>
                <w:b w:val="false"/>
                <w:bCs w:val="false"/>
                <w:i w:val="false"/>
                <w:iCs w:val="false"/>
                <w:color w:val="222222"/>
                <w:sz w:val="15"/>
                <w:szCs w:val="15"/>
              </w:rPr>
              <w:t xml:space="preserve">STRSBS SBSD(RBTSYSLIB/RBTSLEEPER)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subsystems are active — see SBS reference (Section 6)</w:t>
            </w:r>
          </w:p>
          <w:p>
            <w:pPr>
              <w:spacing w:after="20" w:before="40"/>
              <w:jc w:val="left"/>
            </w:pPr>
            <w:r>
              <w:rPr>
                <w:rFonts w:ascii="Arial" w:cs="Arial" w:eastAsia="Arial" w:hAnsi="Arial"/>
                <w:b w:val="false"/>
                <w:bCs w:val="false"/>
                <w:i w:val="false"/>
                <w:iCs w:val="false"/>
                <w:color w:val="222222"/>
                <w:sz w:val="15"/>
                <w:szCs w:val="15"/>
              </w:rPr>
              <w:t xml:space="preserve">WRKACTJOB or WRKSBS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QUSRWRK and TSERVER did not come up automatically during a previous DR event — start manually if needed.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TCP servers and host servers are active:</w:t>
            </w:r>
          </w:p>
          <w:p>
            <w:pPr>
              <w:spacing w:after="20" w:before="40"/>
              <w:jc w:val="left"/>
            </w:pPr>
            <w:r>
              <w:rPr>
                <w:rFonts w:ascii="Arial" w:cs="Arial" w:eastAsia="Arial" w:hAnsi="Arial"/>
                <w:b w:val="false"/>
                <w:bCs w:val="false"/>
                <w:i w:val="false"/>
                <w:iCs w:val="false"/>
                <w:color w:val="222222"/>
                <w:sz w:val="15"/>
                <w:szCs w:val="15"/>
              </w:rPr>
              <w:t xml:space="preserve">STRTCPSVR</w:t>
            </w:r>
          </w:p>
          <w:p>
            <w:pPr>
              <w:spacing w:after="20" w:before="40"/>
              <w:jc w:val="left"/>
            </w:pPr>
            <w:r>
              <w:rPr>
                <w:rFonts w:ascii="Arial" w:cs="Arial" w:eastAsia="Arial" w:hAnsi="Arial"/>
                <w:b w:val="false"/>
                <w:bCs w:val="false"/>
                <w:i w:val="false"/>
                <w:iCs w:val="false"/>
                <w:color w:val="222222"/>
                <w:sz w:val="15"/>
                <w:szCs w:val="15"/>
              </w:rPr>
              <w:t xml:space="preserve">STRHOSTSVR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IBM i NetServer and ODBC are running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9 — TCP Host Table Updates (All Systems)</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9A — PRODDSSHA / Temple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9A.1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 both old entries first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9A.2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HOSTNAME(((PRODDSS)(PRODDSS.APPN.SNA.IBM.COM)(RODS)(MSDSS)(MXVPRDSS)))</w:t>
            </w:r>
          </w:p>
          <w:p>
            <w:pPr>
              <w:spacing w:after="20" w:before="4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Primary hostname block for PRODDSSHA, plus the BRMS hostname entry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9B — PRODDSS / Equinix (Target)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9B.1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 both old entries first. Note: Host table required for Mimix after restart.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9B.2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HOSTNAME(((PRODDSS)(PRODDSS.APPN.SNA.IBM.COM)(RODS)(MSDSS)(MXVPRDSS)))</w:t>
            </w:r>
          </w:p>
          <w:p>
            <w:pPr>
              <w:spacing w:after="20" w:before="4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Primary hostname block for PRODDSS, plus the BRMS hostname entry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9C — PRODE (PE)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9C.1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9C.2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HOSTNAME(((PRODDSS)(PRODDSS.APPN.SNA.IBM.COM)(RODS)(MSDSS)(MXVPDSS)))</w:t>
            </w:r>
          </w:p>
          <w:p>
            <w:pPr>
              <w:spacing w:after="20" w:before="4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MXVPDSS (not MXVPRDSS) on PRODE/PRODA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9D — PRODA (PA)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9D.1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9D.2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HOSTNAME(((PRODDSS)(PRODDSS.APPN.SNA.IBM.COM)(RODS)(MSDSS)(MXVPDSS)))</w:t>
            </w:r>
          </w:p>
          <w:p>
            <w:pPr>
              <w:spacing w:after="20" w:before="4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9E — DEVA/Temple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9E.1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9E.2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HOSTNAME(((PRODDSS)(PRODDSS.APPN.SNA.IBM.COM)(RODSVRT)))</w:t>
            </w:r>
          </w:p>
          <w:p>
            <w:pPr>
              <w:spacing w:after="20" w:before="4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RODSVRT (virtual) used on DEVA systems only — not the full hostname list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9F — DEVA/HA (Equinix)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9F.1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9F.2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HOSTNAME(((PRODDSS)(PRODDSS.APPN.SNA.IBM.COM)(RODSVRT)))</w:t>
            </w:r>
          </w:p>
          <w:p>
            <w:pPr>
              <w:spacing w:after="20" w:before="4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RODSVRT used on DEVA/HA as well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10 — Handover to Testers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 over PRODDSS/Equinix to the DR Test Team for validation testing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Test teams: JDE/RODS Test Lead, Application Test Team, Cognos Test Lead, NetScaler/Load Balancer Test Lead, Business Test Team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Compare JDE/RODS file counts on the target before Mimix restart:</w:t>
            </w:r>
          </w:p>
          <w:p>
            <w:pPr>
              <w:spacing w:after="20" w:before="40"/>
              <w:jc w:val="left"/>
            </w:pPr>
            <w:r>
              <w:rPr>
                <w:rFonts w:ascii="Arial" w:cs="Arial" w:eastAsia="Arial" w:hAnsi="Arial"/>
                <w:b w:val="false"/>
                <w:bCs w:val="false"/>
                <w:i w:val="false"/>
                <w:iCs w:val="false"/>
                <w:color w:val="222222"/>
                <w:sz w:val="15"/>
                <w:szCs w:val="15"/>
              </w:rPr>
              <w:t xml:space="preserve">Run ETS50204 RUNQRY ZMARY/ROLECNTSPE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Baseline count taken before Mimix starts — used to verify replication is working post-restart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Ops</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Coordinate with Workday, Alteryx Server, Cognos, GoldenGate, Bill/WMSHUB and BI teams to confirm their systems are functioning on Equinix</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Notify all downstream application teams of the active DR state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11 — Restart Mimix Replication (PRODE → PRODDSSHA)</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Mimix replication must be restarted in the new direction: PRODE/PROD → PRODDSS/Equinix (new active). The RDB directory must be updated to reflect the floating IP on the new system.</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11A — Update Mimix RDB Directory on PRODE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relational database configuration on PRODE:</w:t>
            </w:r>
          </w:p>
          <w:p>
            <w:pPr>
              <w:spacing w:after="20" w:before="40"/>
              <w:jc w:val="left"/>
            </w:pPr>
            <w:r>
              <w:rPr>
                <w:rFonts w:ascii="Arial" w:cs="Arial" w:eastAsia="Arial" w:hAnsi="Arial"/>
                <w:b w:val="false"/>
                <w:bCs w:val="false"/>
                <w:i w:val="false"/>
                <w:iCs w:val="false"/>
                <w:color w:val="222222"/>
                <w:sz w:val="15"/>
                <w:szCs w:val="15"/>
              </w:rPr>
              <w:t xml:space="preserve">STRSQL</w:t>
            </w:r>
          </w:p>
          <w:p>
            <w:pPr>
              <w:spacing w:after="20" w:before="40"/>
              <w:jc w:val="left"/>
            </w:pPr>
            <w:r>
              <w:rPr>
                <w:rFonts w:ascii="Arial" w:cs="Arial" w:eastAsia="Arial" w:hAnsi="Arial"/>
                <w:b w:val="false"/>
                <w:bCs w:val="false"/>
                <w:i w:val="false"/>
                <w:iCs w:val="false"/>
                <w:color w:val="222222"/>
                <w:sz w:val="15"/>
                <w:szCs w:val="15"/>
              </w:rPr>
              <w:t xml:space="preserve">Verify PRODDSS RDB entry points to correct system</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before making any RDB changes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Delete existing RDB entry:</w:t>
            </w:r>
          </w:p>
          <w:p>
            <w:pPr>
              <w:spacing w:after="20" w:before="40"/>
              <w:jc w:val="left"/>
            </w:pPr>
            <w:r>
              <w:rPr>
                <w:rFonts w:ascii="Arial" w:cs="Arial" w:eastAsia="Arial" w:hAnsi="Arial"/>
                <w:b w:val="false"/>
                <w:bCs w:val="false"/>
                <w:i w:val="false"/>
                <w:iCs w:val="false"/>
                <w:color w:val="222222"/>
                <w:sz w:val="15"/>
                <w:szCs w:val="15"/>
              </w:rPr>
              <w:t xml:space="preserve">WRKRD*</w:t>
            </w:r>
          </w:p>
          <w:p>
            <w:pPr>
              <w:spacing w:after="20" w:before="40"/>
              <w:jc w:val="left"/>
            </w:pPr>
            <w:r>
              <w:rPr>
                <w:rFonts w:ascii="Arial" w:cs="Arial" w:eastAsia="Arial" w:hAnsi="Arial"/>
                <w:b w:val="false"/>
                <w:bCs w:val="false"/>
                <w:i w:val="false"/>
                <w:iCs w:val="false"/>
                <w:color w:val="222222"/>
                <w:sz w:val="15"/>
                <w:szCs w:val="15"/>
              </w:rPr>
              <w:t xml:space="preserve">Delete: MX_MIMIXIASP_IABA with IP 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DSSIASP/PRODE &amp; PRODDSS; PRODDSS/PRODA &amp; PRODDSSHA entries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new RDB directory entry for floating IP on the target:</w:t>
            </w:r>
          </w:p>
          <w:p>
            <w:pPr>
              <w:spacing w:after="20" w:before="40"/>
              <w:jc w:val="left"/>
            </w:pPr>
            <w:r>
              <w:rPr>
                <w:rFonts w:ascii="Arial" w:cs="Arial" w:eastAsia="Arial" w:hAnsi="Arial"/>
                <w:b w:val="false"/>
                <w:bCs w:val="false"/>
                <w:i w:val="false"/>
                <w:iCs w:val="false"/>
                <w:color w:val="222222"/>
                <w:sz w:val="15"/>
                <w:szCs w:val="15"/>
              </w:rPr>
              <w:t xml:space="preserve">ADDRDBDIRE RDB(PRODDSS MX_MIMIXIASP_IABA)</w:t>
            </w:r>
          </w:p>
          <w:p>
            <w:pPr>
              <w:spacing w:after="20" w:before="40"/>
              <w:jc w:val="left"/>
            </w:pPr>
            <w:r>
              <w:rPr>
                <w:rFonts w:ascii="Arial" w:cs="Arial" w:eastAsia="Arial" w:hAnsi="Arial"/>
                <w:b w:val="false"/>
                <w:bCs w:val="false"/>
                <w:i w:val="false"/>
                <w:iCs w:val="false"/>
                <w:color w:val="222222"/>
                <w:sz w:val="15"/>
                <w:szCs w:val="15"/>
              </w:rPr>
              <w:t xml:space="preserve">RMTLOCNAME('10.7.1.169' *IP)</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Floating IP 10.7.1.169 is now on DSS/C. *LOOPBACK = Relational Database name in WRKRDB*.</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11B — Start Mimix Subsystems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Mimix SBS is running on PRODA and PRODE before starting DSS systems:</w:t>
            </w:r>
          </w:p>
          <w:p>
            <w:pPr>
              <w:spacing w:after="20" w:before="40"/>
              <w:jc w:val="left"/>
            </w:pPr>
            <w:r>
              <w:rPr>
                <w:rFonts w:ascii="Arial" w:cs="Arial" w:eastAsia="Arial" w:hAnsi="Arial"/>
                <w:b w:val="false"/>
                <w:bCs w:val="false"/>
                <w:i w:val="false"/>
                <w:iCs w:val="false"/>
                <w:color w:val="222222"/>
                <w:sz w:val="15"/>
                <w:szCs w:val="15"/>
              </w:rPr>
              <w:t xml:space="preserve">MIMIX/WRKSYS — confirm PRODA and PRODE subsystems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SBS on the Equinix node:</w:t>
            </w:r>
          </w:p>
          <w:p>
            <w:pPr>
              <w:spacing w:after="20" w:before="40"/>
              <w:jc w:val="left"/>
            </w:pPr>
            <w:r>
              <w:rPr>
                <w:rFonts w:ascii="Arial" w:cs="Arial" w:eastAsia="Arial" w:hAnsi="Arial"/>
                <w:b w:val="false"/>
                <w:bCs w:val="false"/>
                <w:i w:val="false"/>
                <w:iCs w:val="false"/>
                <w:color w:val="222222"/>
                <w:sz w:val="15"/>
                <w:szCs w:val="15"/>
              </w:rPr>
              <w:t xml:space="preserve">STRSBS MIMIXQGPL/MIMIXSBS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Should show only 1 port active after start (Mimix's fixed PRODDSSHA role). 10.7.1.169 should be *INACTIVE on DSS/C.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SBS on the Temple node:</w:t>
            </w:r>
          </w:p>
          <w:p>
            <w:pPr>
              <w:spacing w:after="20" w:before="40"/>
              <w:jc w:val="left"/>
            </w:pPr>
            <w:r>
              <w:rPr>
                <w:rFonts w:ascii="Arial" w:cs="Arial" w:eastAsia="Arial" w:hAnsi="Arial"/>
                <w:b w:val="false"/>
                <w:bCs w:val="false"/>
                <w:i w:val="false"/>
                <w:iCs w:val="false"/>
                <w:color w:val="222222"/>
                <w:sz w:val="15"/>
                <w:szCs w:val="15"/>
              </w:rPr>
              <w:t xml:space="preserve">STRSBS MIMIXQGPL/MIMIXSBS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Both ports must be active after start (Mimix's fixed PRODDSS/Prod role). Verify using NETSTAT OPTION(*IFC).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11C — Start Mimix Server (if port will not start)</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 port will not start — logon as MLENGBR2 and run:</w:t>
            </w:r>
          </w:p>
          <w:p>
            <w:pPr>
              <w:spacing w:after="20" w:before="40"/>
              <w:jc w:val="left"/>
            </w:pPr>
            <w:r>
              <w:rPr>
                <w:rFonts w:ascii="Arial" w:cs="Arial" w:eastAsia="Arial" w:hAnsi="Arial"/>
                <w:b w:val="false"/>
                <w:bCs w:val="false"/>
                <w:i w:val="false"/>
                <w:iCs w:val="false"/>
                <w:color w:val="222222"/>
                <w:sz w:val="15"/>
                <w:szCs w:val="15"/>
              </w:rPr>
              <w:t xml:space="preserve">MIMIXIASP/MIMIX</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Only run if Mimix port does not start automatically. See Mimix tab for full detail.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Alternative STRSVR with job description:</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 JOBD(MIMIXIASP/MIMIXCMN)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Use if standard STRSVR fails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11D — Start Mimix Replication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communication between PRODE and PRODDSS:</w:t>
            </w:r>
          </w:p>
          <w:p>
            <w:pPr>
              <w:spacing w:after="20" w:before="40"/>
              <w:jc w:val="left"/>
            </w:pPr>
            <w:r>
              <w:rPr>
                <w:rFonts w:ascii="Arial" w:cs="Arial" w:eastAsia="Arial" w:hAnsi="Arial"/>
                <w:b w:val="false"/>
                <w:bCs w:val="false"/>
                <w:i w:val="false"/>
                <w:iCs w:val="false"/>
                <w:color w:val="222222"/>
                <w:sz w:val="15"/>
                <w:szCs w:val="15"/>
              </w:rPr>
              <w:t xml:space="preserve">MIMIX/WRKSYS → Option 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Starts inter-system communication — required before STRMMX</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11.10</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replication:</w:t>
            </w:r>
          </w:p>
          <w:p>
            <w:pPr>
              <w:spacing w:after="20" w:before="40"/>
              <w:jc w:val="left"/>
            </w:pPr>
            <w:r>
              <w:rPr>
                <w:rFonts w:ascii="Arial" w:cs="Arial" w:eastAsia="Arial" w:hAnsi="Arial"/>
                <w:b w:val="false"/>
                <w:bCs w:val="false"/>
                <w:i w:val="false"/>
                <w:iCs w:val="false"/>
                <w:color w:val="222222"/>
                <w:sz w:val="15"/>
                <w:szCs w:val="15"/>
              </w:rPr>
              <w:t xml:space="preserve">MIMIX/STRMMX</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Starts all Mimix datagroups in the new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11E — Verify Mimix is Replicating</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file counts after Mimix has started to confirm replication is working:</w:t>
            </w:r>
          </w:p>
          <w:p>
            <w:pPr>
              <w:spacing w:after="20" w:before="40"/>
              <w:jc w:val="left"/>
            </w:pPr>
            <w:r>
              <w:rPr>
                <w:rFonts w:ascii="Arial" w:cs="Arial" w:eastAsia="Arial" w:hAnsi="Arial"/>
                <w:b w:val="false"/>
                <w:bCs w:val="false"/>
                <w:i w:val="false"/>
                <w:iCs w:val="false"/>
                <w:color w:val="222222"/>
                <w:sz w:val="15"/>
                <w:szCs w:val="15"/>
              </w:rPr>
              <w:t xml:space="preserve">Run ETS50205 RUNQRY ZMARY/ROLECNTSPA</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Counts should be changing — compare to baseline from step 10.2. Escalate if counts are static.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datagroups:</w:t>
            </w:r>
          </w:p>
          <w:p>
            <w:pPr>
              <w:spacing w:after="20" w:before="40"/>
              <w:jc w:val="left"/>
            </w:pPr>
            <w:r>
              <w:rPr>
                <w:rFonts w:ascii="Arial" w:cs="Arial" w:eastAsia="Arial" w:hAnsi="Arial"/>
                <w:b w:val="false"/>
                <w:bCs w:val="false"/>
                <w:i w:val="false"/>
                <w:iCs w:val="false"/>
                <w:color w:val="222222"/>
                <w:sz w:val="15"/>
                <w:szCs w:val="15"/>
              </w:rPr>
              <w:t xml:space="preserve">MIMIX/WRKDG</w:t>
            </w:r>
          </w:p>
          <w:p>
            <w:pPr>
              <w:spacing w:after="20" w:before="40"/>
              <w:jc w:val="left"/>
            </w:pPr>
            <w:r>
              <w:rPr>
                <w:rFonts w:ascii="Arial" w:cs="Arial" w:eastAsia="Arial" w:hAnsi="Arial"/>
                <w:b w:val="false"/>
                <w:bCs w:val="false"/>
                <w:i w:val="false"/>
                <w:iCs w:val="false"/>
                <w:color w:val="222222"/>
                <w:sz w:val="15"/>
                <w:szCs w:val="15"/>
              </w:rPr>
              <w:t xml:space="preserve">MIMIXIASP/WRKDG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datagroups should show ACTIVE and replicating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12 — Post-DR Jobs, Robot &amp; Final Validation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Robot Schedule is started on the target:</w:t>
            </w:r>
          </w:p>
          <w:p>
            <w:pPr>
              <w:spacing w:after="20" w:before="40"/>
              <w:jc w:val="left"/>
            </w:pPr>
            <w:r>
              <w:rPr>
                <w:rFonts w:ascii="Arial" w:cs="Arial" w:eastAsia="Arial" w:hAnsi="Arial"/>
                <w:b w:val="false"/>
                <w:bCs w:val="false"/>
                <w:i w:val="false"/>
                <w:iCs w:val="false"/>
                <w:color w:val="222222"/>
                <w:sz w:val="15"/>
                <w:szCs w:val="15"/>
              </w:rPr>
              <w:t xml:space="preserve">Check Robot Console AND Robot Alert are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Review and action Robot Schedule missed jobs from the DR window:</w:t>
            </w:r>
          </w:p>
          <w:p>
            <w:pPr>
              <w:spacing w:after="20" w:before="40"/>
              <w:jc w:val="left"/>
            </w:pPr>
            <w:r>
              <w:rPr>
                <w:rFonts w:ascii="Arial" w:cs="Arial" w:eastAsia="Arial" w:hAnsi="Arial"/>
                <w:b w:val="false"/>
                <w:bCs w:val="false"/>
                <w:i w:val="false"/>
                <w:iCs w:val="false"/>
                <w:color w:val="222222"/>
                <w:sz w:val="15"/>
                <w:szCs w:val="15"/>
              </w:rPr>
              <w:t xml:space="preserve">Display missed jobs (time frame: start of DR window through completion; date: date of this DR event)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Determine which jobs need manual re-run via 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Run terminated jobs cleanup:</w:t>
            </w:r>
          </w:p>
          <w:p>
            <w:pPr>
              <w:spacing w:after="20" w:before="40"/>
              <w:jc w:val="left"/>
            </w:pPr>
            <w:r>
              <w:rPr>
                <w:rFonts w:ascii="Arial" w:cs="Arial" w:eastAsia="Arial" w:hAnsi="Arial"/>
                <w:b w:val="false"/>
                <w:bCs w:val="false"/>
                <w:i w:val="false"/>
                <w:iCs w:val="false"/>
                <w:color w:val="222222"/>
                <w:sz w:val="15"/>
                <w:szCs w:val="15"/>
              </w:rPr>
              <w:t xml:space="preserve">Do a 'DO' on ETS50020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Catches all jobs terminated during the DR window</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Release Saturday Robot jobs on PRODE (held in Friday pre-work):</w:t>
            </w:r>
          </w:p>
          <w:p>
            <w:pPr>
              <w:spacing w:after="20" w:before="40"/>
              <w:jc w:val="left"/>
            </w:pPr>
            <w:r>
              <w:rPr>
                <w:rFonts w:ascii="Arial" w:cs="Arial" w:eastAsia="Arial" w:hAnsi="Arial"/>
                <w:b w:val="false"/>
                <w:bCs w:val="false"/>
                <w:i w:val="false"/>
                <w:iCs w:val="false"/>
                <w:color w:val="222222"/>
                <w:sz w:val="15"/>
                <w:szCs w:val="15"/>
              </w:rPr>
              <w:t xml:space="preserve">Release RE020SAT</w:t>
            </w:r>
          </w:p>
          <w:p>
            <w:pPr>
              <w:spacing w:after="20" w:before="40"/>
              <w:jc w:val="left"/>
            </w:pPr>
            <w:r>
              <w:rPr>
                <w:rFonts w:ascii="Arial" w:cs="Arial" w:eastAsia="Arial" w:hAnsi="Arial"/>
                <w:b w:val="false"/>
                <w:bCs w:val="false"/>
                <w:i w:val="false"/>
                <w:iCs w:val="false"/>
                <w:color w:val="222222"/>
                <w:sz w:val="15"/>
                <w:szCs w:val="15"/>
              </w:rPr>
              <w:t xml:space="preserve">Release RE030SAT</w:t>
            </w:r>
          </w:p>
          <w:p>
            <w:pPr>
              <w:spacing w:after="20" w:before="40"/>
              <w:jc w:val="left"/>
            </w:pPr>
            <w:r>
              <w:rPr>
                <w:rFonts w:ascii="Arial" w:cs="Arial" w:eastAsia="Arial" w:hAnsi="Arial"/>
                <w:b w:val="false"/>
                <w:bCs w:val="false"/>
                <w:i w:val="false"/>
                <w:iCs w:val="false"/>
                <w:color w:val="222222"/>
                <w:sz w:val="15"/>
                <w:szCs w:val="15"/>
              </w:rPr>
              <w:t xml:space="preserve">Release RE040SAT</w:t>
            </w:r>
          </w:p>
          <w:p>
            <w:pPr>
              <w:spacing w:after="20" w:before="40"/>
              <w:jc w:val="left"/>
            </w:pPr>
            <w:r>
              <w:rPr>
                <w:rFonts w:ascii="Arial" w:cs="Arial" w:eastAsia="Arial" w:hAnsi="Arial"/>
                <w:b w:val="false"/>
                <w:bCs w:val="false"/>
                <w:i w:val="false"/>
                <w:iCs w:val="false"/>
                <w:color w:val="222222"/>
                <w:sz w:val="15"/>
                <w:szCs w:val="15"/>
              </w:rPr>
              <w:t xml:space="preserve">Do a 'DO' if needed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These were held on Friday. Release now that DR is complete and Mimix is running.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Re-enable Mimix audits on PRODE:</w:t>
            </w:r>
          </w:p>
          <w:p>
            <w:pPr>
              <w:spacing w:after="20" w:before="40"/>
              <w:jc w:val="left"/>
            </w:pPr>
            <w:r>
              <w:rPr>
                <w:rFonts w:ascii="Arial" w:cs="Arial" w:eastAsia="Arial" w:hAnsi="Arial"/>
                <w:b w:val="false"/>
                <w:bCs w:val="false"/>
                <w:i w:val="false"/>
                <w:iCs w:val="false"/>
                <w:color w:val="222222"/>
                <w:sz w:val="15"/>
                <w:szCs w:val="15"/>
              </w:rPr>
              <w:t xml:space="preserve">Do a 'DO' on ETS50051 *enable mimix audits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Audits were disabled Friday (step F.1). Re-enable now that DR is complete.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performance monitor is running on the target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Performance data collection must be active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Disable admin profiles (post-DR security step):</w:t>
            </w:r>
          </w:p>
          <w:p>
            <w:pPr>
              <w:spacing w:after="20" w:before="40"/>
              <w:jc w:val="left"/>
            </w:pPr>
            <w:r>
              <w:rPr>
                <w:rFonts w:ascii="Arial" w:cs="Arial" w:eastAsia="Arial" w:hAnsi="Arial"/>
                <w:b w:val="false"/>
                <w:bCs w:val="false"/>
                <w:i w:val="false"/>
                <w:iCs w:val="false"/>
                <w:color w:val="222222"/>
                <w:sz w:val="15"/>
                <w:szCs w:val="15"/>
              </w:rPr>
              <w:t xml:space="preserve">Do a 'DO' on ETS50001 (Disables APPADMIN &amp; SYSMGMT)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Security requirement — disable elevated profiles after DR is complete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Network host node for GUI monitor:</w:t>
            </w:r>
          </w:p>
          <w:p>
            <w:pPr>
              <w:spacing w:after="20" w:before="40"/>
              <w:jc w:val="left"/>
            </w:pPr>
            <w:r>
              <w:rPr>
                <w:rFonts w:ascii="Arial" w:cs="Arial" w:eastAsia="Arial" w:hAnsi="Arial"/>
                <w:b w:val="false"/>
                <w:bCs w:val="false"/>
                <w:i w:val="false"/>
                <w:iCs w:val="false"/>
                <w:color w:val="222222"/>
                <w:sz w:val="15"/>
                <w:szCs w:val="15"/>
              </w:rPr>
              <w:t xml:space="preserve">Do a 'DO' on Robot job ETS40080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Resets the Robot GUI network node reference for the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QSNADS via Enterprise Extender:</w:t>
            </w:r>
          </w:p>
          <w:p>
            <w:pPr>
              <w:spacing w:after="20" w:before="40"/>
              <w:jc w:val="left"/>
            </w:pPr>
            <w:r>
              <w:rPr>
                <w:rFonts w:ascii="Arial" w:cs="Arial" w:eastAsia="Arial" w:hAnsi="Arial"/>
                <w:b w:val="false"/>
                <w:bCs w:val="false"/>
                <w:i w:val="false"/>
                <w:iCs w:val="false"/>
                <w:color w:val="222222"/>
                <w:sz w:val="15"/>
                <w:szCs w:val="15"/>
              </w:rPr>
              <w:t xml:space="preserve">WRKCFGSTS CFGTYPE(*CTL) CFGD(*CMN)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SNA controller configurations are active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13 — Robot Network GUI Configuration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Stop Robot Network node:</w:t>
            </w:r>
          </w:p>
          <w:p>
            <w:pPr>
              <w:spacing w:after="20" w:before="40"/>
              <w:jc w:val="left"/>
            </w:pPr>
            <w:r>
              <w:rPr>
                <w:rFonts w:ascii="Arial" w:cs="Arial" w:eastAsia="Arial" w:hAnsi="Arial"/>
                <w:b w:val="false"/>
                <w:bCs w:val="false"/>
                <w:i w:val="false"/>
                <w:iCs w:val="false"/>
                <w:color w:val="222222"/>
                <w:sz w:val="15"/>
                <w:szCs w:val="15"/>
              </w:rPr>
              <w:t xml:space="preserve">RBTNETNODE/RBNENDNODE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End existing node before reconfiguring for the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Work with Robot Schedule network list:</w:t>
            </w:r>
          </w:p>
          <w:p>
            <w:pPr>
              <w:spacing w:after="20" w:before="40"/>
              <w:jc w:val="left"/>
            </w:pPr>
            <w:r>
              <w:rPr>
                <w:rFonts w:ascii="Arial" w:cs="Arial" w:eastAsia="Arial" w:hAnsi="Arial"/>
                <w:b w:val="false"/>
                <w:bCs w:val="false"/>
                <w:i w:val="false"/>
                <w:iCs w:val="false"/>
                <w:color w:val="222222"/>
                <w:sz w:val="15"/>
                <w:szCs w:val="15"/>
              </w:rPr>
              <w:t xml:space="preserve">RSLWL</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Review network work list entries (IFS-based)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Edit Robot Network node config XML:</w:t>
            </w:r>
          </w:p>
          <w:p>
            <w:pPr>
              <w:spacing w:after="20" w:before="40"/>
              <w:jc w:val="left"/>
            </w:pPr>
            <w:r>
              <w:rPr>
                <w:rFonts w:ascii="Arial" w:cs="Arial" w:eastAsia="Arial" w:hAnsi="Arial"/>
                <w:b w:val="false"/>
                <w:bCs w:val="false"/>
                <w:i w:val="false"/>
                <w:iCs w:val="false"/>
                <w:color w:val="222222"/>
                <w:sz w:val="15"/>
                <w:szCs w:val="15"/>
              </w:rPr>
              <w:t xml:space="preserve">ROBOT NETWORK &gt; nodeConfig.xml</w:t>
            </w:r>
          </w:p>
          <w:p>
            <w:pPr>
              <w:spacing w:after="20" w:before="40"/>
              <w:jc w:val="left"/>
            </w:pPr>
            <w:r>
              <w:rPr>
                <w:rFonts w:ascii="Arial" w:cs="Arial" w:eastAsia="Arial" w:hAnsi="Arial"/>
                <w:b w:val="false"/>
                <w:bCs w:val="false"/>
                <w:i w:val="false"/>
                <w:iCs w:val="false"/>
                <w:color w:val="222222"/>
                <w:sz w:val="15"/>
                <w:szCs w:val="15"/>
              </w:rPr>
              <w:t xml:space="preserve">Search on Primary — use Shift+F4</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Update node config to point to PRODDSS/Equinix as primary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Configure Robot Network node with target host IP:</w:t>
            </w:r>
          </w:p>
          <w:p>
            <w:pPr>
              <w:spacing w:after="20" w:before="40"/>
              <w:jc w:val="left"/>
            </w:pPr>
            <w:r>
              <w:rPr>
                <w:rFonts w:ascii="Arial" w:cs="Arial" w:eastAsia="Arial" w:hAnsi="Arial"/>
                <w:b w:val="false"/>
                <w:bCs w:val="false"/>
                <w:i w:val="false"/>
                <w:iCs w:val="false"/>
                <w:color w:val="222222"/>
                <w:sz w:val="15"/>
                <w:szCs w:val="15"/>
              </w:rPr>
              <w:t xml:space="preserve">RBTNETNODE/RBNCFGNODE HOSTIP('10.7.1.234') AHOSTIP(*NONE)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10.7.1.234 = PRODDSS/Equinix Robot Network host IP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Robot Network node:</w:t>
            </w:r>
          </w:p>
          <w:p>
            <w:pPr>
              <w:spacing w:after="20" w:before="40"/>
              <w:jc w:val="left"/>
            </w:pPr>
            <w:r>
              <w:rPr>
                <w:rFonts w:ascii="Arial" w:cs="Arial" w:eastAsia="Arial" w:hAnsi="Arial"/>
                <w:b w:val="false"/>
                <w:bCs w:val="false"/>
                <w:i w:val="false"/>
                <w:iCs w:val="false"/>
                <w:color w:val="222222"/>
                <w:sz w:val="15"/>
                <w:szCs w:val="15"/>
              </w:rPr>
              <w:t xml:space="preserve">RBTNETNODE/RBNSTRNODE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 with updated target configuration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 multiple nodes appear GREY in GUI, go to PRODE:</w:t>
            </w:r>
          </w:p>
          <w:p>
            <w:pPr>
              <w:spacing w:after="20" w:before="40"/>
              <w:jc w:val="left"/>
            </w:pPr>
            <w:r>
              <w:rPr>
                <w:rFonts w:ascii="Arial" w:cs="Arial" w:eastAsia="Arial" w:hAnsi="Arial"/>
                <w:b w:val="false"/>
                <w:bCs w:val="false"/>
                <w:i w:val="false"/>
                <w:iCs w:val="false"/>
                <w:color w:val="222222"/>
                <w:sz w:val="15"/>
                <w:szCs w:val="15"/>
              </w:rPr>
              <w:t xml:space="preserve">RBTNETLIB/RBNDLTNODE F4</w:t>
            </w:r>
          </w:p>
          <w:p>
            <w:pPr>
              <w:spacing w:after="20" w:before="40"/>
              <w:jc w:val="left"/>
            </w:pPr>
            <w:r>
              <w:rPr>
                <w:rFonts w:ascii="Arial" w:cs="Arial" w:eastAsia="Arial" w:hAnsi="Arial"/>
                <w:b w:val="false"/>
                <w:bCs w:val="false"/>
                <w:i w:val="false"/>
                <w:iCs w:val="false"/>
                <w:color w:val="222222"/>
                <w:sz w:val="15"/>
                <w:szCs w:val="15"/>
              </w:rPr>
              <w:t xml:space="preserve">Input: DEVA (Delete twice if needed)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Removes stale node references from Robot Network GUI</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bl>
    <w:p>
      <w:pPr>
        <w:pStyle w:val="Heading1"/>
        <w:pageBreakBefore/>
      </w:pPr>
      <w:r>
        <w:t xml:space="preserve">5. Software License Key Reference</w:t>
      </w:r>
    </w:p>
    <w:p>
      <w:pPr>
        <w:spacing w:after="120" w:before="80"/>
      </w:pPr>
      <w:r>
        <w:rPr>
          <w:rFonts w:ascii="Arial" w:cs="Arial" w:eastAsia="Arial" w:hAnsi="Arial"/>
          <w:b w:val="false"/>
          <w:bCs w:val="false"/>
          <w:color w:val="222222"/>
          <w:sz w:val="20"/>
          <w:szCs w:val="20"/>
        </w:rPr>
        <w:t xml:space="preserve">The Turnover IFS key does NOT replicate for PRODDSS — it must be applied manually on the target after every switchover, in both directions. All Robot keys stored in SYSBAS must be verified on the target. The MIMIX license is in the DSSIASP and replicates automatically via PowerHA.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4500"/>
        <w:gridCol w:w="2540"/>
      </w:tblGrid>
      <w:tr>
        <w:tc>
          <w:tcPr>
            <w:tcW w:type="dxa" w:w="1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Product</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Storage</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Key Type</w:t>
            </w:r>
          </w:p>
        </w:tc>
        <w:tc>
          <w:tcPr>
            <w:tcW w:type="dxa" w:w="4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Command / Key</w:t>
            </w:r>
          </w:p>
        </w:tc>
        <w:tc>
          <w:tcPr>
            <w:tcW w:type="dxa" w:w="25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Notes</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Turnover</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IFS/SYSBAS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Key path: /home/unicom/licenses/TN4/*</w:t>
            </w:r>
          </w:p>
          <w:p>
            <w:pPr>
              <w:spacing w:after="20" w:before="40"/>
              <w:jc w:val="left"/>
            </w:pPr>
            <w:r>
              <w:rPr>
                <w:rFonts w:ascii="Arial" w:cs="Arial" w:eastAsia="Arial" w:hAnsi="Arial"/>
                <w:b w:val="false"/>
                <w:bCs w:val="false"/>
                <w:i w:val="false"/>
                <w:iCs w:val="false"/>
                <w:color w:val="222222"/>
                <w:sz w:val="15"/>
                <w:szCs w:val="15"/>
              </w:rPr>
              <w:t xml:space="preserve">Does NOT replicate for PRODDSS — must apply manually on every DR.</w:t>
            </w:r>
          </w:p>
          <w:p>
            <w:pPr>
              <w:spacing w:after="20" w:before="40"/>
              <w:jc w:val="left"/>
            </w:pPr>
            <w:r>
              <w:rPr>
                <w:rFonts w:ascii="Arial" w:cs="Arial" w:eastAsia="Arial" w:hAnsi="Arial"/>
                <w:b w:val="false"/>
                <w:bCs w:val="false"/>
                <w:i w:val="false"/>
                <w:iCs w:val="false"/>
                <w:color w:val="222222"/>
                <w:sz w:val="15"/>
                <w:szCs w:val="15"/>
              </w:rPr>
              <w:t xml:space="preserve">Rename: LicenseCOLO2025 → License</w:t>
            </w:r>
          </w:p>
          <w:p>
            <w:pPr>
              <w:spacing w:after="20" w:before="40"/>
              <w:jc w:val="left"/>
            </w:pPr>
            <w:r>
              <w:rPr>
                <w:rFonts w:ascii="Arial" w:cs="Arial" w:eastAsia="Arial" w:hAnsi="Arial"/>
                <w:b w:val="false"/>
                <w:bCs w:val="false"/>
                <w:i w:val="false"/>
                <w:iCs w:val="false"/>
                <w:color w:val="222222"/>
                <w:sz w:val="15"/>
                <w:szCs w:val="15"/>
              </w:rPr>
              <w:t xml:space="preserve">Verify: SOFTTURNE/TWRKLIC</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SN# 7858711, LPAR 3. FTP M4SYS from upgrade/*sysbas if missing.</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Abstract</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ABSTRACT APPERM</w:t>
            </w:r>
          </w:p>
          <w:p>
            <w:pPr>
              <w:spacing w:after="20" w:before="40"/>
              <w:jc w:val="left"/>
            </w:pPr>
            <w:r>
              <w:rPr>
                <w:rFonts w:ascii="Arial" w:cs="Arial" w:eastAsia="Arial" w:hAnsi="Arial"/>
                <w:b w:val="false"/>
                <w:bCs w:val="false"/>
                <w:i w:val="false"/>
                <w:iCs w:val="false"/>
                <w:color w:val="222222"/>
                <w:sz w:val="15"/>
                <w:szCs w:val="15"/>
              </w:rPr>
              <w:t xml:space="preserve">EMM0817E869+HCL6M49UXMG0UAWMEKZDM7WQT8BGL48V3427C+4TWV4K*J*1TI+PPWMTZM6MBM1</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Apply before DR</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Esend</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ESEND ESPERM</w:t>
            </w:r>
          </w:p>
          <w:p>
            <w:pPr>
              <w:spacing w:after="20" w:before="40"/>
              <w:jc w:val="left"/>
            </w:pPr>
            <w:r>
              <w:rPr>
                <w:rFonts w:ascii="Arial" w:cs="Arial" w:eastAsia="Arial" w:hAnsi="Arial"/>
                <w:b w:val="false"/>
                <w:bCs w:val="false"/>
                <w:i w:val="false"/>
                <w:iCs w:val="false"/>
                <w:color w:val="222222"/>
                <w:sz w:val="15"/>
                <w:szCs w:val="15"/>
              </w:rPr>
              <w:t xml:space="preserve">6NIF26F1B3PPIZKRFVN4WF0QFJ+FD5*MFWEZ9XNT9QKPAQBR6HQ078Q83ISGB1VEE*TK*FGYCFG</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Apply before DR</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DBU 11</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DBU11 DBUSEC</w:t>
            </w:r>
          </w:p>
          <w:p>
            <w:pPr>
              <w:spacing w:after="20" w:before="40"/>
              <w:jc w:val="left"/>
            </w:pPr>
            <w:r>
              <w:rPr>
                <w:rFonts w:ascii="Arial" w:cs="Arial" w:eastAsia="Arial" w:hAnsi="Arial"/>
                <w:b w:val="false"/>
                <w:bCs w:val="false"/>
                <w:i w:val="false"/>
                <w:iCs w:val="false"/>
                <w:color w:val="222222"/>
                <w:sz w:val="15"/>
                <w:szCs w:val="15"/>
              </w:rPr>
              <w:t xml:space="preserve">7858201 DBU 11.0 13431F C7181B 0F2001 5103 (partition 3)</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Partition 3</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Taatools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90-Day</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TAATOOL CHGTAAKEY</w:t>
            </w:r>
          </w:p>
          <w:p>
            <w:pPr>
              <w:spacing w:after="20" w:before="40"/>
              <w:jc w:val="left"/>
            </w:pPr>
            <w:r>
              <w:rPr>
                <w:rFonts w:ascii="Arial" w:cs="Arial" w:eastAsia="Arial" w:hAnsi="Arial"/>
                <w:b w:val="false"/>
                <w:bCs w:val="false"/>
                <w:i w:val="false"/>
                <w:iCs w:val="false"/>
                <w:color w:val="222222"/>
                <w:sz w:val="15"/>
                <w:szCs w:val="15"/>
              </w:rPr>
              <w:t xml:space="preserve">KEY(547399CEB851D098B4F2FA5289B362E96AF00F747255293B5124D7265286)</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SN# 7858201, Model P20, V7R3M0, *UNLIMITED expiration</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IASP</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license is in the DSSIASP — replicates automatically via PowerHA</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manual key application needed</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Console</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Alert</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Schedule</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IASP</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 in IASP, replicates. Reset via RSLSETOID PRC(RBT)</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Network</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QMGTOOLS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N/A</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Key</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license key required</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bl>
    <w:p>
      <w:pPr>
        <w:pStyle w:val="Heading1"/>
        <w:pageBreakBefore/>
      </w:pPr>
      <w:r>
        <w:t xml:space="preserve">6. Expected Active Subsystems</w:t>
      </w:r>
    </w:p>
    <w:p>
      <w:pPr>
        <w:spacing w:after="120" w:before="80"/>
      </w:pPr>
      <w:r>
        <w:rPr>
          <w:rFonts w:ascii="Arial" w:cs="Arial" w:eastAsia="Arial" w:hAnsi="Arial"/>
          <w:b w:val="false"/>
          <w:bCs w:val="false"/>
          <w:color w:val="222222"/>
          <w:sz w:val="20"/>
          <w:szCs w:val="20"/>
        </w:rPr>
        <w:t xml:space="preserve">After switchover, verify all subsystems are active on PRODDSS/Equinix. The HA node runs a reduced set. Note the known issues with QUSRWRK and TSERVER from previous DR events.</w:t>
      </w:r>
    </w:p>
    <w:p>
      <w:pPr>
        <w:pStyle w:val="Heading2"/>
      </w:pPr>
      <w:r>
        <w:t xml:space="preserve">PRODDSS/Equinix (Active After Switchover)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Subsystem</w:t>
            </w:r>
          </w:p>
        </w:tc>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Library</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MIMIXSBS</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MIMIXQGPL</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QBATCH</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QCMN</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QCTL</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QHTTPSVR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QINTER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QSERVER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QSNADS</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QSPL</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C00000"/>
                <w:sz w:val="15"/>
                <w:szCs w:val="15"/>
              </w:rPr>
              <w:t xml:space="preserve">⚠ QUSRWRK</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Q1ABRMNET</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QBRM</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RBTSLEEPER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C00000"/>
                <w:sz w:val="15"/>
                <w:szCs w:val="15"/>
              </w:rPr>
              <w:t xml:space="preserve">⚠ TSERVER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QGPL</w:t>
            </w:r>
          </w:p>
        </w:tc>
      </w:tr>
    </w:tbl>
    <w:p>
      <w:pPr>
        <w:spacing w:after="160" w:before="0"/>
      </w:pPr>
    </w:p>
    <w:p>
      <w:pPr>
        <w:pStyle w:val="Heading2"/>
      </w:pPr>
      <w:r>
        <w:t xml:space="preserve">PRODDSSHA / Temple (HA Node)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Subsystem</w:t>
            </w:r>
          </w:p>
        </w:tc>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Library</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MIMIXSBS</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MIMIXQGPL</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QBATCH</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QCMN</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QCTL</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QHTTPSVR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QINTER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QSERVER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QSNADS</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QSPL</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Q1ABRMNET</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QBRM</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RBTSLEEPER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w:t>
            </w:r>
          </w:p>
        </w:tc>
      </w:tr>
    </w:tbl>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8F00" w:sz="6"/>
              <w:left w:val="single" w:color="BF8F00" w:sz="6"/>
              <w:bottom w:val="single" w:color="BF8F00" w:sz="6"/>
              <w:right w:val="single" w:color="BF8F00" w:sz="6"/>
            </w:tcBorders>
            <w:shd w:fill="FFF2CC" w:val="clear"/>
            <w:tcMar>
              <w:top w:type="dxa" w:w="100"/>
              <w:left w:type="dxa" w:w="160"/>
              <w:bottom w:type="dxa" w:w="100"/>
              <w:right w:type="dxa" w:w="160"/>
            </w:tcMar>
          </w:tcPr>
          <w:p>
            <w:r>
              <w:rPr>
                <w:rFonts w:ascii="Arial" w:cs="Arial" w:eastAsia="Arial" w:hAnsi="Arial"/>
                <w:b/>
                <w:bCs/>
                <w:color w:val="7F5A00"/>
                <w:sz w:val="18"/>
                <w:szCs w:val="18"/>
              </w:rPr>
              <w:t xml:space="preserve">⚠  QUSRWRK and TSERVER did not come up automatically during a previous DR event. Monitor these subsystems and start manually if needed: STRSBS SBSD(QGPL/TSERVER) / STRSBS SBSD(QSYS/QUSRWRK).</w:t>
            </w:r>
          </w:p>
        </w:tc>
      </w:tr>
    </w:tbl>
    <w:p>
      <w:pPr>
        <w:spacing w:after="120" w:before="0"/>
      </w:pPr>
    </w:p>
    <w:p>
      <w:pPr>
        <w:spacing w:after="120" w:before="80"/>
      </w:pPr>
      <w:r>
        <w:rPr>
          <w:rFonts w:ascii="Arial" w:cs="Arial" w:eastAsia="Arial" w:hAnsi="Arial"/>
          <w:b w:val="false"/>
          <w:bCs w:val="false"/>
          <w:color w:val="222222"/>
          <w:sz w:val="20"/>
          <w:szCs w:val="20"/>
        </w:rPr>
        <w:t xml:space="preserve">PRODDSSHA HA node startup program: QSTRUPPGM calls STRPWRHA71 in PRDPWRHA, which calls QGPL/STARTUP (OBJ/AMSCONFIG).</w:t>
      </w:r>
    </w:p>
    <w:p>
      <w:pPr>
        <w:pStyle w:val="Heading1"/>
        <w:pageBreakBefore/>
      </w:pPr>
      <w:r>
        <w:t xml:space="preserve">7. DNS &amp; Network Reference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3440"/>
      </w:tblGrid>
      <w:tr>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Hostname / Alias</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Before (Temple Active)</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After (Equinix Active)</w:t>
            </w:r>
          </w:p>
        </w:tc>
        <w:tc>
          <w:tcPr>
            <w:tcW w:type="dxa" w:w="3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Notes</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 / PRODDSS.APPN.SNA.IBM.COM</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10.7.1.230 (Temple)</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10.7.1.163 (Equinix)</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Primary PRODDSS pointer — DNS change by DNS Administrator</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RODS / RODS.APPN.SNA.IBM.COM</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10.7.1.230 (Temple)</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10.7.1.163 (Equinix)</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Must be changed alongside PRODDSS</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BRMSDSS</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BRMS hostname — swaps direction opposite to PRODDSS</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MSDSS / MXVPRDSS</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10.7.1.230</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10.7.1.163</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Additional aliases — DSS/C, DSS/T, PE, PA</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MXVPDSS</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10.7.1.230</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10.7.1.163</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and PA only (different suffix from DSS/C host tables)</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RODSVRT</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10.7.1.230</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10.7.1.163</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Virtual alias used on DEVA systems only</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Floating IP (Mimix)</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10.7.1.169 active on DSS/T</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10.7.1.169 active on DSS/C</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Moves with active system — ENDTCPIFC/STRTCPIFC</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PRODDSS/Temple Console</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10.7.1.180</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10.7.1.180</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Unchanged — always accessible</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PRODDSS/Equinix Console</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10.7.1.130</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10.7.1.130</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DR target — PRIMARY after switchover</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Replication</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10.7.1.132 / 10.7.1.182</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10.7.1.182 / 10.7.1.132</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Direction reverses after PowerHA switchover</w:t>
            </w:r>
          </w:p>
        </w:tc>
      </w:tr>
    </w:tbl>
    <w:p>
      <w:pPr>
        <w:pStyle w:val="Heading1"/>
        <w:pageBreakBefore/>
      </w:pPr>
      <w:r>
        <w:t xml:space="preserve">8. Post-DR Verification Checklist</w:t>
      </w:r>
    </w:p>
    <w:p>
      <w:pPr>
        <w:spacing w:after="120" w:before="80"/>
      </w:pPr>
      <w:r>
        <w:rPr>
          <w:rFonts w:ascii="Arial" w:cs="Arial" w:eastAsia="Arial" w:hAnsi="Arial"/>
          <w:b w:val="false"/>
          <w:bCs w:val="false"/>
          <w:color w:val="222222"/>
          <w:sz w:val="20"/>
          <w:szCs w:val="20"/>
        </w:rPr>
        <w:t xml:space="preserve">Complete every item below before declaring DR successful. Critical items are grouped by phase. All application teams must sign off before the DR event is closed.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375623"/>
                <w:sz w:val="16"/>
                <w:szCs w:val="16"/>
              </w:rPr>
              <w:t xml:space="preserve">VERIFIED</w:t>
            </w:r>
          </w:p>
        </w:tc>
        <w:tc>
          <w:tcPr>
            <w:tcW w:type="dxa" w:w="348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7F5A00"/>
                <w:sz w:val="16"/>
                <w:szCs w:val="16"/>
              </w:rPr>
              <w:t xml:space="preserve">EXCEPTION</w:t>
            </w:r>
          </w:p>
        </w:tc>
        <w:tc>
          <w:tcPr>
            <w:tcW w:type="dxa" w:w="348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595959"/>
                <w:sz w:val="16"/>
                <w:szCs w:val="16"/>
              </w:rPr>
              <w:t xml:space="preserve">N/A</w:t>
            </w:r>
          </w:p>
        </w:tc>
      </w:tr>
    </w:tbl>
    <w:p>
      <w:pPr>
        <w:spacing w:after="80" w:before="0"/>
      </w:pPr>
    </w:p>
    <w:p>
      <w:pPr>
        <w:spacing w:after="120" w:before="80"/>
      </w:pPr>
      <w:r>
        <w:rPr>
          <w:rFonts w:ascii="Arial" w:cs="Arial" w:eastAsia="Arial" w:hAnsi="Arial"/>
          <w:b w:val="false"/>
          <w:bCs w:val="false"/>
          <w:color w:val="222222"/>
          <w:sz w:val="20"/>
          <w:szCs w:val="20"/>
        </w:rPr>
        <w:t xml:space="preserve">VERIFIED — step executed and confirmed successful.   EXCEPTION — step deviated from the expected result; document the resolution in Section 9, Known Issues &amp; Workarounds.   N/A — step not applicable to this execution. Record the chosen value and sign-off/evidence for each item in the table below.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5000"/>
        <w:gridCol w:w="1740"/>
        <w:gridCol w:w="2000"/>
      </w:tblGrid>
      <w:tr>
        <w:tc>
          <w:tcPr>
            <w:tcW w:type="dxa" w:w="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Phase</w:t>
            </w:r>
          </w:p>
        </w:tc>
        <w:tc>
          <w:tcPr>
            <w:tcW w:type="dxa" w:w="5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Verification Item</w:t>
            </w:r>
          </w:p>
        </w:tc>
        <w:tc>
          <w:tcPr>
            <w:tcW w:type="dxa" w:w="17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Status</w:t>
            </w:r>
          </w:p>
        </w:tc>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Sign-off / Evidence</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Pre-DR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ETS50050 executed Friday — Mimix audits disabled on PRODE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Pre-DR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Saturday Robot jobs held on PRODE (RE020SAT, RE030SAT, RE040SAT)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 DNS pointer changed: 10.7.1.230 → 10.7.1.163</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RODS DNS pointer changed: 10.7.1.230 → 10.7.1.163</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Ping tests pass: RODS.APPN.SNA.IBM.COM and PRODDSS.APPN.SNA.IBM.COM → 10.7.1.163</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Robot Schedule ended on PRODDSS/Temple (rbo &gt; 1 &gt; 3 &gt; 2)</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MIMIX/ENDMMX executed on PRODE — all datagroups INACTIVE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MIMIX/WRKDG and MIMIXIASP/WRKDG confirm all datagroups down</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MIMIX/WRKSYS shows all nodes *INACTIVE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ended on the Temple node (2 ports → ended)</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ended on the Equinix node (1 port → ended)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Mimix ports cleared on PE, DSS/T, DSS/C, 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Floating IP</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ENDTCPIFC 10.7.1.169 on DSS/T — confirmed INACTIVE (NETSTAT *IFC)</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Floating IP</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STRTCPIFC 10.7.1.169 on DSS/C — confirmed ACTIVE (NETSTAT *IFC)</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QBATCH active on all 4 cluster nodes before switchover</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ASP copy verified current on PRODDSSHA (WRKCLU Option 10 &gt; Option 25)</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DSSDEVCRG Resource Group confirmed Active — Primary = Temple before switch</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Switchover initiated: WRKCLU Option 9 &gt; Option 3 &gt; DSSDEVCRG</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PRODDSS/Temple ASP State = VARYOFF (~2 minutes 2 seconds)</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PRODDSS/Equinix ASP State = AVAILABLE (~1 minute (plus an additional ~60-second delay job))</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DSSDEVCRG Resource Group Primary now shows PRODDSS/Equinix</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4 cluster nodes active after switchover (PE, DSS/C, DSS/T, 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Replication</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Replication direction confirmed switched — new source = DSS/C</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Turnover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Turnover IFS key applied on target (license renamed correctly)</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Turnover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SOFTTURNE/TWRKLIC shows valid on target (LPAR 3)</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RBTSLEEPER restarted after RSLSETOID PRC(RBT) on target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SBS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expected subsystems active on target — QUSRWRK and TSERVER verified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Host Tables</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Host tables updated: PRODDSSHA, PRODDSS, PE, PA, DEVA/T, DEVA/C</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Testers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DR Test Team has validated the target environment (all teams signed off)</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JDE</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JDE/RODS file counts captured before Mimix restart (ETS50204)</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RDB directory updated on PRODE: ADDRDBDIRE with 10.7.1.169</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started on the Equinix node (1 port active, 10.7.1.169 *INACTIVE)</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started on the Temple node (both ports 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MIMIX/WRKSYS Option 9 executed — communication started on PE</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MIMIX/STRMMX executed — replication 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JDE</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File counts changing after Mimix start — ETS50205 verified (ROLECNTSPA)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ETS50020 DO executed — terminated job cleanup</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Saturday Robot jobs released on PE (RE020SAT, RE030SAT, RE040SAT)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ETS50051 DO executed — Mimix audits re-enabled on PE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Performance monitor running on target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ETS50001 DO executed — APPADMIN &amp; SYSMGMT disabled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ETS40080 DO executed — Robot GUI host node reset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 GUI</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Robot Network GUI — all nodes GREEN, RBNCFGNODE HOSTIP 10.7.1.234 set</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Sign-off</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test teams signed off (JDE, Cognos, NetScaler, Workday, Alteryx, BI)</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bl>
    <w:p>
      <w:pPr>
        <w:pStyle w:val="Heading1"/>
        <w:pageBreakBefore/>
      </w:pPr>
      <w:r>
        <w:t xml:space="preserve">9. Known Issues &amp; Workarounds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gridCol w:w="1800"/>
      </w:tblGrid>
      <w:tr>
        <w:tc>
          <w:tcPr>
            <w:tcW w:type="dxa" w:w="2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Issue</w:t>
            </w:r>
          </w:p>
        </w:tc>
        <w:tc>
          <w:tcPr>
            <w:tcW w:type="dxa" w:w="58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Workaround / Resolution</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Owner</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does not end within 10 minutes after ENDMMX</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each datagroup manually:</w:t>
            </w:r>
          </w:p>
          <w:p>
            <w:pPr>
              <w:spacing w:after="20" w:before="40"/>
              <w:jc w:val="left"/>
            </w:pPr>
            <w:r>
              <w:rPr>
                <w:rFonts w:ascii="Arial" w:cs="Arial" w:eastAsia="Arial" w:hAnsi="Arial"/>
                <w:b w:val="false"/>
                <w:bCs w:val="false"/>
                <w:i w:val="false"/>
                <w:iCs w:val="false"/>
                <w:color w:val="222222"/>
                <w:sz w:val="15"/>
                <w:szCs w:val="15"/>
              </w:rPr>
              <w:t xml:space="preserve">MIMIX/WRKDG → End each group individually</w:t>
            </w:r>
          </w:p>
          <w:p>
            <w:pPr>
              <w:spacing w:after="20" w:before="40"/>
              <w:jc w:val="left"/>
            </w:pPr>
            <w:r>
              <w:rPr>
                <w:rFonts w:ascii="Arial" w:cs="Arial" w:eastAsia="Arial" w:hAnsi="Arial"/>
                <w:b w:val="false"/>
                <w:bCs w:val="false"/>
                <w:i w:val="false"/>
                <w:iCs w:val="false"/>
                <w:color w:val="222222"/>
                <w:sz w:val="15"/>
                <w:szCs w:val="15"/>
              </w:rPr>
              <w:t xml:space="preserve">MIMIXIASP/WRKDG → Same for DSSIASP groups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Mimix Admin</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port will not start after STRSBS MIMIXSBS</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MLENGBR2:</w:t>
            </w:r>
          </w:p>
          <w:p>
            <w:pPr>
              <w:spacing w:after="20" w:before="40"/>
              <w:jc w:val="left"/>
            </w:pPr>
            <w:r>
              <w:rPr>
                <w:rFonts w:ascii="Arial" w:cs="Arial" w:eastAsia="Arial" w:hAnsi="Arial"/>
                <w:b w:val="false"/>
                <w:bCs w:val="false"/>
                <w:i w:val="false"/>
                <w:iCs w:val="false"/>
                <w:color w:val="222222"/>
                <w:sz w:val="15"/>
                <w:szCs w:val="15"/>
              </w:rPr>
              <w:t xml:space="preserve">MIMIXIASP/MIMIX</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w:t>
            </w:r>
          </w:p>
          <w:p>
            <w:pPr>
              <w:spacing w:after="20" w:before="40"/>
              <w:jc w:val="left"/>
            </w:pPr>
            <w:r>
              <w:rPr>
                <w:rFonts w:ascii="Arial" w:cs="Arial" w:eastAsia="Arial" w:hAnsi="Arial"/>
                <w:b w:val="false"/>
                <w:bCs w:val="false"/>
                <w:i w:val="false"/>
                <w:iCs w:val="false"/>
                <w:color w:val="222222"/>
                <w:sz w:val="15"/>
                <w:szCs w:val="15"/>
              </w:rPr>
              <w:t xml:space="preserve">If fails: add JOBD(MIMIXIASP/MIMIXCMN)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10.7.1.169 shows *INACTIVE on DSS/C after STRTCPIFC</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interface configuration:</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If not active, check TCP/IP interface definition and retry STRTCPIFC</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PRODDSS/Temple ASP slow to VARYOFF (beyond expected duration)</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WRKASPJOB under QSYSWRK. Expected: ~2 minutes 2 seconds. If stuck more than a few minutes past that, check cluster node communications and escalate to IBM support.</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QUSRWRK subsystem did not come up automatically on DSS/C</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Known issue from a previous DR event. Start manually:</w:t>
            </w:r>
          </w:p>
          <w:p>
            <w:pPr>
              <w:spacing w:after="20" w:before="40"/>
              <w:jc w:val="left"/>
            </w:pPr>
            <w:r>
              <w:rPr>
                <w:rFonts w:ascii="Arial" w:cs="Arial" w:eastAsia="Arial" w:hAnsi="Arial"/>
                <w:b w:val="false"/>
                <w:bCs w:val="false"/>
                <w:i w:val="false"/>
                <w:iCs w:val="false"/>
                <w:color w:val="222222"/>
                <w:sz w:val="15"/>
                <w:szCs w:val="15"/>
              </w:rPr>
              <w:t xml:space="preserve">STRSBS SBSD(QSYS/QUSRWRK)</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TSERVER subsystem did not come up automatically on DSS/C</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Known issue — TSERVER was the only SBS not starting during a previous DR event. Start manually:</w:t>
            </w:r>
          </w:p>
          <w:p>
            <w:pPr>
              <w:spacing w:after="20" w:before="40"/>
              <w:jc w:val="left"/>
            </w:pPr>
            <w:r>
              <w:rPr>
                <w:rFonts w:ascii="Arial" w:cs="Arial" w:eastAsia="Arial" w:hAnsi="Arial"/>
                <w:b w:val="false"/>
                <w:bCs w:val="false"/>
                <w:i w:val="false"/>
                <w:iCs w:val="false"/>
                <w:color w:val="222222"/>
                <w:sz w:val="15"/>
                <w:szCs w:val="15"/>
              </w:rPr>
              <w:t xml:space="preserve">STRSBS SBSD(QGPL/TSERVER)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STARTUP program on PRODDSSHA HA node — QSTRUPPGM/QSYS</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HA node startup calls: STRPWRHA71 in PRDPWRHA, which calls QGPL/STARTUP (OBJ/AMSCONFIG). If PowerHA startup fails on the HA node, verify these programs are accessible.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Turnover M4SYS library missing on Equinix</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FTP M4SYS library from upgrade/*sysbas to PRODDSS/Equinix before running TWRKLIC</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Network GUI shows nodes in GREY</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Go to PRODE: RBTNETLIB/RBNDLTNODE F4 → Input: DEVA. Delete twice if needed to remove stale entries.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MLENGBR2</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JDE file counts not changing after Mimix STRMMX</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MIMIX/WRKDG — all datagroups must show ACTIVE. If any group is not active, start it manually via WRKDG.</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 / Mimix Admin</w:t>
            </w:r>
          </w:p>
        </w:tc>
      </w:tr>
    </w:tbl>
    <w:p>
      <w:pPr>
        <w:pStyle w:val="Heading1"/>
        <w:pageBreakBefore/>
      </w:pPr>
      <w:r>
        <w:t xml:space="preserve">10. Quick Reference — Key Commands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gridCol w:w="1800"/>
      </w:tblGrid>
      <w:t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Command</w:t>
            </w:r>
          </w:p>
        </w:tc>
        <w:tc>
          <w:tcPr>
            <w:tcW w:type="dxa" w:w="5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Purpose</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Who</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MIMIX/ENDMMX</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Mimix replication (used on PRODE before DR)</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MIMIX/WRKDG</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 status — all must be INACTIVE before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MIMIXIASP/WRKDG</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MIMIXIASP datagroup status on PRODDSSHA</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MIMIX/WRKSYS</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View all Mimix system statuses — must all be *INACTIVE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ENDSBS SBS(MIMIXSBS) OPTION(*IMMED)</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subsystem immediately on a specific node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ENDTCPIFC INTNETADR('10.7.1.169')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Deactivate Mimix floating IP on source system</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STRTCPIFC INTNETADR('10.7.1.169')</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Activate Mimix floating IP on target system</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NETSTAT OPTION(*IFC)</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TCP/IP interface status — check floating IP state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Main PowerHA entry — all cluster operations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 OPTION(9)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PowerHA Resource Group operations — initiate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 OPTION(10)</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ASP copy on HA node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QZRDPWRHA/CHKDUPLIBS IASP(DSSIASP)</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for duplicate libraries in DSSIASP</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QSYS/WRKASPJOB</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IASP jobs before PowerHA switchover</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ADDRDBDIRE RDB(PRODDSS ...) RMTLOCNAME('10.7.1.169' *IP)</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Mimix floating IP RDB directory entry after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MIMIXIASP/STRSVR HOST('10.7.1.169') PORT(50500)</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server manually if port fails to start</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MIMIX/WRKSYS Option 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inter-system communication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MIMIX/STRMMX</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all Mimix replication datagroups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SOFTTURNE/TWRKLIC</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Turnover license is valid after key application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RBTSYSLIB/RSLSHUTDWN</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Shut down RBTSLEEPER before Robot OID reset</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RSLSETOID PRC(RBT)</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Schedule OID for new active node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RBTNETNODE/RBNCFGNODE HOSTIP('10.7.1.234') AHOSTIP(*NONE)</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Configure Robot Network node for PRODDSS/Equinix</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bl>
    <w:p>
      <w:pPr>
        <w:spacing w:after="200" w:before="0"/>
      </w:pPr>
    </w:p>
    <w:p>
      <w:pPr>
        <w:jc w:val="center"/>
      </w:pPr>
      <w:r>
        <w:rPr>
          <w:rFonts w:ascii="Arial" w:cs="Arial" w:eastAsia="Arial" w:hAnsi="Arial"/>
          <w:i/>
          <w:iCs/>
          <w:color w:val="595959"/>
          <w:sz w:val="16"/>
          <w:szCs w:val="16"/>
        </w:rPr>
        <w:t xml:space="preserve">END OF DOCUMENT — PRODDSS Production DR Playbook — CONFIDENTIAL</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4"/>
        <w:szCs w:val="14"/>
      </w:rPr>
      <w:t xml:space="preserve">CONFIDENTIAL — INTERNAL USE ONLY</w:t>
    </w:r>
    <w:r>
      <w:rPr>
        <w:rFonts w:ascii="Arial" w:cs="Arial" w:eastAsia="Arial" w:hAnsi="Arial"/>
        <w:color w:val="595959"/>
        <w:sz w:val="14"/>
        <w:szCs w:val="14"/>
      </w:rPr>
      <w:t xml:space="preserve">	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rFonts w:ascii="Arial" w:cs="Arial" w:eastAsia="Arial" w:hAnsi="Arial"/>
        <w:b/>
        <w:bCs/>
        <w:color w:val="1F3864"/>
        <w:sz w:val="15"/>
        <w:szCs w:val="15"/>
      </w:rPr>
      <w:t xml:space="preserve">PRODDSS Production DR Playbook</w:t>
    </w:r>
    <w:r>
      <w:rPr>
        <w:rFonts w:ascii="Arial" w:cs="Arial" w:eastAsia="Arial" w:hAnsi="Arial"/>
        <w:color w:val="595959"/>
        <w:sz w:val="15"/>
        <w:szCs w:val="15"/>
      </w:rPr>
      <w:t xml:space="preserve">	Temple ↔ Equinix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2026-06-17T07:51:58.790Z</dcterms:created>
  <dcterms:modified xsi:type="dcterms:W3CDTF">2026-06-17T07:51:58.790Z</dcterms:modified>
</cp:coreProperties>
</file>

<file path=docProps/custom.xml><?xml version="1.0" encoding="utf-8"?>
<Properties xmlns="http://schemas.openxmlformats.org/officeDocument/2006/custom-properties" xmlns:vt="http://schemas.openxmlformats.org/officeDocument/2006/docPropsVTypes"/>
</file>