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BAAC" w14:textId="77777777" w:rsidR="00A403D6" w:rsidRPr="00A403D6" w:rsidRDefault="00A403D6" w:rsidP="00A403D6">
      <w:r w:rsidRPr="00A403D6">
        <w:rPr>
          <w:b/>
          <w:bCs/>
        </w:rPr>
        <w:t>1. The spare spool volume</w:t>
      </w:r>
    </w:p>
    <w:p w14:paraId="2D8E310D" w14:textId="77777777" w:rsidR="00A403D6" w:rsidRPr="00A403D6" w:rsidRDefault="00A403D6" w:rsidP="00A403D6">
      <w:r w:rsidRPr="00A403D6">
        <w:t>"Steve's idea of a pre-formatted spare is the single highest-value item on this list, and I'd suggest we close it out this month rather than leave it as a good idea. My suggestion is we keep it defined to JES2 but drained — that way it's a one-command start when we need it, no formatting, no config change under pressure. If we leave it completely outside the config, we're doing the risky work at exactly the wrong moment."</w:t>
      </w:r>
    </w:p>
    <w:p w14:paraId="42FC8E06" w14:textId="77777777" w:rsidR="00A403D6" w:rsidRPr="00A403D6" w:rsidRDefault="00A403D6" w:rsidP="00A403D6">
      <w:r w:rsidRPr="00A403D6">
        <w:rPr>
          <w:i/>
          <w:iCs/>
        </w:rPr>
        <w:t>Backup: the trade-off is that a drained-but-defined volume can be started by mistake and then quietly consumed. Answer that with a monitor rule that alerts if the spare goes active outside an incident.</w:t>
      </w:r>
    </w:p>
    <w:p w14:paraId="6DE14EE6" w14:textId="77777777" w:rsidR="00A403D6" w:rsidRPr="00A403D6" w:rsidRDefault="00A403D6" w:rsidP="00A403D6">
      <w:r w:rsidRPr="00A403D6">
        <w:rPr>
          <w:b/>
          <w:bCs/>
        </w:rPr>
        <w:t>2. SPOOLC as the candidate</w:t>
      </w:r>
    </w:p>
    <w:p w14:paraId="779CBBC5" w14:textId="77777777" w:rsidR="00A403D6" w:rsidRPr="00A403D6" w:rsidRDefault="00A403D6" w:rsidP="00A403D6">
      <w:r w:rsidRPr="00A403D6">
        <w:t xml:space="preserve">"On SPOOLC — yes, but let's drain it normally, not with CANCEL, and let's do it in a change window rather than opportunistically. Before we commit SPOOLC specifically, I'd like us to confirm two things: that our remaining volumes carry the workload comfortably at peak, not at average, and that the spare is sized to </w:t>
      </w:r>
      <w:proofErr w:type="gramStart"/>
      <w:r w:rsidRPr="00A403D6">
        <w:t>actually buy</w:t>
      </w:r>
      <w:proofErr w:type="gramEnd"/>
      <w:r w:rsidRPr="00A403D6">
        <w:t xml:space="preserve"> us time. A spare that gives us twenty minutes isn't a spare, it's a delay."</w:t>
      </w:r>
    </w:p>
    <w:p w14:paraId="52DC7C43" w14:textId="77777777" w:rsidR="00A403D6" w:rsidRPr="00A403D6" w:rsidRDefault="00A403D6" w:rsidP="00A403D6">
      <w:r w:rsidRPr="00A403D6">
        <w:rPr>
          <w:b/>
          <w:bCs/>
        </w:rPr>
        <w:t>3. Capacity headroom — check this before the next event, not during it</w:t>
      </w:r>
    </w:p>
    <w:p w14:paraId="6F97EE61" w14:textId="77777777" w:rsidR="00A403D6" w:rsidRPr="00A403D6" w:rsidRDefault="00A403D6" w:rsidP="00A403D6">
      <w:r w:rsidRPr="00A403D6">
        <w:t>"I'd like us to verify our SPOOLDEF TGSPACE MAX against what's actually defined today. If MAX is already at or near the number of volumes we have, then adding a volume in an emergency isn't the quick fix we think it is. That's a five-minute check now and a very expensive discovery later."</w:t>
      </w:r>
    </w:p>
    <w:p w14:paraId="32A0E97D" w14:textId="77777777" w:rsidR="00A403D6" w:rsidRPr="00A403D6" w:rsidRDefault="00A403D6" w:rsidP="00A403D6">
      <w:r w:rsidRPr="00A403D6">
        <w:rPr>
          <w:b/>
          <w:bCs/>
        </w:rPr>
        <w:t>4. Alerting — we should never be finding this out at 60%</w:t>
      </w:r>
    </w:p>
    <w:p w14:paraId="622A29C3" w14:textId="77777777" w:rsidR="00A403D6" w:rsidRPr="00A403D6" w:rsidRDefault="00A403D6" w:rsidP="00A403D6">
      <w:r w:rsidRPr="00A403D6">
        <w:t xml:space="preserve">"My suggestion is we set TGWARN with automation alerting at a level that gives us hours, not minutes, and route it to the </w:t>
      </w:r>
      <w:proofErr w:type="gramStart"/>
      <w:r w:rsidRPr="00A403D6">
        <w:t>on-call</w:t>
      </w:r>
      <w:proofErr w:type="gramEnd"/>
      <w:r w:rsidRPr="00A403D6">
        <w:t xml:space="preserve"> rather than just to console. Ideally two thresholds — an early one that's informational and a second that's an actual page. The goal is that the next time this happens we're having a </w:t>
      </w:r>
      <w:proofErr w:type="gramStart"/>
      <w:r w:rsidRPr="00A403D6">
        <w:t>planning</w:t>
      </w:r>
      <w:proofErr w:type="gramEnd"/>
      <w:r w:rsidRPr="00A403D6">
        <w:t xml:space="preserve"> conversation, not a firefight."</w:t>
      </w:r>
    </w:p>
    <w:p w14:paraId="06911761" w14:textId="77777777" w:rsidR="00A403D6" w:rsidRPr="00A403D6" w:rsidRDefault="00A403D6" w:rsidP="00A403D6">
      <w:r w:rsidRPr="00A403D6">
        <w:rPr>
          <w:b/>
          <w:bCs/>
        </w:rPr>
        <w:t>5. Documenting the CANCEL cascade</w:t>
      </w:r>
    </w:p>
    <w:p w14:paraId="073A892F" w14:textId="77777777" w:rsidR="00A403D6" w:rsidRPr="00A403D6" w:rsidRDefault="00A403D6" w:rsidP="00A403D6">
      <w:r w:rsidRPr="00A403D6">
        <w:t xml:space="preserve">"Andrew, thank you for updating the JES2 Spool Commands doc — I'd suggest one addition. The cascade behaviour, where jobs with datasets on </w:t>
      </w:r>
      <w:r w:rsidRPr="00A403D6">
        <w:rPr>
          <w:i/>
          <w:iCs/>
        </w:rPr>
        <w:t>other</w:t>
      </w:r>
      <w:r w:rsidRPr="00A403D6">
        <w:t xml:space="preserve"> volumes also get cancelled, </w:t>
      </w:r>
      <w:proofErr w:type="gramStart"/>
      <w:r w:rsidRPr="00A403D6">
        <w:t>deserves</w:t>
      </w:r>
      <w:proofErr w:type="gramEnd"/>
      <w:r w:rsidRPr="00A403D6">
        <w:t xml:space="preserve"> a warning box right next to the command syntax, not a sentence in a paragraph. The person reading that doc at 2am is scanning, not reading. And alongside it, I'd like us to document the safe alternative — a normal drain — with an actual measured duration from our environment, so whoever's on console knows what they're choosing between."</w:t>
      </w:r>
    </w:p>
    <w:p w14:paraId="6BAD723D" w14:textId="77777777" w:rsidR="00A403D6" w:rsidRPr="00A403D6" w:rsidRDefault="00A403D6" w:rsidP="00A403D6">
      <w:r w:rsidRPr="00A403D6">
        <w:rPr>
          <w:i/>
          <w:iCs/>
        </w:rPr>
        <w:t>Backup: offer to time a normal drain in the test LPAR and supply the number.</w:t>
      </w:r>
    </w:p>
    <w:p w14:paraId="780487C4" w14:textId="77777777" w:rsidR="00A403D6" w:rsidRPr="00A403D6" w:rsidRDefault="00A403D6" w:rsidP="00A403D6">
      <w:r w:rsidRPr="00A403D6">
        <w:rPr>
          <w:b/>
          <w:bCs/>
        </w:rPr>
        <w:lastRenderedPageBreak/>
        <w:t>6. The real question underneath all of this</w:t>
      </w:r>
    </w:p>
    <w:p w14:paraId="60D962E9" w14:textId="77777777" w:rsidR="00A403D6" w:rsidRPr="00A403D6" w:rsidRDefault="00A403D6" w:rsidP="00A403D6">
      <w:r w:rsidRPr="00A403D6">
        <w:t>"I'd suggest we spend part of the meeting on why we filled up at all. If the answer is output retention — held output, aged SYSOUT, spin datasets never purged — then spare volumes and better commands are treating the symptom. An archive and auto-purge policy would mean we stop having this class of incident rather than handling it better."</w:t>
      </w:r>
    </w:p>
    <w:p w14:paraId="0EB47677" w14:textId="77777777" w:rsidR="00A403D6" w:rsidRPr="00A403D6" w:rsidRDefault="00A403D6" w:rsidP="00A403D6">
      <w:r w:rsidRPr="00A403D6">
        <w:rPr>
          <w:b/>
          <w:bCs/>
        </w:rPr>
        <w:t>7. $HASP003 RC=101</w:t>
      </w:r>
    </w:p>
    <w:p w14:paraId="3C316356" w14:textId="77777777" w:rsidR="00A403D6" w:rsidRPr="00A403D6" w:rsidRDefault="00A403D6" w:rsidP="00A403D6">
      <w:r w:rsidRPr="00A403D6">
        <w:t>"On the cold start failure — before we theorise, can we pull the exact message text and the SYSLOG extract around it? The RC on its own doesn't tell us much; the accompanying text usually points straight at the cause. My suggestion is we get that, and if it isn't conclusive, open a case with IBM. It costs us nothing and we get an authoritative answer instead of a team theory."</w:t>
      </w:r>
    </w:p>
    <w:p w14:paraId="4DBCA53F" w14:textId="77777777" w:rsidR="00A403D6" w:rsidRPr="00A403D6" w:rsidRDefault="00A403D6" w:rsidP="00A403D6">
      <w:r w:rsidRPr="00A403D6">
        <w:rPr>
          <w:b/>
          <w:bCs/>
        </w:rPr>
        <w:t>8. The clean-down sequence</w:t>
      </w:r>
    </w:p>
    <w:p w14:paraId="591C34E8" w14:textId="77777777" w:rsidR="00A403D6" w:rsidRPr="00A403D6" w:rsidRDefault="00A403D6" w:rsidP="00A403D6">
      <w:r w:rsidRPr="00A403D6">
        <w:t xml:space="preserve">"Andrew raised whether JES2 having already attempted a start was the blocker. Regardless of the answer, I'd suggest we write a named 'clean down JES2' procedure — verify the address space is genuinely gone, what to check before attempting the cold start, and the escalation if it won't come down. Right </w:t>
      </w:r>
      <w:proofErr w:type="gramStart"/>
      <w:r w:rsidRPr="00A403D6">
        <w:t>now</w:t>
      </w:r>
      <w:proofErr w:type="gramEnd"/>
      <w:r w:rsidRPr="00A403D6">
        <w:t xml:space="preserve"> that knowledge lives in a few heads and got reconstructed live."</w:t>
      </w:r>
    </w:p>
    <w:p w14:paraId="2A268C03" w14:textId="77777777" w:rsidR="00A403D6" w:rsidRPr="00A403D6" w:rsidRDefault="00A403D6" w:rsidP="00A403D6">
      <w:r w:rsidRPr="00A403D6">
        <w:rPr>
          <w:b/>
          <w:bCs/>
        </w:rPr>
        <w:t>9. The maintenance IPL parm</w:t>
      </w:r>
    </w:p>
    <w:p w14:paraId="23D61FDD" w14:textId="77777777" w:rsidR="00A403D6" w:rsidRPr="00A403D6" w:rsidRDefault="00A403D6" w:rsidP="00A403D6">
      <w:r w:rsidRPr="00A403D6">
        <w:t xml:space="preserve">"I strongly support the idea of an IPL parm that brings the system up without automation and without JES2. One condition though — let's build it </w:t>
      </w:r>
      <w:r w:rsidRPr="00A403D6">
        <w:rPr>
          <w:i/>
          <w:iCs/>
        </w:rPr>
        <w:t>and</w:t>
      </w:r>
      <w:r w:rsidRPr="00A403D6">
        <w:t xml:space="preserve"> test it in the sandbox or DR LPAR before we ever need it. An untested emergency parm is a second incident waiting to happen. Once it's proven, it becomes a documented option rather than an improvisation."</w:t>
      </w:r>
    </w:p>
    <w:p w14:paraId="689133C7" w14:textId="77777777" w:rsidR="00A403D6" w:rsidRPr="00A403D6" w:rsidRDefault="00A403D6" w:rsidP="00A403D6">
      <w:r w:rsidRPr="00A403D6">
        <w:rPr>
          <w:b/>
          <w:bCs/>
        </w:rPr>
        <w:t>10. Start-type decision tree</w:t>
      </w:r>
    </w:p>
    <w:p w14:paraId="257C58F9" w14:textId="77777777" w:rsidR="00A403D6" w:rsidRPr="00A403D6" w:rsidRDefault="00A403D6" w:rsidP="00A403D6">
      <w:r w:rsidRPr="00A403D6">
        <w:t>"Last one — I'd suggest we write a short decision tree for warm versus hot versus cold start: what each one costs us in lost work, what conditions point to each, and who has authority to approve a cold start. One page. The value isn't the document, it's that we've had the argument in daylight instead of at 3am."</w:t>
      </w:r>
    </w:p>
    <w:p w14:paraId="2E6E0FB7" w14:textId="77777777" w:rsidR="00A403D6" w:rsidRPr="00A403D6" w:rsidRDefault="00A403D6" w:rsidP="00A403D6">
      <w:r w:rsidRPr="00A403D6">
        <w:rPr>
          <w:b/>
          <w:bCs/>
        </w:rPr>
        <w:t>Closing line</w:t>
      </w:r>
    </w:p>
    <w:p w14:paraId="4F5DAF5A" w14:textId="77777777" w:rsidR="00A403D6" w:rsidRPr="00A403D6" w:rsidRDefault="00A403D6" w:rsidP="00A403D6">
      <w:r w:rsidRPr="00A403D6">
        <w:t xml:space="preserve">"If it's useful, I'm happy to take a couple of these away — the spool capacity check and the drain timing are things I can turn around quickly and bring numbers back to the group. The main thing I'd ask is that whatever we agree today gets an owner and a date, and that we re-test it alongside DR next cycle. </w:t>
      </w:r>
      <w:proofErr w:type="gramStart"/>
      <w:r w:rsidRPr="00A403D6">
        <w:t>Otherwise</w:t>
      </w:r>
      <w:proofErr w:type="gramEnd"/>
      <w:r w:rsidRPr="00A403D6">
        <w:t xml:space="preserve"> we'll be reading this same email again next year."</w:t>
      </w:r>
    </w:p>
    <w:p w14:paraId="7088F5B3" w14:textId="77777777" w:rsidR="008C2C7C" w:rsidRDefault="008C2C7C"/>
    <w:sectPr w:rsidR="008C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1EA"/>
    <w:rsid w:val="000452FE"/>
    <w:rsid w:val="002B2587"/>
    <w:rsid w:val="004621EA"/>
    <w:rsid w:val="008C2C7C"/>
    <w:rsid w:val="00A403D6"/>
    <w:rsid w:val="00BE35A3"/>
    <w:rsid w:val="00D5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3D5E"/>
  <w15:chartTrackingRefBased/>
  <w15:docId w15:val="{D74C9C7D-37BC-45B9-AFAA-0927BDBE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1EA"/>
    <w:rPr>
      <w:rFonts w:eastAsiaTheme="majorEastAsia" w:cstheme="majorBidi"/>
      <w:color w:val="272727" w:themeColor="text1" w:themeTint="D8"/>
    </w:rPr>
  </w:style>
  <w:style w:type="paragraph" w:styleId="Title">
    <w:name w:val="Title"/>
    <w:basedOn w:val="Normal"/>
    <w:next w:val="Normal"/>
    <w:link w:val="TitleChar"/>
    <w:uiPriority w:val="10"/>
    <w:qFormat/>
    <w:rsid w:val="0046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1EA"/>
    <w:pPr>
      <w:spacing w:before="160"/>
      <w:jc w:val="center"/>
    </w:pPr>
    <w:rPr>
      <w:i/>
      <w:iCs/>
      <w:color w:val="404040" w:themeColor="text1" w:themeTint="BF"/>
    </w:rPr>
  </w:style>
  <w:style w:type="character" w:customStyle="1" w:styleId="QuoteChar">
    <w:name w:val="Quote Char"/>
    <w:basedOn w:val="DefaultParagraphFont"/>
    <w:link w:val="Quote"/>
    <w:uiPriority w:val="29"/>
    <w:rsid w:val="004621EA"/>
    <w:rPr>
      <w:i/>
      <w:iCs/>
      <w:color w:val="404040" w:themeColor="text1" w:themeTint="BF"/>
    </w:rPr>
  </w:style>
  <w:style w:type="paragraph" w:styleId="ListParagraph">
    <w:name w:val="List Paragraph"/>
    <w:basedOn w:val="Normal"/>
    <w:uiPriority w:val="34"/>
    <w:qFormat/>
    <w:rsid w:val="004621EA"/>
    <w:pPr>
      <w:ind w:left="720"/>
      <w:contextualSpacing/>
    </w:pPr>
  </w:style>
  <w:style w:type="character" w:styleId="IntenseEmphasis">
    <w:name w:val="Intense Emphasis"/>
    <w:basedOn w:val="DefaultParagraphFont"/>
    <w:uiPriority w:val="21"/>
    <w:qFormat/>
    <w:rsid w:val="004621EA"/>
    <w:rPr>
      <w:i/>
      <w:iCs/>
      <w:color w:val="0F4761" w:themeColor="accent1" w:themeShade="BF"/>
    </w:rPr>
  </w:style>
  <w:style w:type="paragraph" w:styleId="IntenseQuote">
    <w:name w:val="Intense Quote"/>
    <w:basedOn w:val="Normal"/>
    <w:next w:val="Normal"/>
    <w:link w:val="IntenseQuoteChar"/>
    <w:uiPriority w:val="30"/>
    <w:qFormat/>
    <w:rsid w:val="0046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1EA"/>
    <w:rPr>
      <w:i/>
      <w:iCs/>
      <w:color w:val="0F4761" w:themeColor="accent1" w:themeShade="BF"/>
    </w:rPr>
  </w:style>
  <w:style w:type="character" w:styleId="IntenseReference">
    <w:name w:val="Intense Reference"/>
    <w:basedOn w:val="DefaultParagraphFont"/>
    <w:uiPriority w:val="32"/>
    <w:qFormat/>
    <w:rsid w:val="0046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Sait Ismail</dc:creator>
  <cp:keywords/>
  <dc:description/>
  <cp:lastModifiedBy>Yousuf Sait Ismail</cp:lastModifiedBy>
  <cp:revision>2</cp:revision>
  <dcterms:created xsi:type="dcterms:W3CDTF">2026-08-04T12:58:00Z</dcterms:created>
  <dcterms:modified xsi:type="dcterms:W3CDTF">2026-08-04T12:58:00Z</dcterms:modified>
</cp:coreProperties>
</file>