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rPr>
          <w:rFonts w:ascii="Calibri" w:hAnsi="Calibri" w:cs="Calibri" w:asciiTheme="minorHAnsi" w:cstheme="minorHAnsi" w:hAnsiTheme="minorHAnsi"/>
          <w:b/>
          <w:b/>
          <w:bCs/>
          <w:sz w:val="44"/>
          <w:szCs w:val="44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  <w:sz w:val="44"/>
          <w:szCs w:val="44"/>
        </w:rPr>
        <w:t>Evaluation des expressions</w:t>
      </w:r>
    </w:p>
    <w:p>
      <w:pPr>
        <w:pStyle w:val="Default"/>
        <w:spacing w:lineRule="auto" w:line="360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Default"/>
        <w:spacing w:lineRule="auto" w:line="36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On veut évaluer une expression </w:t>
      </w:r>
      <w:r>
        <w:rPr>
          <w:sz w:val="20"/>
          <w:szCs w:val="20"/>
        </w:rPr>
        <w:t xml:space="preserve">arithmétique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introduite par un utilisateur en utilisant les algorithmes vus en cours sur les piles. On vous demande 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/>
        <w:t xml:space="preserve">Récupérer dans un tableau T les </w:t>
      </w:r>
      <w:r>
        <w:rPr>
          <w:u w:val="single"/>
        </w:rPr>
        <w:t>opérandes</w:t>
      </w:r>
      <w:r>
        <w:rPr/>
        <w:t xml:space="preserve">, les </w:t>
      </w:r>
      <w:r>
        <w:rPr>
          <w:u w:val="single"/>
        </w:rPr>
        <w:t>opérateurs</w:t>
      </w:r>
      <w:r>
        <w:rPr/>
        <w:t xml:space="preserve"> et les </w:t>
      </w:r>
      <w:r>
        <w:rPr>
          <w:u w:val="single"/>
        </w:rPr>
        <w:t>parenthèses</w:t>
      </w:r>
      <w:r>
        <w:rPr/>
        <w:t xml:space="preserve"> de l’expression arithmétique à partir d’une chaîne de caractère introduite par un utilisateur.</w:t>
      </w:r>
    </w:p>
    <w:p>
      <w:pPr>
        <w:pStyle w:val="Normal"/>
        <w:spacing w:lineRule="auto" w:line="360" w:before="0" w:after="0"/>
        <w:ind w:left="708" w:hanging="0"/>
        <w:jc w:val="both"/>
        <w:rPr/>
      </w:pPr>
      <w:r>
        <w:rPr>
          <w:b/>
          <w:bCs/>
        </w:rPr>
        <w:t>Exemple</w:t>
      </w:r>
      <w:r>
        <w:rPr/>
        <w:t> : ch= (  -</w:t>
      </w:r>
      <w:r>
        <w:rPr>
          <w:sz w:val="20"/>
          <w:szCs w:val="20"/>
        </w:rPr>
        <w:t xml:space="preserve">8    + (           15.5             *  -2     /     -5 )  – 3.4)   </w:t>
      </w:r>
      <w:r>
        <w:rPr/>
        <w:t xml:space="preserve">  on aura le tableau suivant :</w:t>
      </w:r>
    </w:p>
    <w:tbl>
      <w:tblPr>
        <w:tblStyle w:val="Grilledutableau"/>
        <w:tblW w:w="85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46"/>
        <w:gridCol w:w="665"/>
        <w:gridCol w:w="665"/>
        <w:gridCol w:w="647"/>
        <w:gridCol w:w="717"/>
        <w:gridCol w:w="666"/>
        <w:gridCol w:w="665"/>
        <w:gridCol w:w="657"/>
        <w:gridCol w:w="665"/>
        <w:gridCol w:w="648"/>
        <w:gridCol w:w="649"/>
        <w:gridCol w:w="648"/>
        <w:gridCol w:w="641"/>
      </w:tblGrid>
      <w:tr>
        <w:trPr/>
        <w:tc>
          <w:tcPr>
            <w:tcW w:w="6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  <w:t>(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  <w:t>-8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  <w:t>+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  <w:t>(</w:t>
            </w:r>
          </w:p>
        </w:tc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  <w:t>15.5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  <w:t>*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  <w:t>-2</w:t>
            </w:r>
          </w:p>
        </w:tc>
        <w:tc>
          <w:tcPr>
            <w:tcW w:w="6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  <w:t>/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  <w:t>-5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  <w:t>)</w:t>
            </w:r>
          </w:p>
        </w:tc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  <w:t>-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  <w:t>3.4</w:t>
            </w:r>
          </w:p>
        </w:tc>
        <w:tc>
          <w:tcPr>
            <w:tcW w:w="64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  <w:t>)</w:t>
            </w:r>
          </w:p>
        </w:tc>
      </w:tr>
    </w:tbl>
    <w:p>
      <w:pPr>
        <w:pStyle w:val="Normal"/>
        <w:spacing w:lineRule="auto" w:line="360" w:before="0" w:after="0"/>
        <w:ind w:left="709" w:hanging="0"/>
        <w:jc w:val="both"/>
        <w:rPr/>
      </w:pPr>
      <w:r>
        <w:rPr/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Introduire un module de vérification des parenthèses. Vérifier si  les parenthèses sont bien structurées ou non.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134" w:hanging="360"/>
        <w:contextualSpacing/>
        <w:rPr/>
      </w:pPr>
      <w:r>
        <w:rPr>
          <w:sz w:val="20"/>
          <w:szCs w:val="20"/>
        </w:rPr>
        <w:t xml:space="preserve">8 + ( 5 * 2 / 5 ) </w:t>
      </w:r>
      <w:r>
        <w:rPr/>
        <w:t xml:space="preserve">) </w:t>
      </w:r>
      <w:r>
        <w:rPr>
          <w:sz w:val="20"/>
          <w:szCs w:val="20"/>
        </w:rPr>
        <w:t xml:space="preserve">– 3   faux  problème de nombre de parenthèses    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134" w:hanging="360"/>
        <w:contextualSpacing/>
        <w:rPr/>
      </w:pPr>
      <w:r>
        <w:rPr>
          <w:sz w:val="20"/>
          <w:szCs w:val="20"/>
        </w:rPr>
        <w:t xml:space="preserve">8 + </w:t>
      </w:r>
      <w:r>
        <w:rPr>
          <w:color w:val="FF0000"/>
          <w:sz w:val="20"/>
          <w:szCs w:val="20"/>
        </w:rPr>
        <w:t>))</w:t>
      </w:r>
      <w:r>
        <w:rPr>
          <w:sz w:val="20"/>
          <w:szCs w:val="20"/>
        </w:rPr>
        <w:t xml:space="preserve"> 5 * 2 / 5 </w:t>
      </w:r>
      <w:r>
        <w:rPr>
          <w:color w:val="FF0000"/>
          <w:sz w:val="20"/>
          <w:szCs w:val="20"/>
        </w:rPr>
        <w:t xml:space="preserve">(( </w:t>
      </w:r>
      <w:r>
        <w:rPr>
          <w:sz w:val="20"/>
          <w:szCs w:val="20"/>
        </w:rPr>
        <w:t xml:space="preserve"> – 3   faux   problème de positionnement des parenthèses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134" w:hanging="360"/>
        <w:contextualSpacing/>
        <w:rPr/>
      </w:pPr>
      <w:r>
        <w:rPr>
          <w:sz w:val="20"/>
          <w:szCs w:val="20"/>
        </w:rPr>
        <w:t xml:space="preserve">8 + </w:t>
      </w:r>
      <w:r>
        <w:rPr/>
        <w:t>)</w:t>
      </w:r>
      <w:r>
        <w:rPr>
          <w:sz w:val="20"/>
          <w:szCs w:val="20"/>
        </w:rPr>
        <w:t xml:space="preserve"> 5 * 2 / 5 ) – 3  faux   problème de positionnement des parenthèses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134" w:hanging="360"/>
        <w:contextualSpacing/>
        <w:rPr/>
      </w:pPr>
      <w:r>
        <w:rPr>
          <w:sz w:val="20"/>
          <w:szCs w:val="20"/>
        </w:rPr>
        <w:t xml:space="preserve">8 + ( 5 * 2 / 5 </w:t>
      </w:r>
      <w:r>
        <w:rPr/>
        <w:t>(</w:t>
      </w:r>
      <w:r>
        <w:rPr>
          <w:sz w:val="20"/>
          <w:szCs w:val="20"/>
        </w:rPr>
        <w:t xml:space="preserve"> – 3  faux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134" w:hanging="360"/>
        <w:contextualSpacing/>
        <w:rPr/>
      </w:pPr>
      <w:r>
        <w:rPr>
          <w:sz w:val="20"/>
          <w:szCs w:val="20"/>
        </w:rPr>
        <w:t xml:space="preserve">8 + </w:t>
      </w:r>
      <w:r>
        <w:rPr/>
        <w:t>(</w:t>
      </w:r>
      <w:r>
        <w:rPr>
          <w:sz w:val="20"/>
          <w:szCs w:val="20"/>
        </w:rPr>
        <w:t xml:space="preserve"> 5 * 2 / 5  – 3  faux</w:t>
      </w:r>
    </w:p>
    <w:p>
      <w:pPr>
        <w:pStyle w:val="Default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Utiliser  l’algorithme vu en cours pour transformer une expression infixée en une forme intermédiaire : postfixée.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 xml:space="preserve">Utiliser </w:t>
      </w:r>
      <w:r>
        <w:rPr>
          <w:rFonts w:cs="Calibri" w:cstheme="minorHAnsi"/>
          <w:sz w:val="20"/>
          <w:szCs w:val="20"/>
        </w:rPr>
        <w:t>la forme postfixée pour évaluer l’expression introduite par l’utilisateur.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bCs/>
        </w:rPr>
        <w:t>Remarque</w:t>
      </w:r>
      <w:r>
        <w:rPr/>
        <w:t xml:space="preserve"> :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/>
        <w:t xml:space="preserve">On accepte uniquement les symboles suivant dans la chaîne introduite par l’utilisateur : </w:t>
      </w:r>
    </w:p>
    <w:p>
      <w:pPr>
        <w:pStyle w:val="Normal"/>
        <w:spacing w:lineRule="auto" w:line="360" w:before="0" w:after="0"/>
        <w:ind w:left="708" w:hanging="0"/>
        <w:rPr/>
      </w:pPr>
      <w:r>
        <w:rPr/>
        <w:t xml:space="preserve">Les </w:t>
      </w:r>
      <w:r>
        <w:rPr>
          <w:u w:val="single"/>
        </w:rPr>
        <w:t>opérandes</w:t>
      </w:r>
      <w:r>
        <w:rPr/>
        <w:t>: les entiers signés ou non   (-39, 100, -2, 23, 12,  45,…)</w:t>
      </w:r>
    </w:p>
    <w:p>
      <w:pPr>
        <w:pStyle w:val="Normal"/>
        <w:spacing w:lineRule="auto" w:line="360" w:before="0" w:after="0"/>
        <w:ind w:left="708" w:hanging="0"/>
        <w:rPr/>
      </w:pPr>
      <w:r>
        <w:rPr/>
        <w:t xml:space="preserve">                            </w:t>
      </w:r>
      <w:r>
        <w:rPr/>
        <w:t>les réels signés ou non   (-39.34, 0.678, 2.0, 2.03, -12.1,  45.5,…)</w:t>
      </w:r>
    </w:p>
    <w:p>
      <w:pPr>
        <w:pStyle w:val="Normal"/>
        <w:spacing w:lineRule="auto" w:line="360" w:before="0" w:after="0"/>
        <w:ind w:left="708" w:hanging="0"/>
        <w:rPr/>
      </w:pPr>
      <w:r>
        <w:rPr/>
        <w:t xml:space="preserve">Les </w:t>
      </w:r>
      <w:r>
        <w:rPr>
          <w:u w:val="single"/>
        </w:rPr>
        <w:t>opérateurs</w:t>
      </w:r>
      <w:r>
        <w:rPr/>
        <w:t>: -   +   /   *    %</w:t>
      </w:r>
    </w:p>
    <w:p>
      <w:pPr>
        <w:pStyle w:val="Normal"/>
        <w:spacing w:lineRule="auto" w:line="360" w:before="0" w:after="0"/>
        <w:ind w:left="708" w:hanging="0"/>
        <w:rPr/>
      </w:pPr>
      <w:r>
        <w:rPr/>
        <w:t xml:space="preserve">Les </w:t>
      </w:r>
      <w:r>
        <w:rPr>
          <w:u w:val="single"/>
        </w:rPr>
        <w:t>parenthèses</w:t>
      </w:r>
      <w:r>
        <w:rPr/>
        <w:t> : (  )</w:t>
      </w:r>
    </w:p>
    <w:p>
      <w:pPr>
        <w:pStyle w:val="Normal"/>
        <w:spacing w:lineRule="auto" w:line="360" w:before="0" w:after="0"/>
        <w:ind w:left="708" w:hanging="0"/>
        <w:rPr/>
      </w:pPr>
      <w:r>
        <w:rPr/>
        <w:t xml:space="preserve">Les </w:t>
      </w:r>
      <w:r>
        <w:rPr>
          <w:u w:val="single"/>
        </w:rPr>
        <w:t>Blanc</w:t>
      </w:r>
      <w:r>
        <w:rPr/>
        <w:t xml:space="preserve"> :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/>
      </w:pPr>
      <w:r>
        <w:rPr/>
        <w:t>On utilise le point ‘.’ pour les nombres réels</w:t>
      </w:r>
    </w:p>
    <w:p>
      <w:pPr>
        <w:pStyle w:val="Normal"/>
        <w:spacing w:lineRule="auto" w:line="360" w:before="0" w:after="0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 xml:space="preserve">Note :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 xml:space="preserve">Début de ce mini projet le 02/02/2021 dernier délai  de remise le 16/02/2021.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Dépassant ce délai l’enseignant affectera un zéro à l’étudiant.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Aucune justification n’est acceptée.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Les étudiants s’organisent en sous groupe ne dépassant pas 4 étudiants.</w:t>
      </w:r>
    </w:p>
    <w:p>
      <w:pPr>
        <w:pStyle w:val="Normal"/>
        <w:spacing w:lineRule="auto" w:line="360" w:before="0" w:after="0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Normal"/>
        <w:spacing w:lineRule="auto" w:line="360" w:before="0" w:after="0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column">
                  <wp:posOffset>215265</wp:posOffset>
                </wp:positionH>
                <wp:positionV relativeFrom="paragraph">
                  <wp:posOffset>24130</wp:posOffset>
                </wp:positionV>
                <wp:extent cx="3590925" cy="439928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280" cy="439848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1473840" y="2296800"/>
                            <a:ext cx="301680" cy="16452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Times New Roman" w:hAnsi="Times New Roman"/>
                                  <w:color w:val="000000"/>
                                </w:rPr>
                                <w:t>Non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/>
                                  <w:color w:val="000000"/>
                                </w:rPr>
                              </w:r>
                            </w:p>
                          </w:txbxContent>
                        </wps:txbx>
                        <wps:bodyPr lIns="0" rIns="0" tIns="0" bIns="0" anchorCtr="1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6840" y="1153800"/>
                            <a:ext cx="25063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9800" y="2512800"/>
                            <a:ext cx="720" cy="714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1880" y="2531880"/>
                            <a:ext cx="13219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0040" y="284400"/>
                            <a:ext cx="720" cy="3888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2015640" y="3122280"/>
                            <a:ext cx="1574640" cy="32436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Times New Roman" w:hAnsi="Times New Roman"/>
                                  <w:color w:val="000000"/>
                                </w:rPr>
                                <w:t>Transformer l’expression introduite en une forme postfixée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sz w:val="16"/>
                                  <w:rFonts w:ascii="Times New Roman" w:hAnsi="Times New Roman"/>
                                  <w:color w:val="000000"/>
                                </w:rPr>
                                <w:t xml:space="preserve">       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/>
                                  <w:color w:val="000000"/>
                                </w:rPr>
                              </w:r>
                            </w:p>
                          </w:txbxContent>
                        </wps:txbx>
                        <wps:bodyPr lIns="0" rIns="0" tIns="0" bIns="0" anchorCtr="1">
                          <a:noAutofit/>
                        </wps:bodyPr>
                      </wps:wsp>
                      <wps:wsp>
                        <wps:cNvSpPr/>
                        <wps:nvSpPr>
                          <wps:cNvPr id="2" name="Rectangle 3"/>
                          <wps:cNvSpPr/>
                        </wps:nvSpPr>
                        <wps:spPr>
                          <a:xfrm>
                            <a:off x="2117880" y="3701880"/>
                            <a:ext cx="1267920" cy="2394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Times New Roman" w:hAnsi="Times New Roman"/>
                                  <w:color w:val="000000"/>
                                </w:rPr>
                                <w:t>Evaluer la forme postfixée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/>
                                  <w:color w:val="000000"/>
                                </w:rPr>
                              </w:r>
                            </w:p>
                          </w:txbxContent>
                        </wps:txbx>
                        <wps:bodyPr lIns="0" rIns="0" tIns="0" bIns="0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88960" y="0"/>
                            <a:ext cx="706680" cy="330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Calibri" w:hAnsi="Calibri" w:asciiTheme="minorHAnsi" w:hAnsiTheme="minorHAnsi"/>
                                </w:rPr>
                                <w:t>Début</w:t>
                              </w:r>
                            </w:p>
                          </w:txbxContent>
                        </wps:txbx>
                        <wps:bodyPr anchorCtr="1">
                          <a:noAutofit/>
                        </wps:bodyPr>
                      </wps:wsp>
                      <wps:wsp>
                        <wps:cNvSpPr/>
                        <wps:nvSpPr>
                          <wps:cNvPr id="3" name="Rectangle 4"/>
                          <wps:cNvSpPr/>
                        </wps:nvSpPr>
                        <wps:spPr>
                          <a:xfrm>
                            <a:off x="2114640" y="431280"/>
                            <a:ext cx="1294200" cy="35424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Calibri" w:hAnsi="Calibri" w:asciiTheme="minorHAnsi" w:hAnsiTheme="minorHAnsi"/>
                                </w:rPr>
                                <w:t>Introduire une expression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Calibri" w:hAnsi="Calibri" w:asciiTheme="minorHAnsi" w:hAnsiTheme="minorHAnsi"/>
                                </w:rPr>
                                <w:t xml:space="preserve"> arithmétique à évaluer</w:t>
                              </w:r>
                            </w:p>
                          </w:txbxContent>
                        </wps:txbx>
                        <wps:bodyPr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61360" y="2206800"/>
                            <a:ext cx="1364040" cy="57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10800" y="21600"/>
                                </a:lnTo>
                                <a:lnTo>
                                  <a:pt x="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Calibri" w:hAnsi="Calibri" w:asciiTheme="minorHAnsi" w:hAnsiTheme="minorHAnsi"/>
                                </w:rPr>
                                <w:t xml:space="preserve">    Parenthèses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Calibri" w:hAnsi="Calibri" w:asciiTheme="minorHAnsi" w:hAnsiTheme="minorHAnsi"/>
                                </w:rPr>
                                <w:t>correctes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88960" y="4068360"/>
                            <a:ext cx="706680" cy="330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Calibri" w:hAnsi="Calibri" w:asciiTheme="minorHAnsi" w:hAnsiTheme="minorHAnsi"/>
                                </w:rPr>
                                <w:t>Fin</w:t>
                              </w:r>
                            </w:p>
                          </w:txbxContent>
                        </wps:txbx>
                        <wps:bodyPr anchorCtr="1">
                          <a:noAutofit/>
                        </wps:bodyPr>
                      </wps:wsp>
                      <wps:wsp>
                        <wps:cNvSpPr/>
                        <wps:nvSpPr>
                          <wps:cNvPr id="4" name="Rectangle 5"/>
                          <wps:cNvSpPr/>
                        </wps:nvSpPr>
                        <wps:spPr>
                          <a:xfrm>
                            <a:off x="476280" y="2778120"/>
                            <a:ext cx="1060560" cy="30744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Calibri" w:hAnsi="Calibri" w:asciiTheme="minorHAnsi" w:hAnsiTheme="minorHAnsi"/>
                                </w:rPr>
                                <w:t>Afficher  problème de parenthèses</w:t>
                              </w:r>
                            </w:p>
                          </w:txbxContent>
                        </wps:txbx>
                        <wps:bodyPr lIns="0" rIns="0" tIns="0" bIns="0" anchorCtr="1">
                          <a:noAutofit/>
                        </wps:bodyPr>
                      </wps:wsp>
                      <wps:wsp>
                        <wps:cNvSpPr/>
                        <wps:nvSpPr>
                          <wps:cNvPr id="5" name="Rectangle 6"/>
                          <wps:cNvSpPr/>
                        </wps:nvSpPr>
                        <wps:spPr>
                          <a:xfrm>
                            <a:off x="2779560" y="2868120"/>
                            <a:ext cx="301680" cy="16452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Times New Roman" w:hAnsi="Times New Roman"/>
                                  <w:color w:val="000000"/>
                                </w:rPr>
                                <w:t>Oui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/>
                                  <w:color w:val="000000"/>
                                </w:rPr>
                              </w:r>
                            </w:p>
                          </w:txbxContent>
                        </wps:txbx>
                        <wps:bodyPr lIns="0" rIns="0" tIns="0" bIns="0" anchorCtr="1">
                          <a:noAutofit/>
                        </wps:bodyPr>
                      </wps:wsp>
                      <wps:wsp>
                        <wps:cNvSpPr/>
                        <wps:nvSpPr>
                          <wps:cNvPr id="6" name="Rectangle 7"/>
                          <wps:cNvSpPr/>
                        </wps:nvSpPr>
                        <wps:spPr>
                          <a:xfrm>
                            <a:off x="2015640" y="1600920"/>
                            <a:ext cx="1486080" cy="39672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Calibri" w:hAnsi="Calibri" w:asciiTheme="minorHAnsi" w:hAnsiTheme="minorHAnsi"/>
                                </w:rPr>
                                <w:t>Récupérer opérandes, opérateurs et parenthèses</w:t>
                              </w:r>
                            </w:p>
                          </w:txbxContent>
                        </wps:txbx>
                        <wps:bodyPr anchorCtr="1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6840" y="3237840"/>
                            <a:ext cx="9990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0" y="377280"/>
                            <a:ext cx="7560" cy="28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7280"/>
                            <a:ext cx="2750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61160" y="963360"/>
                            <a:ext cx="953280" cy="380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10800" y="21600"/>
                                </a:lnTo>
                                <a:lnTo>
                                  <a:pt x="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Calibri" w:hAnsi="Calibri" w:asciiTheme="minorHAnsi" w:hAnsiTheme="minorHAnsi"/>
                                </w:rPr>
                                <w:t>Correcte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nvSpPr>
                          <wps:cNvPr id="7" name="Rectangle 8"/>
                          <wps:cNvSpPr/>
                        </wps:nvSpPr>
                        <wps:spPr>
                          <a:xfrm>
                            <a:off x="2793960" y="1344240"/>
                            <a:ext cx="301680" cy="16452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Times New Roman" w:hAnsi="Times New Roman"/>
                                  <w:color w:val="000000"/>
                                </w:rPr>
                                <w:t>Oui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/>
                                  <w:color w:val="000000"/>
                                </w:rPr>
                              </w:r>
                            </w:p>
                          </w:txbxContent>
                        </wps:txbx>
                        <wps:bodyPr lIns="0" rIns="0" tIns="0" bIns="0" anchorCtr="1">
                          <a:noAutofit/>
                        </wps:bodyPr>
                      </wps:wsp>
                      <wps:wsp>
                        <wps:cNvSpPr/>
                        <wps:nvSpPr>
                          <wps:cNvPr id="8" name="Rectangle 9"/>
                          <wps:cNvSpPr/>
                        </wps:nvSpPr>
                        <wps:spPr>
                          <a:xfrm>
                            <a:off x="1111320" y="963360"/>
                            <a:ext cx="301680" cy="16452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rFonts w:ascii="Times New Roman" w:hAnsi="Times New Roman"/>
                                  <w:color w:val="000000"/>
                                </w:rPr>
                                <w:t>Non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/>
                                  <w:color w:val="000000"/>
                                </w:rPr>
                              </w:r>
                            </w:p>
                          </w:txbxContent>
                        </wps:txbx>
                        <wps:bodyPr lIns="0" rIns="0" tIns="0" bIns="0" anchorCtr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.95pt;margin-top:1.9pt;width:282.7pt;height:346.35pt" coordorigin="339,38" coordsize="5654,6927">
                <v:roundrect id="shape_0" fillcolor="white" stroked="f" style="position:absolute;left:2660;top:3655;width:474;height:258;mso-wrap-style:square;v-text-anchor:top-center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Times New Roman" w:hAnsi="Times New Roman"/>
                            <w:color w:val="000000"/>
                          </w:rPr>
                          <w:t>Non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Times New Roman" w:hAnsi="Times New Roman"/>
                            <w:color w:val="000000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oundre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350;top:1855;width:3946;height:0;flip:x;mso-wrap-style:none;v-text-anchor:middle" type="shapetype_32">
                  <v:fill o:detectmouseclick="t" on="false"/>
                  <v:stroke color="black" endarrow="open" endarrowwidth="medium" endarrowlength="medium" joinstyle="round" endcap="flat"/>
                </v:shape>
                <v:shape id="shape_0" stroked="t" style="position:absolute;left:1929;top:3995;width:0;height:1124;mso-wrap-style:none;v-text-anchor:middle" type="shapetype_32">
                  <v:fill o:detectmouseclick="t" on="false"/>
                  <v:stroke color="black" endarrow="open" endarrowwidth="medium" endarrowlength="medium" joinstyle="round" endcap="flat"/>
                </v:shape>
                <v:shape id="shape_0" stroked="t" style="position:absolute;left:1917;top:4025;width:2081;height:0;flip:x;mso-wrap-style:none;v-text-anchor:middle" type="shapetype_32">
                  <v:fill o:detectmouseclick="t" on="false"/>
                  <v:stroke color="black" endarrow="open" endarrowwidth="medium" endarrowlength="medium" joinstyle="round" endcap="flat"/>
                </v:shape>
                <v:shape id="shape_0" stroked="t" style="position:absolute;left:4670;top:486;width:0;height:6123;mso-wrap-style:none;v-text-anchor:middle" type="shapetype_32">
                  <v:fill o:detectmouseclick="t" on="false"/>
                  <v:stroke color="black" joinstyle="round" endcap="flat"/>
                </v:shape>
                <v:roundrect id="shape_0" fillcolor="white" stroked="t" style="position:absolute;left:3513;top:4955;width:2479;height:510;mso-wrap-style:square;v-text-anchor:top-center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Times New Roman" w:hAnsi="Times New Roman"/>
                            <w:color w:val="000000"/>
                          </w:rPr>
                          <w:t>Transformer l’expression introduite en une forme postfixée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b/>
                            <w:sz w:val="16"/>
                            <w:rFonts w:ascii="Times New Roman" w:hAnsi="Times New Roman"/>
                            <w:color w:val="000000"/>
                          </w:rPr>
                          <w:t xml:space="preserve">        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Times New Roman" w:hAnsi="Times New Roman"/>
                            <w:color w:val="000000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joinstyle="round" endcap="flat"/>
                </v:roundrect>
                <v:roundrect id="shape_0" fillcolor="white" stroked="t" style="position:absolute;left:3674;top:5868;width:1996;height:376;mso-wrap-style:square;v-text-anchor:top-center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Times New Roman" w:hAnsi="Times New Roman"/>
                            <w:color w:val="000000"/>
                          </w:rPr>
                          <w:t>Evaluer la forme postfixée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Times New Roman" w:hAnsi="Times New Roman"/>
                            <w:color w:val="000000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joinstyle="round" endcap="flat"/>
                </v:roundrect>
                <v:oval id="shape_0" fillcolor="white" stroked="t" style="position:absolute;left:4101;top:38;width:1112;height:519;mso-wrap-style:square;v-text-anchor:top-center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Calibri" w:hAnsi="Calibri" w:asciiTheme="minorHAnsi" w:hAnsiTheme="minorHAnsi"/>
                          </w:rPr>
                          <w:t>Début</w:t>
                        </w:r>
                      </w:p>
                    </w:txbxContent>
                  </v:textbox>
                  <v:fill o:detectmouseclick="t" type="solid" color2="black"/>
                  <v:stroke color="black" joinstyle="round" endcap="flat"/>
                </v:oval>
                <v:roundrect id="shape_0" fillcolor="white" stroked="t" style="position:absolute;left:3669;top:717;width:2037;height:557;mso-wrap-style:square;v-text-anchor:top-center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Calibri" w:hAnsi="Calibri" w:asciiTheme="minorHAnsi" w:hAnsiTheme="minorHAnsi"/>
                          </w:rPr>
                          <w:t>Introduire une expression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Calibri" w:hAnsi="Calibri" w:asciiTheme="minorHAnsi" w:hAnsiTheme="minorHAnsi"/>
                          </w:rPr>
                          <w:t xml:space="preserve"> arithmétique à évaluer</w:t>
                        </w:r>
                      </w:p>
                    </w:txbxContent>
                  </v:textbox>
                  <v:fill o:detectmouseclick="t" type="solid" color2="black"/>
                  <v:stroke color="black" joinstyle="round" endcap="flat"/>
                </v:roundrect>
                <v:shapetype id="shapetype_4" coordsize="21600,21600" o:spt="4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fillcolor="white" stroked="t" style="position:absolute;left:3585;top:3513;width:2147;height:899;mso-wrap-style:none;v-text-anchor:top" type="shapetype_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Calibri" w:hAnsi="Calibri" w:asciiTheme="minorHAnsi" w:hAnsiTheme="minorHAnsi"/>
                          </w:rPr>
                          <w:t xml:space="preserve">    Parenthèses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Calibri" w:hAnsi="Calibri" w:asciiTheme="minorHAnsi" w:hAnsiTheme="minorHAnsi"/>
                          </w:rPr>
                          <w:t>correctes</w:t>
                        </w:r>
                      </w:p>
                    </w:txbxContent>
                  </v:textbox>
                  <v:fill o:detectmouseclick="t" type="solid" color2="black"/>
                  <v:stroke color="black" joinstyle="miter" endcap="flat"/>
                </v:shape>
                <v:oval id="shape_0" fillcolor="white" stroked="t" style="position:absolute;left:4101;top:6445;width:1112;height:519;mso-wrap-style:square;v-text-anchor:top-center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Calibri" w:hAnsi="Calibri" w:asciiTheme="minorHAnsi" w:hAnsiTheme="minorHAnsi"/>
                          </w:rPr>
                          <w:t>Fin</w:t>
                        </w:r>
                      </w:p>
                    </w:txbxContent>
                  </v:textbox>
                  <v:fill o:detectmouseclick="t" type="solid" color2="black"/>
                  <v:stroke color="black" joinstyle="round" endcap="flat"/>
                </v:oval>
                <v:roundrect id="shape_0" fillcolor="white" stroked="t" style="position:absolute;left:1089;top:4413;width:1669;height:483;mso-wrap-style:square;v-text-anchor:top-center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Calibri" w:hAnsi="Calibri" w:asciiTheme="minorHAnsi" w:hAnsiTheme="minorHAnsi"/>
                          </w:rPr>
                          <w:t>Afficher  problème de parenthèses</w:t>
                        </w:r>
                      </w:p>
                    </w:txbxContent>
                  </v:textbox>
                  <v:fill o:detectmouseclick="t" type="solid" color2="black"/>
                  <v:stroke color="black" joinstyle="round" endcap="flat"/>
                </v:roundrect>
                <v:roundrect id="shape_0" fillcolor="white" stroked="f" style="position:absolute;left:4716;top:4555;width:474;height:258;mso-wrap-style:square;v-text-anchor:top-center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Times New Roman" w:hAnsi="Times New Roman"/>
                            <w:color w:val="000000"/>
                          </w:rPr>
                          <w:t>Oui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Times New Roman" w:hAnsi="Times New Roman"/>
                            <w:color w:val="000000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</v:roundrect>
                <v:roundrect id="shape_0" fillcolor="white" stroked="t" style="position:absolute;left:3513;top:2559;width:2339;height:624;mso-wrap-style:square;v-text-anchor:top-center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Calibri" w:hAnsi="Calibri" w:asciiTheme="minorHAnsi" w:hAnsiTheme="minorHAnsi"/>
                          </w:rPr>
                          <w:t>Récupérer opérandes, opérateurs et parenthèses</w:t>
                        </w:r>
                      </w:p>
                    </w:txbxContent>
                  </v:textbox>
                  <v:fill o:detectmouseclick="t" type="solid" color2="black"/>
                  <v:stroke color="black" joinstyle="round" endcap="flat"/>
                </v:roundrect>
                <v:shape id="shape_0" stroked="t" style="position:absolute;left:350;top:5137;width:1572;height:0;flip:x;mso-wrap-style:none;v-text-anchor:middle" type="shapetype_32">
                  <v:fill o:detectmouseclick="t" on="false"/>
                  <v:stroke color="black" endarrow="open" endarrowwidth="medium" endarrowlength="medium" joinstyle="round" endcap="flat"/>
                </v:shape>
                <v:shape id="shape_0" stroked="t" style="position:absolute;left:339;top:632;width:11;height:4487;flip:xy;mso-wrap-style:none;v-text-anchor:middle" type="shapetype_32">
                  <v:fill o:detectmouseclick="t" on="false"/>
                  <v:stroke color="black" endarrow="open" endarrowwidth="medium" endarrowlength="medium" joinstyle="round" endcap="flat"/>
                </v:shape>
                <v:shape id="shape_0" stroked="t" style="position:absolute;left:339;top:632;width:4330;height:0;mso-wrap-style:none;v-text-anchor:middle" type="shapetype_32">
                  <v:fill o:detectmouseclick="t" on="false"/>
                  <v:stroke color="black" endarrow="open" endarrowwidth="medium" endarrowlength="medium" joinstyle="round" endcap="flat"/>
                </v:shape>
                <v:shape id="shape_0" fillcolor="white" stroked="t" style="position:absolute;left:3900;top:1555;width:1500;height:599;mso-wrap-style:none;v-text-anchor:top" type="shapetype_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Calibri" w:hAnsi="Calibri" w:asciiTheme="minorHAnsi" w:hAnsiTheme="minorHAnsi"/>
                          </w:rPr>
                          <w:t>Correcte</w:t>
                        </w:r>
                      </w:p>
                    </w:txbxContent>
                  </v:textbox>
                  <v:fill o:detectmouseclick="t" type="solid" color2="black"/>
                  <v:stroke color="black" joinstyle="miter" endcap="flat"/>
                </v:shape>
                <v:roundrect id="shape_0" fillcolor="white" stroked="f" style="position:absolute;left:4739;top:2155;width:474;height:258;mso-wrap-style:square;v-text-anchor:top-center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Times New Roman" w:hAnsi="Times New Roman"/>
                            <w:color w:val="000000"/>
                          </w:rPr>
                          <w:t>Oui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Times New Roman" w:hAnsi="Times New Roman"/>
                            <w:color w:val="000000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</v:roundrect>
                <v:roundrect id="shape_0" fillcolor="white" stroked="f" style="position:absolute;left:2089;top:1555;width:474;height:258;mso-wrap-style:square;v-text-anchor:top-center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rFonts w:ascii="Times New Roman" w:hAnsi="Times New Roman"/>
                            <w:color w:val="000000"/>
                          </w:rPr>
                          <w:t>Non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Times New Roman" w:hAnsi="Times New Roman"/>
                            <w:color w:val="000000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</v:round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sz w:val="16"/>
          <w:szCs w:val="16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290f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a8290f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a8290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4c1c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LibreOffice/7.0.4.2$Windows_X86_64 LibreOffice_project/dcf040e67528d9187c66b2379df5ea4407429775</Application>
  <AppVersion>15.0000</AppVersion>
  <Pages>2</Pages>
  <Words>314</Words>
  <Characters>1339</Characters>
  <CharactersWithSpaces>1745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2021-02-01T07:48:00Z</dcterms:created>
  <dc:creator>client</dc:creator>
  <dc:description/>
  <dc:language>en-GB</dc:language>
  <cp:lastModifiedBy/>
  <dcterms:modified xsi:type="dcterms:W3CDTF">2021-02-02T20:21:56Z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