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Definition of Done (DoD)</w:t>
      </w:r>
    </w:p>
    <w:p>
      <w:pPr>
        <w:jc w:val="center"/>
      </w:pPr>
      <w:r>
        <w:rPr>
          <w:i/>
          <w:color w:val="555555"/>
          <w:sz w:val="28"/>
        </w:rPr>
        <w:t>Expansión de Capacidad LTE Banda 41 — 23 sitios</w:t>
      </w:r>
    </w:p>
    <w:p>
      <w:r>
        <w:rPr>
          <w:b w:val="0"/>
          <w:i w:val="0"/>
          <w:sz w:val="8"/>
        </w:rPr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Cliente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Liberty Panamá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Proyecto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Optimización ágil del despliegue de Expansión para 23 sitios LTE banda 41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Participante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Carlos Emmanuel Ramírez Castañón — Network Performance Manager, Ericsson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Co-construcción con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Roberto Liberty (RAN), Patricia Liberty (Quality), Ricardo Mendoza (Acceptance), Fernando (O&amp;M), Marcela (Planning)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Entregable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Plan de Trabajo APL — Semana 1, fila 19</w:t>
            </w:r>
          </w:p>
        </w:tc>
      </w:tr>
    </w:tbl>
    <w:p>
      <w:r>
        <w:rPr>
          <w:b w:val="0"/>
          <w:i w:val="0"/>
          <w:sz w:val="8"/>
        </w:rPr>
      </w:r>
    </w:p>
    <w:p>
      <w:r>
        <w:t>______________________________________________________________________</w:t>
      </w:r>
    </w:p>
    <w:p>
      <w:pPr>
        <w:pStyle w:val="Heading1"/>
      </w:pPr>
      <w:r>
        <w:t>1. Propósito</w:t>
      </w:r>
    </w:p>
    <w:p>
      <w:r>
        <w:rPr>
          <w:b w:val="0"/>
          <w:i w:val="0"/>
          <w:sz w:val="22"/>
        </w:rPr>
        <w:t>Establecer qué significa que un sitio esté completo. La DoD es el criterio único compartido entre el equipo de Carlos (NPM/integración/optimización), el equipo de Eduardo (Implementation/HW/cuadrillas), y Liberty (5 áreas) para evitar disputas y re-trabajos. Se vincula directamente con la métrica First Time Right (FTR), meta del proyecto ≥ 90%.</w:t>
      </w:r>
    </w:p>
    <w:p>
      <w:pPr>
        <w:pStyle w:val="Heading1"/>
      </w:pPr>
      <w:r>
        <w:t>2. Estructura de la DoD</w:t>
      </w:r>
    </w:p>
    <w:p>
      <w:r>
        <w:rPr>
          <w:b w:val="0"/>
          <w:i w:val="0"/>
          <w:sz w:val="22"/>
        </w:rPr>
        <w:t>La DoD tiene tres niveles, cada uno con un owner principal:</w:t>
      </w:r>
    </w:p>
    <w:p>
      <w:pPr>
        <w:pStyle w:val="ListBullet"/>
      </w:pPr>
      <w:r>
        <w:rPr>
          <w:sz w:val="22"/>
        </w:rPr>
        <w:t>Nivel 1 — DoD Técnica: criterios objetivos de configuración y KPIs (owner: Carlos).</w:t>
      </w:r>
    </w:p>
    <w:p>
      <w:pPr>
        <w:pStyle w:val="ListBullet"/>
      </w:pPr>
      <w:r>
        <w:rPr>
          <w:sz w:val="22"/>
        </w:rPr>
        <w:t>Nivel 2 — DoD Operativa: documentación y handover (owners: Carlos + Eduardo, peer dynamics).</w:t>
      </w:r>
    </w:p>
    <w:p>
      <w:pPr>
        <w:pStyle w:val="ListBullet"/>
      </w:pPr>
      <w:r>
        <w:rPr>
          <w:sz w:val="22"/>
        </w:rPr>
        <w:t>Nivel 3 — DoD Cliente: aceptación formal por Liberty en sus 5 áreas (Roberto, Marcela, Patricia, Fernando, Ricardo Mendoza).</w:t>
      </w:r>
    </w:p>
    <w:p>
      <w:pPr>
        <w:pStyle w:val="Heading1"/>
      </w:pPr>
      <w:r>
        <w:t>3. Nivel 1 — DoD Técnica</w:t>
      </w:r>
    </w:p>
    <w:p>
      <w:pPr>
        <w:pStyle w:val="Heading2"/>
      </w:pPr>
      <w:r>
        <w:t>3.1 Integración (responsabilidad del Integrador remoto)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aplicada exitosamente vía ENM, sin errores.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Pre-checks post-integración OK: cell up, software version correcta, license OK.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alarmas críticas (categoría 1-2) sostenidas después de 1h post-integración.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ANR operativo: relaciones de vecinos auto-configuradas.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Features activadas según template B41: Lean Carrier, MIMO, CA si aplica.</w:t>
      </w:r>
    </w:p>
    <w:p>
      <w:pPr>
        <w:pStyle w:val="Heading2"/>
      </w:pPr>
      <w:r>
        <w:t>3.2 Validación HW (responsabilidad de la Cuadrilla + Eduardo)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Instalación física de HW validada (RRU, antenas, cables, conectores).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Fotos de evidencia subidas al ticket en Jira.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Mediciones de RF dentro de tolerancia.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observaciones civiles pendientes.</w:t>
      </w:r>
    </w:p>
    <w:p>
      <w:pPr>
        <w:pStyle w:val="Heading2"/>
      </w:pPr>
      <w:r>
        <w:t>3.3 KPIs (responsabilidad del Optimizador asignado)</w:t>
      </w:r>
    </w:p>
    <w:p>
      <w:r>
        <w:rPr>
          <w:b w:val="0"/>
          <w:i/>
          <w:color w:val="777777"/>
          <w:sz w:val="20"/>
        </w:rPr>
        <w:t>Nota: los umbrales específicos se confirman contra los estándares de Liberty antes del kickoff (validación pendiente con Patricia/Roberto).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DL Throughput ≥ umbral de aceptación del sitio (varía por tipo).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UL Throughput ≥ umbral de 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PRB Utilization en patrón esperado: capacidad disponible para absorber demanda.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Drop Call Rate (DCR) ≤ baseline pre-integración.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Handover Success Rate ≥ 98%.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RSRP, RSRQ, SINR dentro de rangos esperados en el área de cobertura.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degradación de KPIs en sitios vecinos (validación de no causar interferencia).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Validación en periodo de 24-48h para que los KPIs estabilicen.</w:t>
      </w:r>
    </w:p>
    <w:p>
      <w:pPr>
        <w:pStyle w:val="Heading1"/>
      </w:pPr>
      <w:r>
        <w:t>4. Nivel 2 — DoD Operativa</w:t>
      </w:r>
    </w:p>
    <w:p>
      <w:pPr>
        <w:pStyle w:val="Heading2"/>
      </w:pPr>
      <w:r>
        <w:t>4.1 Documentación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Site Acceptance Document (SAD) generado y cargado en Confluence.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final exportada y almacenada (snapshot post-integración).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Log de cambios documentado en el ticket del sitio.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Fotos de evidencia de HW completas (cuadrilla aporta).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Lecciones aprendidas del sitio capturadas si aplica.</w:t>
      </w:r>
    </w:p>
    <w:p>
      <w:pPr>
        <w:pStyle w:val="Heading2"/>
      </w:pPr>
      <w:r>
        <w:t>4.2 Handover a operación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NOC Liberty notificado de que el sitio está en producción (vía Fernando).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Sitio incluido en monitoreo continuo post-aceptación.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Managed Services notificado si aplica.</w:t>
      </w:r>
    </w:p>
    <w:p>
      <w:pPr>
        <w:pStyle w:val="Heading1"/>
      </w:pPr>
      <w:r>
        <w:t>5. Nivel 3 — DoD Cliente (aceptación Liberty)</w:t>
      </w:r>
    </w:p>
    <w:p>
      <w:r>
        <w:rPr>
          <w:b w:val="0"/>
          <w:i w:val="0"/>
          <w:sz w:val="22"/>
        </w:rPr>
        <w:t>Liberty tiene 5 áreas con criterios distintos que deben dar sign-off antes de mover un sitio a Done:</w:t>
      </w:r>
    </w:p>
    <w:p>
      <w:pPr>
        <w:pStyle w:val="Heading2"/>
      </w:pPr>
      <w:r>
        <w:t>5.1 Área 1 — RAN Engineering (Roberto)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Template aplicado según diseño aprobado.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Configuración de features correcta.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Plan de vecindades validado.</w:t>
      </w:r>
    </w:p>
    <w:p>
      <w:pPr>
        <w:pStyle w:val="Heading2"/>
      </w:pPr>
      <w:r>
        <w:t>5.2 Área 2 — Planning (Marcela)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Sitio entrega capacidad esperada según diseño.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KPIs alineados con proyección de absorción de demanda.</w:t>
      </w:r>
    </w:p>
    <w:p>
      <w:pPr>
        <w:pStyle w:val="Heading2"/>
      </w:pPr>
      <w:r>
        <w:t>5.3 Área 3 — Quality (Patricia)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KPIs cumplen estándares Liberty.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Validación en periodo extendido OK.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Documentación de calidad completa.</w:t>
      </w:r>
    </w:p>
    <w:p>
      <w:pPr>
        <w:pStyle w:val="Heading2"/>
      </w:pPr>
      <w:r>
        <w:t>5.4 Área 4 — O&amp;M (Fernando)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Handover formal recibido.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Sin alarmas pendientes post-aceptación.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Acceso a sitio funcional para operación.</w:t>
      </w:r>
    </w:p>
    <w:p>
      <w:pPr>
        <w:pStyle w:val="Heading2"/>
      </w:pPr>
      <w:r>
        <w:t>5.5 Área 5 — Acceptance Team (Ricardo Mendoza)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Todos los anteriores firmados.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SAD completo y consistente.</w:t>
      </w:r>
    </w:p>
    <w:p>
      <w:pPr>
        <w:ind w:left="360"/>
      </w:pPr>
      <w:r>
        <w:rPr>
          <w:b/>
          <w:sz w:val="22"/>
        </w:rPr>
        <w:t xml:space="preserve">☐  </w:t>
      </w:r>
      <w:r>
        <w:rPr>
          <w:sz w:val="22"/>
        </w:rPr>
        <w:t>Sign-off formal en sesión semanal de aceptación.</w:t>
      </w:r>
    </w:p>
    <w:p>
      <w:pPr>
        <w:pStyle w:val="Heading1"/>
      </w:pPr>
      <w:r>
        <w:t>6. First Time Right (FTR) — Definición operativa</w:t>
      </w:r>
    </w:p>
    <w:p>
      <w:r>
        <w:rPr>
          <w:b w:val="0"/>
          <w:i w:val="0"/>
          <w:sz w:val="22"/>
        </w:rPr>
        <w:t>FTR = TRUE  cuando el sitio cumple TODOS los criterios técnicos del Nivel 1 al primer intento, sin re-trabajos entre integración y aceptación, sin ajuste de configuración para alcanzar umbrales de KPIs, y aceptado por las 5 áreas Liberty sin observaciones críticas.</w:t>
      </w:r>
    </w:p>
    <w:p>
      <w:r>
        <w:rPr>
          <w:b w:val="0"/>
          <w:i w:val="0"/>
          <w:sz w:val="22"/>
        </w:rPr>
        <w:t>FTR = FALSE  cuando cualquier criterio técnico requiere segunda intervención, se requiere ajuste de parámetros para alcanzar KPIs, o cualquiera de las 5 áreas Liberty rechaza la aceptación y solicita correcciones.</w:t>
      </w:r>
    </w:p>
    <w:p>
      <w:r>
        <w:rPr>
          <w:b w:val="0"/>
          <w:i/>
          <w:color w:val="777777"/>
          <w:sz w:val="20"/>
        </w:rPr>
        <w:t>Observaciones cosméticas o de documentación que no afectan operación NO bajan el FTR; solo afectan FTR los issues que requieren intervención técnica de re-trabajo.</w:t>
      </w:r>
    </w:p>
    <w:p>
      <w:r>
        <w:rPr>
          <w:b/>
          <w:i w:val="0"/>
          <w:color w:val="1F4E78"/>
          <w:sz w:val="24"/>
        </w:rPr>
        <w:t>Meta del proyecto: FTR ≥ 90%   (baseline histórico 82-88%).</w:t>
      </w:r>
    </w:p>
    <w:p>
      <w:pPr>
        <w:pStyle w:val="Heading1"/>
      </w:pPr>
      <w:r>
        <w:t>7. Tabla resumen — DoR vs DoD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Dimensión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DoR (Ready)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DoD (Done)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Cuándo aplica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Antes de entrar a 'Listo para Ventana'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Antes de mover a 'Done'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Owner principal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Carlos + Eduardo (peers)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Carlos + 5 áreas Liberty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Foco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Preconditions de planeación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Resultados de ejecución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Naturaleza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Lo que se necesita para empezar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Lo que se cumple para terminar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Métrica asociada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% DoR cumplido al primer intento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FTR (First Time Right)</w:t>
            </w:r>
          </w:p>
        </w:tc>
      </w:tr>
    </w:tbl>
    <w:p>
      <w:r>
        <w:rPr>
          <w:b w:val="0"/>
          <w:i w:val="0"/>
          <w:sz w:val="8"/>
        </w:rPr>
      </w:r>
    </w:p>
    <w:p>
      <w:pPr>
        <w:pStyle w:val="Heading1"/>
      </w:pPr>
      <w:r>
        <w:t>8. Proceso de validación de la DoD</w:t>
      </w:r>
    </w:p>
    <w:p>
      <w:pPr>
        <w:pStyle w:val="Heading2"/>
      </w:pPr>
      <w:r>
        <w:t>Paso 1 — Auto-validación durante integración</w:t>
      </w:r>
    </w:p>
    <w:p>
      <w:r>
        <w:rPr>
          <w:b w:val="0"/>
          <w:i w:val="0"/>
          <w:sz w:val="22"/>
        </w:rPr>
        <w:t>Durante la ventana, el Integrador y la Cuadrilla marcan los checks técnicos respectivos en el ticket del sitio en Jira.</w:t>
      </w:r>
    </w:p>
    <w:p>
      <w:pPr>
        <w:pStyle w:val="Heading2"/>
      </w:pPr>
      <w:r>
        <w:t>Paso 2 — Validación del Optimizador</w:t>
      </w:r>
    </w:p>
    <w:p>
      <w:r>
        <w:rPr>
          <w:b w:val="0"/>
          <w:i w:val="0"/>
          <w:sz w:val="22"/>
        </w:rPr>
        <w:t>El Optimizador asignado accede a EMA, extrae los KPIs del sitio en las primeras 24-48h post-integración y valida que estén dentro de umbrales. Si no, el sitio regresa a 'Optimización' para ajustes.</w:t>
      </w:r>
    </w:p>
    <w:p>
      <w:pPr>
        <w:pStyle w:val="Heading2"/>
      </w:pPr>
      <w:r>
        <w:t>Paso 3 — Validación final de Carlos</w:t>
      </w:r>
    </w:p>
    <w:p>
      <w:r>
        <w:rPr>
          <w:b w:val="0"/>
          <w:i w:val="0"/>
          <w:sz w:val="22"/>
        </w:rPr>
        <w:t>Carlos hace check final antes de mover el sitio a 'Listo para Aceptación': confirma que los 3 niveles de DoD están cumplidos, valida que el SAD esté completo y coordina notificación a Fernando (O&amp;M Liberty).</w:t>
      </w:r>
    </w:p>
    <w:p>
      <w:pPr>
        <w:pStyle w:val="Heading2"/>
      </w:pPr>
      <w:r>
        <w:t>Paso 4 — Sesión de aceptación con Liberty</w:t>
      </w:r>
    </w:p>
    <w:p>
      <w:r>
        <w:rPr>
          <w:b w:val="0"/>
          <w:i w:val="0"/>
          <w:sz w:val="22"/>
        </w:rPr>
        <w:t>En la sesión semanal de aceptación con Ricardo Mendoza (Acceptance Team) y las áreas relevantes se revisan los sitios listos. La aprobación formal mueve el sitio a 'Done'.</w:t>
      </w:r>
    </w:p>
    <w:p>
      <w:pPr>
        <w:pStyle w:val="Heading2"/>
      </w:pPr>
      <w:r>
        <w:t>Paso 5 — Handover a O&amp;M</w:t>
      </w:r>
    </w:p>
    <w:p>
      <w:r>
        <w:rPr>
          <w:b w:val="0"/>
          <w:i w:val="0"/>
          <w:sz w:val="22"/>
        </w:rPr>
        <w:t>Después de sign-off, Fernando confirma recepción y el sitio entra a monitoreo continuo.</w:t>
      </w:r>
    </w:p>
    <w:p>
      <w:pPr>
        <w:pStyle w:val="Heading1"/>
      </w:pPr>
      <w:r>
        <w:t>9. Métricas alimentadas por la DoD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Definición</w:t>
            </w:r>
          </w:p>
        </w:tc>
        <w:tc>
          <w:tcPr>
            <w:tcW w:type="dxa" w:w="3216"/>
            <w:shd w:val="clear" w:color="auto" w:fill="1F4E78"/>
          </w:tcPr>
          <w:p>
            <w:r/>
            <w:r>
              <w:rPr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FTR (%)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Sitios aceptados al primer intento / sitios procesados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Semanal y acumulado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Cycle time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Tiempo desde 'Listo para Ventana' hasta Done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Por sitio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Lead time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Tiempo desde entrada al Backlog hasta Done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Por sitio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Rechazo de Liberty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Sitios rechazados / sitios presentados (por área)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Por sesión semanal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sz w:val="20"/>
              </w:rPr>
              <w:t>Re-trabajos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Horas-hombre invertidas en correcciones post-integración</w:t>
            </w:r>
          </w:p>
        </w:tc>
        <w:tc>
          <w:tcPr>
            <w:tcW w:type="dxa" w:w="3216"/>
          </w:tcPr>
          <w:p>
            <w:r/>
            <w:r>
              <w:rPr>
                <w:sz w:val="20"/>
              </w:rPr>
              <w:t>Acumulado</w:t>
            </w:r>
          </w:p>
        </w:tc>
      </w:tr>
    </w:tbl>
    <w:p>
      <w:pPr>
        <w:pStyle w:val="Heading1"/>
      </w:pPr>
      <w:r>
        <w:t>10. Mapeo de subcompetencias APL</w:t>
      </w:r>
    </w:p>
    <w:p>
      <w:pPr>
        <w:pStyle w:val="ListBullet"/>
      </w:pPr>
      <w:r>
        <w:rPr>
          <w:sz w:val="22"/>
        </w:rPr>
        <w:t>1.4 Lean &amp; Kanban — la DoD es la salida del flujo y el criterio único compartido.</w:t>
      </w:r>
    </w:p>
    <w:p>
      <w:pPr>
        <w:pStyle w:val="ListBullet"/>
      </w:pPr>
      <w:r>
        <w:rPr>
          <w:sz w:val="22"/>
        </w:rPr>
        <w:t>1.5 Metrics &amp; Reporting — FTR y otras métricas derivadas de la DoD.</w:t>
      </w:r>
    </w:p>
    <w:p>
      <w:pPr>
        <w:pStyle w:val="ListBullet"/>
      </w:pPr>
      <w:r>
        <w:rPr>
          <w:sz w:val="22"/>
        </w:rPr>
        <w:t>3.3 Gestión de Involucrados — la DoD se co-construye con las 5 áreas de Liberty, no se impone.</w:t>
      </w:r>
    </w:p>
    <w:p>
      <w:r>
        <w:rPr>
          <w:b w:val="0"/>
          <w:i w:val="0"/>
          <w:sz w:val="8"/>
        </w:rPr>
      </w:r>
    </w:p>
    <w:p>
      <w:pPr>
        <w:jc w:val="center"/>
      </w:pPr>
      <w:r>
        <w:rPr>
          <w:i/>
          <w:color w:val="888888"/>
          <w:sz w:val="16"/>
        </w:rPr>
        <w:t>Documento de la Semana 1 del Plan de Trabajo APL — Carlos Emmanuel Ramírez Castañón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