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DE07" w14:textId="77777777" w:rsidR="00E62EDE" w:rsidRPr="00E62EDE" w:rsidRDefault="00E62EDE" w:rsidP="00E62EDE">
      <w:pPr>
        <w:rPr>
          <w:b/>
          <w:bCs/>
        </w:rPr>
      </w:pPr>
      <w:r w:rsidRPr="00E62EDE">
        <w:rPr>
          <w:rFonts w:ascii="Segoe UI Emoji" w:hAnsi="Segoe UI Emoji" w:cs="Segoe UI Emoji"/>
          <w:b/>
          <w:bCs/>
        </w:rPr>
        <w:t>📌</w:t>
      </w:r>
      <w:r w:rsidRPr="00E62EDE">
        <w:rPr>
          <w:b/>
          <w:bCs/>
        </w:rPr>
        <w:t xml:space="preserve"> Executive Summary – Telecom Customer Churn Analysis</w:t>
      </w:r>
    </w:p>
    <w:p w14:paraId="3C26A4CF" w14:textId="77777777" w:rsidR="00E62EDE" w:rsidRPr="00E62EDE" w:rsidRDefault="00E62EDE" w:rsidP="00E62EDE">
      <w:r w:rsidRPr="00E62EDE">
        <w:t xml:space="preserve">This analysis explores customer </w:t>
      </w:r>
      <w:proofErr w:type="spellStart"/>
      <w:r w:rsidRPr="00E62EDE">
        <w:t>behavior</w:t>
      </w:r>
      <w:proofErr w:type="spellEnd"/>
      <w:r w:rsidRPr="00E62EDE">
        <w:t xml:space="preserve"> and churn patterns within a telecom dataset consisting of </w:t>
      </w:r>
      <w:r w:rsidRPr="00E62EDE">
        <w:rPr>
          <w:b/>
          <w:bCs/>
        </w:rPr>
        <w:t>7,043 customers</w:t>
      </w:r>
      <w:r w:rsidRPr="00E62EDE">
        <w:t xml:space="preserve">. The goal is to understand </w:t>
      </w:r>
      <w:r w:rsidRPr="00E62EDE">
        <w:rPr>
          <w:b/>
          <w:bCs/>
        </w:rPr>
        <w:t>which customer groups are most likely to leave the company</w:t>
      </w:r>
      <w:r w:rsidRPr="00E62EDE">
        <w:t>, identify trends in service usage, and highlight actionable insights that can guide retention strategies.</w:t>
      </w:r>
    </w:p>
    <w:p w14:paraId="318D731D" w14:textId="77777777" w:rsidR="00E62EDE" w:rsidRPr="00E62EDE" w:rsidRDefault="00E62EDE" w:rsidP="00E62EDE">
      <w:r w:rsidRPr="00E62EDE">
        <w:t>The study uses visual exploration through count plots, distribution plots, and categorical summaries.</w:t>
      </w:r>
    </w:p>
    <w:p w14:paraId="1A85F82E" w14:textId="77777777" w:rsidR="00E62EDE" w:rsidRPr="00E62EDE" w:rsidRDefault="00E62EDE" w:rsidP="00E62EDE">
      <w:r w:rsidRPr="00E62EDE">
        <w:pict w14:anchorId="4FF59044">
          <v:rect id="_x0000_i1067" style="width:0;height:1.5pt" o:hralign="center" o:hrstd="t" o:hr="t" fillcolor="#a0a0a0" stroked="f"/>
        </w:pict>
      </w:r>
    </w:p>
    <w:p w14:paraId="208EAB9E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1. Customer Profile Overview</w:t>
      </w:r>
    </w:p>
    <w:p w14:paraId="1C5A9B00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Gender Distribution</w:t>
      </w:r>
    </w:p>
    <w:p w14:paraId="5AF9173B" w14:textId="77777777" w:rsidR="00E62EDE" w:rsidRPr="00E62EDE" w:rsidRDefault="00E62EDE" w:rsidP="00E62EDE">
      <w:pPr>
        <w:numPr>
          <w:ilvl w:val="0"/>
          <w:numId w:val="1"/>
        </w:numPr>
      </w:pPr>
      <w:r w:rsidRPr="00E62EDE">
        <w:t xml:space="preserve">Male and female customers are almost </w:t>
      </w:r>
      <w:r w:rsidRPr="00E62EDE">
        <w:rPr>
          <w:b/>
          <w:bCs/>
        </w:rPr>
        <w:t>equally represented (≈50% each)</w:t>
      </w:r>
      <w:r w:rsidRPr="00E62EDE">
        <w:t>.</w:t>
      </w:r>
    </w:p>
    <w:p w14:paraId="20FD102C" w14:textId="77777777" w:rsidR="00E62EDE" w:rsidRPr="00E62EDE" w:rsidRDefault="00E62EDE" w:rsidP="00E62EDE">
      <w:pPr>
        <w:numPr>
          <w:ilvl w:val="0"/>
          <w:numId w:val="1"/>
        </w:numPr>
      </w:pPr>
      <w:r w:rsidRPr="00E62EDE">
        <w:rPr>
          <w:b/>
          <w:bCs/>
        </w:rPr>
        <w:t>Churn rates are similar</w:t>
      </w:r>
      <w:r w:rsidRPr="00E62EDE">
        <w:t xml:space="preserve">, indicating that gender does </w:t>
      </w:r>
      <w:r w:rsidRPr="00E62EDE">
        <w:rPr>
          <w:b/>
          <w:bCs/>
        </w:rPr>
        <w:t>not significantly influence churn</w:t>
      </w:r>
      <w:r w:rsidRPr="00E62EDE">
        <w:t>.</w:t>
      </w:r>
    </w:p>
    <w:p w14:paraId="27622461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Senior Citizens</w:t>
      </w:r>
    </w:p>
    <w:p w14:paraId="7B1A6025" w14:textId="77777777" w:rsidR="00E62EDE" w:rsidRPr="00E62EDE" w:rsidRDefault="00E62EDE" w:rsidP="00E62EDE">
      <w:pPr>
        <w:numPr>
          <w:ilvl w:val="0"/>
          <w:numId w:val="2"/>
        </w:numPr>
      </w:pPr>
      <w:r w:rsidRPr="00E62EDE">
        <w:t xml:space="preserve">Only </w:t>
      </w:r>
      <w:r w:rsidRPr="00E62EDE">
        <w:rPr>
          <w:b/>
          <w:bCs/>
        </w:rPr>
        <w:t>16%</w:t>
      </w:r>
      <w:r w:rsidRPr="00E62EDE">
        <w:t xml:space="preserve"> of the customers are senior citizens (65+).</w:t>
      </w:r>
    </w:p>
    <w:p w14:paraId="3DE77383" w14:textId="77777777" w:rsidR="00E62EDE" w:rsidRPr="00E62EDE" w:rsidRDefault="00E62EDE" w:rsidP="00E62EDE">
      <w:pPr>
        <w:numPr>
          <w:ilvl w:val="0"/>
          <w:numId w:val="2"/>
        </w:numPr>
      </w:pPr>
      <w:r w:rsidRPr="00E62EDE">
        <w:t xml:space="preserve">However, the churn rate among seniors is </w:t>
      </w:r>
      <w:r w:rsidRPr="00E62EDE">
        <w:rPr>
          <w:b/>
          <w:bCs/>
        </w:rPr>
        <w:t>much higher (≈41%)</w:t>
      </w:r>
      <w:r w:rsidRPr="00E62EDE">
        <w:t xml:space="preserve"> compared to non-seniors (≈26%).</w:t>
      </w:r>
    </w:p>
    <w:p w14:paraId="73473D08" w14:textId="77777777" w:rsidR="00E62EDE" w:rsidRPr="00E62EDE" w:rsidRDefault="00E62EDE" w:rsidP="00E62EDE">
      <w:pPr>
        <w:numPr>
          <w:ilvl w:val="0"/>
          <w:numId w:val="2"/>
        </w:numPr>
      </w:pPr>
      <w:r w:rsidRPr="00E62EDE">
        <w:rPr>
          <w:b/>
          <w:bCs/>
        </w:rPr>
        <w:t>Insight:</w:t>
      </w:r>
      <w:r w:rsidRPr="00E62EDE">
        <w:t xml:space="preserve"> Senior citizens are a high-risk segment needing targeted retention efforts.</w:t>
      </w:r>
    </w:p>
    <w:p w14:paraId="0EFD50F3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Dependents &amp; Partners</w:t>
      </w:r>
    </w:p>
    <w:p w14:paraId="27172344" w14:textId="77777777" w:rsidR="00E62EDE" w:rsidRPr="00E62EDE" w:rsidRDefault="00E62EDE" w:rsidP="00E62EDE">
      <w:pPr>
        <w:numPr>
          <w:ilvl w:val="0"/>
          <w:numId w:val="3"/>
        </w:numPr>
      </w:pPr>
      <w:r w:rsidRPr="00E62EDE">
        <w:rPr>
          <w:b/>
          <w:bCs/>
        </w:rPr>
        <w:t>30%</w:t>
      </w:r>
      <w:r w:rsidRPr="00E62EDE">
        <w:t xml:space="preserve"> of customers have dependents, and they tend to churn </w:t>
      </w:r>
      <w:r w:rsidRPr="00E62EDE">
        <w:rPr>
          <w:b/>
          <w:bCs/>
        </w:rPr>
        <w:t>less frequently</w:t>
      </w:r>
      <w:r w:rsidRPr="00E62EDE">
        <w:t>.</w:t>
      </w:r>
    </w:p>
    <w:p w14:paraId="3DB0A8E4" w14:textId="77777777" w:rsidR="00E62EDE" w:rsidRPr="00E62EDE" w:rsidRDefault="00E62EDE" w:rsidP="00E62EDE">
      <w:pPr>
        <w:numPr>
          <w:ilvl w:val="0"/>
          <w:numId w:val="3"/>
        </w:numPr>
      </w:pPr>
      <w:r w:rsidRPr="00E62EDE">
        <w:rPr>
          <w:b/>
          <w:bCs/>
        </w:rPr>
        <w:t>52%</w:t>
      </w:r>
      <w:r w:rsidRPr="00E62EDE">
        <w:t xml:space="preserve"> have partners, and this group also shows a </w:t>
      </w:r>
      <w:r w:rsidRPr="00E62EDE">
        <w:rPr>
          <w:b/>
          <w:bCs/>
        </w:rPr>
        <w:t>lower churn rate</w:t>
      </w:r>
      <w:r w:rsidRPr="00E62EDE">
        <w:t>.</w:t>
      </w:r>
    </w:p>
    <w:p w14:paraId="3D4C0DB7" w14:textId="77777777" w:rsidR="00E62EDE" w:rsidRPr="00E62EDE" w:rsidRDefault="00E62EDE" w:rsidP="00E62EDE">
      <w:pPr>
        <w:numPr>
          <w:ilvl w:val="0"/>
          <w:numId w:val="3"/>
        </w:numPr>
      </w:pPr>
      <w:r w:rsidRPr="00E62EDE">
        <w:rPr>
          <w:b/>
          <w:bCs/>
        </w:rPr>
        <w:t>Insight:</w:t>
      </w:r>
      <w:r w:rsidRPr="00E62EDE">
        <w:t xml:space="preserve"> Customers with family responsibilities are more stable.</w:t>
      </w:r>
    </w:p>
    <w:p w14:paraId="29B70BFC" w14:textId="77777777" w:rsidR="00E62EDE" w:rsidRPr="00E62EDE" w:rsidRDefault="00E62EDE" w:rsidP="00E62EDE">
      <w:r w:rsidRPr="00E62EDE">
        <w:pict w14:anchorId="1AAC6170">
          <v:rect id="_x0000_i1068" style="width:0;height:1.5pt" o:hralign="center" o:hrstd="t" o:hr="t" fillcolor="#a0a0a0" stroked="f"/>
        </w:pict>
      </w:r>
    </w:p>
    <w:p w14:paraId="6E53889A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2. Tenure Patterns (Customer Loyalty)</w:t>
      </w:r>
    </w:p>
    <w:p w14:paraId="15AC75C8" w14:textId="77777777" w:rsidR="00E62EDE" w:rsidRPr="00E62EDE" w:rsidRDefault="00E62EDE" w:rsidP="00E62EDE">
      <w:pPr>
        <w:numPr>
          <w:ilvl w:val="0"/>
          <w:numId w:val="4"/>
        </w:numPr>
      </w:pPr>
      <w:r w:rsidRPr="00E62EDE">
        <w:t>Tenure ranges from 1 to 72 months.</w:t>
      </w:r>
    </w:p>
    <w:p w14:paraId="142F3A9F" w14:textId="77777777" w:rsidR="00E62EDE" w:rsidRPr="00E62EDE" w:rsidRDefault="00E62EDE" w:rsidP="00E62EDE">
      <w:pPr>
        <w:numPr>
          <w:ilvl w:val="0"/>
          <w:numId w:val="4"/>
        </w:numPr>
      </w:pPr>
      <w:r w:rsidRPr="00E62EDE">
        <w:t xml:space="preserve">The highest churn occurs in the </w:t>
      </w:r>
      <w:r w:rsidRPr="00E62EDE">
        <w:rPr>
          <w:b/>
          <w:bCs/>
        </w:rPr>
        <w:t>first 6 months</w:t>
      </w:r>
      <w:r w:rsidRPr="00E62EDE">
        <w:t xml:space="preserve">, where churn exceeds </w:t>
      </w:r>
      <w:r w:rsidRPr="00E62EDE">
        <w:rPr>
          <w:b/>
          <w:bCs/>
        </w:rPr>
        <w:t>45%</w:t>
      </w:r>
      <w:r w:rsidRPr="00E62EDE">
        <w:t>.</w:t>
      </w:r>
    </w:p>
    <w:p w14:paraId="72E8ABBE" w14:textId="77777777" w:rsidR="00E62EDE" w:rsidRPr="00E62EDE" w:rsidRDefault="00E62EDE" w:rsidP="00E62EDE">
      <w:pPr>
        <w:numPr>
          <w:ilvl w:val="0"/>
          <w:numId w:val="4"/>
        </w:numPr>
      </w:pPr>
      <w:r w:rsidRPr="00E62EDE">
        <w:t xml:space="preserve">Customers with </w:t>
      </w:r>
      <w:r w:rsidRPr="00E62EDE">
        <w:rPr>
          <w:b/>
          <w:bCs/>
        </w:rPr>
        <w:t>long-term tenure (over 2 years)</w:t>
      </w:r>
      <w:r w:rsidRPr="00E62EDE">
        <w:t xml:space="preserve"> have a churn rate below </w:t>
      </w:r>
      <w:r w:rsidRPr="00E62EDE">
        <w:rPr>
          <w:b/>
          <w:bCs/>
        </w:rPr>
        <w:t>10%</w:t>
      </w:r>
      <w:r w:rsidRPr="00E62EDE">
        <w:t>.</w:t>
      </w:r>
    </w:p>
    <w:p w14:paraId="63118AE3" w14:textId="77777777" w:rsidR="00E62EDE" w:rsidRPr="00E62EDE" w:rsidRDefault="00E62EDE" w:rsidP="00E62EDE">
      <w:pPr>
        <w:numPr>
          <w:ilvl w:val="0"/>
          <w:numId w:val="4"/>
        </w:numPr>
      </w:pPr>
      <w:r w:rsidRPr="00E62EDE">
        <w:rPr>
          <w:b/>
          <w:bCs/>
        </w:rPr>
        <w:t>Insight:</w:t>
      </w:r>
      <w:r w:rsidRPr="00E62EDE">
        <w:t xml:space="preserve"> The first six months are critical in customer retention. Improving onboarding and early engagement can reduce churn significantly.</w:t>
      </w:r>
    </w:p>
    <w:p w14:paraId="330A11D7" w14:textId="77777777" w:rsidR="00E62EDE" w:rsidRPr="00E62EDE" w:rsidRDefault="00E62EDE" w:rsidP="00E62EDE">
      <w:r w:rsidRPr="00E62EDE">
        <w:pict w14:anchorId="6222CC45">
          <v:rect id="_x0000_i1069" style="width:0;height:1.5pt" o:hralign="center" o:hrstd="t" o:hr="t" fillcolor="#a0a0a0" stroked="f"/>
        </w:pict>
      </w:r>
    </w:p>
    <w:p w14:paraId="245B23BF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lastRenderedPageBreak/>
        <w:t>3. Service Usage Patterns</w:t>
      </w:r>
    </w:p>
    <w:p w14:paraId="57772A88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Phone Services</w:t>
      </w:r>
    </w:p>
    <w:p w14:paraId="11A77C93" w14:textId="77777777" w:rsidR="00E62EDE" w:rsidRPr="00E62EDE" w:rsidRDefault="00E62EDE" w:rsidP="00E62EDE">
      <w:pPr>
        <w:numPr>
          <w:ilvl w:val="0"/>
          <w:numId w:val="5"/>
        </w:numPr>
      </w:pPr>
      <w:r w:rsidRPr="00E62EDE">
        <w:t>Most customers (~90%) have a phone service.</w:t>
      </w:r>
    </w:p>
    <w:p w14:paraId="6162CCB9" w14:textId="77777777" w:rsidR="00E62EDE" w:rsidRPr="00E62EDE" w:rsidRDefault="00E62EDE" w:rsidP="00E62EDE">
      <w:pPr>
        <w:numPr>
          <w:ilvl w:val="0"/>
          <w:numId w:val="5"/>
        </w:numPr>
      </w:pPr>
      <w:r w:rsidRPr="00E62EDE">
        <w:t xml:space="preserve">Churn is higher among customers with </w:t>
      </w:r>
      <w:r w:rsidRPr="00E62EDE">
        <w:rPr>
          <w:b/>
          <w:bCs/>
        </w:rPr>
        <w:t>only phone service and no internet</w:t>
      </w:r>
      <w:r w:rsidRPr="00E62EDE">
        <w:t>.</w:t>
      </w:r>
    </w:p>
    <w:p w14:paraId="2654AD53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Multiple Lines</w:t>
      </w:r>
    </w:p>
    <w:p w14:paraId="198A1402" w14:textId="77777777" w:rsidR="00E62EDE" w:rsidRPr="00E62EDE" w:rsidRDefault="00E62EDE" w:rsidP="00E62EDE">
      <w:pPr>
        <w:numPr>
          <w:ilvl w:val="0"/>
          <w:numId w:val="6"/>
        </w:numPr>
      </w:pPr>
      <w:r w:rsidRPr="00E62EDE">
        <w:t xml:space="preserve">Around </w:t>
      </w:r>
      <w:r w:rsidRPr="00E62EDE">
        <w:rPr>
          <w:b/>
          <w:bCs/>
        </w:rPr>
        <w:t>45%</w:t>
      </w:r>
      <w:r w:rsidRPr="00E62EDE">
        <w:t xml:space="preserve"> have multiple phone lines.</w:t>
      </w:r>
    </w:p>
    <w:p w14:paraId="612E55CF" w14:textId="77777777" w:rsidR="00E62EDE" w:rsidRPr="00E62EDE" w:rsidRDefault="00E62EDE" w:rsidP="00E62EDE">
      <w:pPr>
        <w:numPr>
          <w:ilvl w:val="0"/>
          <w:numId w:val="6"/>
        </w:numPr>
      </w:pPr>
      <w:r w:rsidRPr="00E62EDE">
        <w:t xml:space="preserve">Slightly higher churn among multi-line customers, possibly due to </w:t>
      </w:r>
      <w:r w:rsidRPr="00E62EDE">
        <w:rPr>
          <w:b/>
          <w:bCs/>
        </w:rPr>
        <w:t>bundle dissatisfaction</w:t>
      </w:r>
      <w:r w:rsidRPr="00E62EDE">
        <w:t>.</w:t>
      </w:r>
    </w:p>
    <w:p w14:paraId="499ED22C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Internet Service Type</w:t>
      </w:r>
    </w:p>
    <w:p w14:paraId="6CF1B201" w14:textId="77777777" w:rsidR="00E62EDE" w:rsidRPr="00E62EDE" w:rsidRDefault="00E62EDE" w:rsidP="00E62EDE">
      <w:pPr>
        <w:numPr>
          <w:ilvl w:val="0"/>
          <w:numId w:val="7"/>
        </w:numPr>
      </w:pPr>
      <w:r w:rsidRPr="00E62EDE">
        <w:rPr>
          <w:b/>
          <w:bCs/>
        </w:rPr>
        <w:t>Fiber optic users form ~44%</w:t>
      </w:r>
      <w:r w:rsidRPr="00E62EDE">
        <w:t xml:space="preserve"> of the base but account for </w:t>
      </w:r>
      <w:r w:rsidRPr="00E62EDE">
        <w:rPr>
          <w:b/>
          <w:bCs/>
        </w:rPr>
        <w:t>61% of total churn</w:t>
      </w:r>
      <w:r w:rsidRPr="00E62EDE">
        <w:t>.</w:t>
      </w:r>
    </w:p>
    <w:p w14:paraId="0F46D045" w14:textId="77777777" w:rsidR="00E62EDE" w:rsidRPr="00E62EDE" w:rsidRDefault="00E62EDE" w:rsidP="00E62EDE">
      <w:pPr>
        <w:numPr>
          <w:ilvl w:val="0"/>
          <w:numId w:val="7"/>
        </w:numPr>
      </w:pPr>
      <w:r w:rsidRPr="00E62EDE">
        <w:t>DSL users churn much less.</w:t>
      </w:r>
    </w:p>
    <w:p w14:paraId="2AB09CF1" w14:textId="77777777" w:rsidR="00E62EDE" w:rsidRPr="00E62EDE" w:rsidRDefault="00E62EDE" w:rsidP="00E62EDE">
      <w:pPr>
        <w:numPr>
          <w:ilvl w:val="0"/>
          <w:numId w:val="7"/>
        </w:numPr>
      </w:pPr>
      <w:r w:rsidRPr="00E62EDE">
        <w:rPr>
          <w:b/>
          <w:bCs/>
        </w:rPr>
        <w:t>Insight:</w:t>
      </w:r>
      <w:r w:rsidRPr="00E62EDE">
        <w:t xml:space="preserve"> Fiber optic users are the highest-churn segment — likely due to dissatisfaction with speed, pricing, or reliability.</w:t>
      </w:r>
    </w:p>
    <w:p w14:paraId="54819407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Value-Added Services (</w:t>
      </w:r>
      <w:proofErr w:type="spellStart"/>
      <w:r w:rsidRPr="00E62EDE">
        <w:rPr>
          <w:b/>
          <w:bCs/>
        </w:rPr>
        <w:t>OnlineSecurity</w:t>
      </w:r>
      <w:proofErr w:type="spellEnd"/>
      <w:r w:rsidRPr="00E62EDE">
        <w:rPr>
          <w:b/>
          <w:bCs/>
        </w:rPr>
        <w:t xml:space="preserve">, Backup, </w:t>
      </w:r>
      <w:proofErr w:type="spellStart"/>
      <w:r w:rsidRPr="00E62EDE">
        <w:rPr>
          <w:b/>
          <w:bCs/>
        </w:rPr>
        <w:t>TechSupport</w:t>
      </w:r>
      <w:proofErr w:type="spellEnd"/>
      <w:r w:rsidRPr="00E62EDE">
        <w:rPr>
          <w:b/>
          <w:bCs/>
        </w:rPr>
        <w:t>, etc.)</w:t>
      </w:r>
    </w:p>
    <w:p w14:paraId="0A18BF84" w14:textId="77777777" w:rsidR="00E62EDE" w:rsidRPr="00E62EDE" w:rsidRDefault="00E62EDE" w:rsidP="00E62EDE">
      <w:r w:rsidRPr="00E62EDE">
        <w:t>Across all optional services:</w:t>
      </w:r>
    </w:p>
    <w:p w14:paraId="7277DECD" w14:textId="77777777" w:rsidR="00E62EDE" w:rsidRPr="00E62EDE" w:rsidRDefault="00E62EDE" w:rsidP="00E62EDE">
      <w:pPr>
        <w:numPr>
          <w:ilvl w:val="0"/>
          <w:numId w:val="8"/>
        </w:numPr>
      </w:pPr>
      <w:r w:rsidRPr="00E62EDE">
        <w:t xml:space="preserve">Customers </w:t>
      </w:r>
      <w:r w:rsidRPr="00E62EDE">
        <w:rPr>
          <w:b/>
          <w:bCs/>
        </w:rPr>
        <w:t>without protection/security add-ons churn at 40–60% rates</w:t>
      </w:r>
      <w:r w:rsidRPr="00E62EDE">
        <w:t>.</w:t>
      </w:r>
    </w:p>
    <w:p w14:paraId="7BAB52FC" w14:textId="77777777" w:rsidR="00E62EDE" w:rsidRPr="00E62EDE" w:rsidRDefault="00E62EDE" w:rsidP="00E62EDE">
      <w:pPr>
        <w:numPr>
          <w:ilvl w:val="0"/>
          <w:numId w:val="8"/>
        </w:numPr>
      </w:pPr>
      <w:r w:rsidRPr="00E62EDE">
        <w:t xml:space="preserve">Customers </w:t>
      </w:r>
      <w:r w:rsidRPr="00E62EDE">
        <w:rPr>
          <w:b/>
          <w:bCs/>
        </w:rPr>
        <w:t>with these services churn &lt;20%</w:t>
      </w:r>
      <w:r w:rsidRPr="00E62EDE">
        <w:t>.</w:t>
      </w:r>
    </w:p>
    <w:p w14:paraId="769B78C4" w14:textId="77777777" w:rsidR="00E62EDE" w:rsidRPr="00E62EDE" w:rsidRDefault="00E62EDE" w:rsidP="00E62EDE">
      <w:pPr>
        <w:numPr>
          <w:ilvl w:val="0"/>
          <w:numId w:val="8"/>
        </w:numPr>
      </w:pPr>
      <w:r w:rsidRPr="00E62EDE">
        <w:rPr>
          <w:b/>
          <w:bCs/>
        </w:rPr>
        <w:t>Insight:</w:t>
      </w:r>
      <w:r w:rsidRPr="00E62EDE">
        <w:t xml:space="preserve"> Security, backup, and tech-support services increase stickiness. Upsell strategies can directly reduce churn.</w:t>
      </w:r>
    </w:p>
    <w:p w14:paraId="4574F4B5" w14:textId="77777777" w:rsidR="00E62EDE" w:rsidRPr="00E62EDE" w:rsidRDefault="00E62EDE" w:rsidP="00E62EDE">
      <w:r w:rsidRPr="00E62EDE">
        <w:pict w14:anchorId="6C0350F3">
          <v:rect id="_x0000_i1070" style="width:0;height:1.5pt" o:hralign="center" o:hrstd="t" o:hr="t" fillcolor="#a0a0a0" stroked="f"/>
        </w:pict>
      </w:r>
    </w:p>
    <w:p w14:paraId="32DCA72F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4. Contract, Billing, and Payment Insights</w:t>
      </w:r>
    </w:p>
    <w:p w14:paraId="56069156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Contract Type</w:t>
      </w:r>
    </w:p>
    <w:p w14:paraId="55027339" w14:textId="77777777" w:rsidR="00E62EDE" w:rsidRPr="00E62EDE" w:rsidRDefault="00E62EDE" w:rsidP="00E62EDE">
      <w:pPr>
        <w:numPr>
          <w:ilvl w:val="0"/>
          <w:numId w:val="9"/>
        </w:numPr>
      </w:pPr>
      <w:r w:rsidRPr="00E62EDE">
        <w:t xml:space="preserve">Month-to-month contracts make up </w:t>
      </w:r>
      <w:r w:rsidRPr="00E62EDE">
        <w:rPr>
          <w:b/>
          <w:bCs/>
        </w:rPr>
        <w:t>56%</w:t>
      </w:r>
      <w:r w:rsidRPr="00E62EDE">
        <w:t xml:space="preserve"> of customers.</w:t>
      </w:r>
    </w:p>
    <w:p w14:paraId="5A0B2986" w14:textId="77777777" w:rsidR="00E62EDE" w:rsidRPr="00E62EDE" w:rsidRDefault="00E62EDE" w:rsidP="00E62EDE">
      <w:pPr>
        <w:numPr>
          <w:ilvl w:val="0"/>
          <w:numId w:val="9"/>
        </w:numPr>
      </w:pPr>
      <w:r w:rsidRPr="00E62EDE">
        <w:rPr>
          <w:b/>
          <w:bCs/>
        </w:rPr>
        <w:t>Churn rate: ~43%</w:t>
      </w:r>
      <w:r w:rsidRPr="00E62EDE">
        <w:t>, the highest among all groups.</w:t>
      </w:r>
    </w:p>
    <w:p w14:paraId="7944CF05" w14:textId="77777777" w:rsidR="00E62EDE" w:rsidRPr="00E62EDE" w:rsidRDefault="00E62EDE" w:rsidP="00E62EDE">
      <w:pPr>
        <w:numPr>
          <w:ilvl w:val="0"/>
          <w:numId w:val="9"/>
        </w:numPr>
      </w:pPr>
      <w:r w:rsidRPr="00E62EDE">
        <w:t xml:space="preserve">One-year and two-year contracts have </w:t>
      </w:r>
      <w:r w:rsidRPr="00E62EDE">
        <w:rPr>
          <w:b/>
          <w:bCs/>
        </w:rPr>
        <w:t>much lower churn (&lt;12%)</w:t>
      </w:r>
      <w:r w:rsidRPr="00E62EDE">
        <w:t>.</w:t>
      </w:r>
    </w:p>
    <w:p w14:paraId="5FC6EEBF" w14:textId="77777777" w:rsidR="00E62EDE" w:rsidRPr="00E62EDE" w:rsidRDefault="00E62EDE" w:rsidP="00E62EDE">
      <w:pPr>
        <w:numPr>
          <w:ilvl w:val="0"/>
          <w:numId w:val="9"/>
        </w:numPr>
      </w:pPr>
      <w:r w:rsidRPr="00E62EDE">
        <w:rPr>
          <w:b/>
          <w:bCs/>
        </w:rPr>
        <w:t>Insight:</w:t>
      </w:r>
      <w:r w:rsidRPr="00E62EDE">
        <w:t xml:space="preserve"> Longer contracts significantly improve customer retention.</w:t>
      </w:r>
    </w:p>
    <w:p w14:paraId="6DC20002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Paperless Billing</w:t>
      </w:r>
    </w:p>
    <w:p w14:paraId="468738C6" w14:textId="77777777" w:rsidR="00E62EDE" w:rsidRPr="00E62EDE" w:rsidRDefault="00E62EDE" w:rsidP="00E62EDE">
      <w:pPr>
        <w:numPr>
          <w:ilvl w:val="0"/>
          <w:numId w:val="10"/>
        </w:numPr>
      </w:pPr>
      <w:r w:rsidRPr="00E62EDE">
        <w:rPr>
          <w:b/>
          <w:bCs/>
        </w:rPr>
        <w:t>57%</w:t>
      </w:r>
      <w:r w:rsidRPr="00E62EDE">
        <w:t xml:space="preserve"> of customers use paperless billing.</w:t>
      </w:r>
    </w:p>
    <w:p w14:paraId="4C99DB12" w14:textId="77777777" w:rsidR="00E62EDE" w:rsidRPr="00E62EDE" w:rsidRDefault="00E62EDE" w:rsidP="00E62EDE">
      <w:pPr>
        <w:numPr>
          <w:ilvl w:val="0"/>
          <w:numId w:val="10"/>
        </w:numPr>
      </w:pPr>
      <w:r w:rsidRPr="00E62EDE">
        <w:lastRenderedPageBreak/>
        <w:t xml:space="preserve">Their churn rate is </w:t>
      </w:r>
      <w:r w:rsidRPr="00E62EDE">
        <w:rPr>
          <w:b/>
          <w:bCs/>
        </w:rPr>
        <w:t>higher (~33%)</w:t>
      </w:r>
      <w:r w:rsidRPr="00E62EDE">
        <w:t>, possibly due to digital-only promotions or ease of switching.</w:t>
      </w:r>
    </w:p>
    <w:p w14:paraId="457624E5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Payment Method</w:t>
      </w:r>
    </w:p>
    <w:p w14:paraId="6072397C" w14:textId="77777777" w:rsidR="00E62EDE" w:rsidRPr="00E62EDE" w:rsidRDefault="00E62EDE" w:rsidP="00E62EDE">
      <w:pPr>
        <w:numPr>
          <w:ilvl w:val="0"/>
          <w:numId w:val="11"/>
        </w:numPr>
      </w:pPr>
      <w:r w:rsidRPr="00E62EDE">
        <w:t xml:space="preserve">Electronic check users have the </w:t>
      </w:r>
      <w:r w:rsidRPr="00E62EDE">
        <w:rPr>
          <w:b/>
          <w:bCs/>
        </w:rPr>
        <w:t>highest churn (≈45%)</w:t>
      </w:r>
      <w:r w:rsidRPr="00E62EDE">
        <w:t>.</w:t>
      </w:r>
    </w:p>
    <w:p w14:paraId="19143127" w14:textId="77777777" w:rsidR="00E62EDE" w:rsidRPr="00E62EDE" w:rsidRDefault="00E62EDE" w:rsidP="00E62EDE">
      <w:pPr>
        <w:numPr>
          <w:ilvl w:val="0"/>
          <w:numId w:val="11"/>
        </w:numPr>
      </w:pPr>
      <w:r w:rsidRPr="00E62EDE">
        <w:t>Customers using credit card, bank transfer, or mailed checks churn much less.</w:t>
      </w:r>
    </w:p>
    <w:p w14:paraId="36AE563F" w14:textId="77777777" w:rsidR="00E62EDE" w:rsidRPr="00E62EDE" w:rsidRDefault="00E62EDE" w:rsidP="00E62EDE">
      <w:pPr>
        <w:numPr>
          <w:ilvl w:val="0"/>
          <w:numId w:val="11"/>
        </w:numPr>
      </w:pPr>
      <w:r w:rsidRPr="00E62EDE">
        <w:rPr>
          <w:b/>
          <w:bCs/>
        </w:rPr>
        <w:t>Insight:</w:t>
      </w:r>
      <w:r w:rsidRPr="00E62EDE">
        <w:t xml:space="preserve"> Payment mode is a strong predictor of churn.</w:t>
      </w:r>
    </w:p>
    <w:p w14:paraId="592F87C0" w14:textId="77777777" w:rsidR="00E62EDE" w:rsidRPr="00E62EDE" w:rsidRDefault="00E62EDE" w:rsidP="00E62EDE">
      <w:r w:rsidRPr="00E62EDE">
        <w:pict w14:anchorId="56456AF8">
          <v:rect id="_x0000_i1071" style="width:0;height:1.5pt" o:hralign="center" o:hrstd="t" o:hr="t" fillcolor="#a0a0a0" stroked="f"/>
        </w:pict>
      </w:r>
    </w:p>
    <w:p w14:paraId="0F77BAED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5. Financial Insights</w:t>
      </w:r>
    </w:p>
    <w:p w14:paraId="7F4AD855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Monthly Charges</w:t>
      </w:r>
    </w:p>
    <w:p w14:paraId="755A2498" w14:textId="77777777" w:rsidR="00E62EDE" w:rsidRPr="00E62EDE" w:rsidRDefault="00E62EDE" w:rsidP="00E62EDE">
      <w:pPr>
        <w:numPr>
          <w:ilvl w:val="0"/>
          <w:numId w:val="12"/>
        </w:numPr>
      </w:pPr>
      <w:r w:rsidRPr="00E62EDE">
        <w:t xml:space="preserve">Higher monthly charges correlate with </w:t>
      </w:r>
      <w:r w:rsidRPr="00E62EDE">
        <w:rPr>
          <w:b/>
          <w:bCs/>
        </w:rPr>
        <w:t>higher churn</w:t>
      </w:r>
      <w:r w:rsidRPr="00E62EDE">
        <w:t>.</w:t>
      </w:r>
    </w:p>
    <w:p w14:paraId="1E3AD4D4" w14:textId="77777777" w:rsidR="00E62EDE" w:rsidRPr="00E62EDE" w:rsidRDefault="00E62EDE" w:rsidP="00E62EDE">
      <w:pPr>
        <w:numPr>
          <w:ilvl w:val="0"/>
          <w:numId w:val="12"/>
        </w:numPr>
      </w:pPr>
      <w:r w:rsidRPr="00E62EDE">
        <w:t xml:space="preserve">Customers paying </w:t>
      </w:r>
      <w:r w:rsidRPr="00E62EDE">
        <w:rPr>
          <w:b/>
          <w:bCs/>
        </w:rPr>
        <w:t>above $80/month</w:t>
      </w:r>
      <w:r w:rsidRPr="00E62EDE">
        <w:t xml:space="preserve"> show churn rates exceeding </w:t>
      </w:r>
      <w:r w:rsidRPr="00E62EDE">
        <w:rPr>
          <w:b/>
          <w:bCs/>
        </w:rPr>
        <w:t>45%</w:t>
      </w:r>
      <w:r w:rsidRPr="00E62EDE">
        <w:t>.</w:t>
      </w:r>
    </w:p>
    <w:p w14:paraId="52039B5C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Total Charges</w:t>
      </w:r>
    </w:p>
    <w:p w14:paraId="6F6C0A29" w14:textId="77777777" w:rsidR="00E62EDE" w:rsidRPr="00E62EDE" w:rsidRDefault="00E62EDE" w:rsidP="00E62EDE">
      <w:pPr>
        <w:numPr>
          <w:ilvl w:val="0"/>
          <w:numId w:val="13"/>
        </w:numPr>
      </w:pPr>
      <w:r w:rsidRPr="00E62EDE">
        <w:t xml:space="preserve">Low total charges (new customers) = </w:t>
      </w:r>
      <w:r w:rsidRPr="00E62EDE">
        <w:rPr>
          <w:b/>
          <w:bCs/>
        </w:rPr>
        <w:t>high churn</w:t>
      </w:r>
    </w:p>
    <w:p w14:paraId="1ECEBCC2" w14:textId="77777777" w:rsidR="00E62EDE" w:rsidRPr="00E62EDE" w:rsidRDefault="00E62EDE" w:rsidP="00E62EDE">
      <w:pPr>
        <w:numPr>
          <w:ilvl w:val="0"/>
          <w:numId w:val="13"/>
        </w:numPr>
      </w:pPr>
      <w:r w:rsidRPr="00E62EDE">
        <w:t xml:space="preserve">High total charges (long relationship) = </w:t>
      </w:r>
      <w:r w:rsidRPr="00E62EDE">
        <w:rPr>
          <w:b/>
          <w:bCs/>
        </w:rPr>
        <w:t>low churn</w:t>
      </w:r>
    </w:p>
    <w:p w14:paraId="7C2C2DAC" w14:textId="77777777" w:rsidR="00E62EDE" w:rsidRPr="00E62EDE" w:rsidRDefault="00E62EDE" w:rsidP="00E62EDE">
      <w:pPr>
        <w:numPr>
          <w:ilvl w:val="0"/>
          <w:numId w:val="13"/>
        </w:numPr>
      </w:pPr>
      <w:r w:rsidRPr="00E62EDE">
        <w:rPr>
          <w:b/>
          <w:bCs/>
        </w:rPr>
        <w:t>Insight:</w:t>
      </w:r>
      <w:r w:rsidRPr="00E62EDE">
        <w:t xml:space="preserve"> New customers are more likely to churn; long-term customers are loyal.</w:t>
      </w:r>
    </w:p>
    <w:p w14:paraId="45E11F76" w14:textId="77777777" w:rsidR="00E62EDE" w:rsidRPr="00E62EDE" w:rsidRDefault="00E62EDE" w:rsidP="00E62EDE">
      <w:r w:rsidRPr="00E62EDE">
        <w:pict w14:anchorId="40258D20">
          <v:rect id="_x0000_i1072" style="width:0;height:1.5pt" o:hralign="center" o:hrstd="t" o:hr="t" fillcolor="#a0a0a0" stroked="f"/>
        </w:pict>
      </w:r>
    </w:p>
    <w:p w14:paraId="6880D4FF" w14:textId="77777777" w:rsidR="00E62EDE" w:rsidRPr="00E62EDE" w:rsidRDefault="00E62EDE" w:rsidP="00E62EDE">
      <w:pPr>
        <w:rPr>
          <w:b/>
          <w:bCs/>
        </w:rPr>
      </w:pPr>
      <w:r w:rsidRPr="00E62EDE">
        <w:rPr>
          <w:b/>
          <w:bCs/>
        </w:rPr>
        <w:t>6. Overall Churn Summary</w:t>
      </w:r>
    </w:p>
    <w:p w14:paraId="31782064" w14:textId="77777777" w:rsidR="00E62EDE" w:rsidRPr="00E62EDE" w:rsidRDefault="00E62EDE" w:rsidP="00E62EDE">
      <w:pPr>
        <w:numPr>
          <w:ilvl w:val="0"/>
          <w:numId w:val="14"/>
        </w:numPr>
      </w:pPr>
      <w:r w:rsidRPr="00E62EDE">
        <w:rPr>
          <w:b/>
          <w:bCs/>
        </w:rPr>
        <w:t>Total churn rate: ~26–27%</w:t>
      </w:r>
      <w:r w:rsidRPr="00E62EDE">
        <w:t>.</w:t>
      </w:r>
    </w:p>
    <w:p w14:paraId="687F696D" w14:textId="77777777" w:rsidR="00E62EDE" w:rsidRPr="00E62EDE" w:rsidRDefault="00E62EDE" w:rsidP="00E62EDE">
      <w:pPr>
        <w:numPr>
          <w:ilvl w:val="0"/>
          <w:numId w:val="14"/>
        </w:numPr>
      </w:pPr>
      <w:r w:rsidRPr="00E62EDE">
        <w:t>Key churn drivers:</w:t>
      </w:r>
    </w:p>
    <w:p w14:paraId="7AFC7746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Month-to-month contracts</w:t>
      </w:r>
    </w:p>
    <w:p w14:paraId="4278C239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Fiber optic internet</w:t>
      </w:r>
    </w:p>
    <w:p w14:paraId="2DBFE00C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Electronic check payments</w:t>
      </w:r>
    </w:p>
    <w:p w14:paraId="3502EFF2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High monthly charges</w:t>
      </w:r>
    </w:p>
    <w:p w14:paraId="4CBBEA9C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Lack of security/tech-support add-ons</w:t>
      </w:r>
    </w:p>
    <w:p w14:paraId="60243863" w14:textId="77777777" w:rsidR="00E62EDE" w:rsidRPr="00E62EDE" w:rsidRDefault="00E62EDE" w:rsidP="00E62EDE">
      <w:pPr>
        <w:numPr>
          <w:ilvl w:val="1"/>
          <w:numId w:val="14"/>
        </w:numPr>
      </w:pPr>
      <w:r w:rsidRPr="00E62EDE">
        <w:rPr>
          <w:b/>
          <w:bCs/>
        </w:rPr>
        <w:t>Low tenure (especially under 6 months)</w:t>
      </w:r>
    </w:p>
    <w:p w14:paraId="6894265F" w14:textId="77777777" w:rsidR="00E62EDE" w:rsidRPr="00E62EDE" w:rsidRDefault="00E62EDE" w:rsidP="00E62EDE">
      <w:r w:rsidRPr="00E62EDE">
        <w:pict w14:anchorId="7BA3E714">
          <v:rect id="_x0000_i1073" style="width:0;height:1.5pt" o:hralign="center" o:hrstd="t" o:hr="t" fillcolor="#a0a0a0" stroked="f"/>
        </w:pict>
      </w:r>
    </w:p>
    <w:p w14:paraId="169106BF" w14:textId="77777777" w:rsidR="00E62EDE" w:rsidRPr="00E62EDE" w:rsidRDefault="00E62EDE" w:rsidP="00E62EDE">
      <w:pPr>
        <w:rPr>
          <w:b/>
          <w:bCs/>
        </w:rPr>
      </w:pPr>
      <w:r w:rsidRPr="00E62EDE">
        <w:rPr>
          <w:rFonts w:ascii="Segoe UI Emoji" w:hAnsi="Segoe UI Emoji" w:cs="Segoe UI Emoji"/>
          <w:b/>
          <w:bCs/>
        </w:rPr>
        <w:t>📌</w:t>
      </w:r>
      <w:r w:rsidRPr="00E62EDE">
        <w:rPr>
          <w:b/>
          <w:bCs/>
        </w:rPr>
        <w:t xml:space="preserve"> Final Takeaways (Most Important Insights)</w:t>
      </w:r>
    </w:p>
    <w:p w14:paraId="54BC8701" w14:textId="77777777" w:rsidR="00E62EDE" w:rsidRPr="00E62EDE" w:rsidRDefault="00E62EDE" w:rsidP="00E62EDE">
      <w:pPr>
        <w:rPr>
          <w:b/>
          <w:bCs/>
        </w:rPr>
      </w:pPr>
      <w:r w:rsidRPr="00E62EDE">
        <w:rPr>
          <w:rFonts w:ascii="Segoe UI Symbol" w:hAnsi="Segoe UI Symbol" w:cs="Segoe UI Symbol"/>
          <w:b/>
          <w:bCs/>
        </w:rPr>
        <w:t>✔</w:t>
      </w:r>
      <w:r w:rsidRPr="00E62EDE">
        <w:rPr>
          <w:b/>
          <w:bCs/>
        </w:rPr>
        <w:t xml:space="preserve"> Customers most likely to churn:</w:t>
      </w:r>
    </w:p>
    <w:p w14:paraId="5F94255A" w14:textId="77777777" w:rsidR="00E62EDE" w:rsidRPr="00E62EDE" w:rsidRDefault="00E62EDE" w:rsidP="00E62EDE">
      <w:pPr>
        <w:numPr>
          <w:ilvl w:val="0"/>
          <w:numId w:val="15"/>
        </w:numPr>
      </w:pPr>
      <w:r w:rsidRPr="00E62EDE">
        <w:lastRenderedPageBreak/>
        <w:t>New customers</w:t>
      </w:r>
    </w:p>
    <w:p w14:paraId="5169CE6D" w14:textId="77777777" w:rsidR="00E62EDE" w:rsidRPr="00E62EDE" w:rsidRDefault="00E62EDE" w:rsidP="00E62EDE">
      <w:pPr>
        <w:numPr>
          <w:ilvl w:val="0"/>
          <w:numId w:val="15"/>
        </w:numPr>
      </w:pPr>
      <w:r w:rsidRPr="00E62EDE">
        <w:t>Fiber optic users</w:t>
      </w:r>
    </w:p>
    <w:p w14:paraId="6321188B" w14:textId="77777777" w:rsidR="00E62EDE" w:rsidRPr="00E62EDE" w:rsidRDefault="00E62EDE" w:rsidP="00E62EDE">
      <w:pPr>
        <w:numPr>
          <w:ilvl w:val="0"/>
          <w:numId w:val="15"/>
        </w:numPr>
      </w:pPr>
      <w:r w:rsidRPr="00E62EDE">
        <w:t>Month-to-month subscribers</w:t>
      </w:r>
    </w:p>
    <w:p w14:paraId="07B76A63" w14:textId="77777777" w:rsidR="00E62EDE" w:rsidRPr="00E62EDE" w:rsidRDefault="00E62EDE" w:rsidP="00E62EDE">
      <w:pPr>
        <w:numPr>
          <w:ilvl w:val="0"/>
          <w:numId w:val="15"/>
        </w:numPr>
      </w:pPr>
      <w:r w:rsidRPr="00E62EDE">
        <w:t>Electronic check payers</w:t>
      </w:r>
    </w:p>
    <w:p w14:paraId="2278FBEF" w14:textId="77777777" w:rsidR="00E62EDE" w:rsidRPr="00E62EDE" w:rsidRDefault="00E62EDE" w:rsidP="00E62EDE">
      <w:pPr>
        <w:numPr>
          <w:ilvl w:val="0"/>
          <w:numId w:val="15"/>
        </w:numPr>
      </w:pPr>
      <w:r w:rsidRPr="00E62EDE">
        <w:t>Users without security or tech-support add-ons</w:t>
      </w:r>
    </w:p>
    <w:p w14:paraId="1665BA7F" w14:textId="77777777" w:rsidR="00E62EDE" w:rsidRPr="00E62EDE" w:rsidRDefault="00E62EDE" w:rsidP="00E62EDE">
      <w:pPr>
        <w:rPr>
          <w:b/>
          <w:bCs/>
        </w:rPr>
      </w:pPr>
      <w:r w:rsidRPr="00E62EDE">
        <w:rPr>
          <w:rFonts w:ascii="Segoe UI Symbol" w:hAnsi="Segoe UI Symbol" w:cs="Segoe UI Symbol"/>
          <w:b/>
          <w:bCs/>
        </w:rPr>
        <w:t>✔</w:t>
      </w:r>
      <w:r w:rsidRPr="00E62EDE">
        <w:rPr>
          <w:b/>
          <w:bCs/>
        </w:rPr>
        <w:t xml:space="preserve"> Customers least likely to churn:</w:t>
      </w:r>
    </w:p>
    <w:p w14:paraId="57B0563A" w14:textId="77777777" w:rsidR="00E62EDE" w:rsidRPr="00E62EDE" w:rsidRDefault="00E62EDE" w:rsidP="00E62EDE">
      <w:pPr>
        <w:numPr>
          <w:ilvl w:val="0"/>
          <w:numId w:val="16"/>
        </w:numPr>
      </w:pPr>
      <w:r w:rsidRPr="00E62EDE">
        <w:t>Long-term customers (&gt;2 years)</w:t>
      </w:r>
    </w:p>
    <w:p w14:paraId="22E8E2D6" w14:textId="77777777" w:rsidR="00E62EDE" w:rsidRPr="00E62EDE" w:rsidRDefault="00E62EDE" w:rsidP="00E62EDE">
      <w:pPr>
        <w:numPr>
          <w:ilvl w:val="0"/>
          <w:numId w:val="16"/>
        </w:numPr>
      </w:pPr>
      <w:r w:rsidRPr="00E62EDE">
        <w:t>Two-year contract holders</w:t>
      </w:r>
    </w:p>
    <w:p w14:paraId="5B52F791" w14:textId="77777777" w:rsidR="00E62EDE" w:rsidRPr="00E62EDE" w:rsidRDefault="00E62EDE" w:rsidP="00E62EDE">
      <w:pPr>
        <w:numPr>
          <w:ilvl w:val="0"/>
          <w:numId w:val="16"/>
        </w:numPr>
      </w:pPr>
      <w:r w:rsidRPr="00E62EDE">
        <w:t>Customers with multiple add-on services</w:t>
      </w:r>
    </w:p>
    <w:p w14:paraId="18F06EFD" w14:textId="77777777" w:rsidR="00E62EDE" w:rsidRPr="00E62EDE" w:rsidRDefault="00E62EDE" w:rsidP="00E62EDE">
      <w:pPr>
        <w:numPr>
          <w:ilvl w:val="0"/>
          <w:numId w:val="16"/>
        </w:numPr>
      </w:pPr>
      <w:r w:rsidRPr="00E62EDE">
        <w:t>Customers with dependents or partners</w:t>
      </w:r>
    </w:p>
    <w:p w14:paraId="5ADE964F" w14:textId="77777777" w:rsidR="00E62EDE" w:rsidRPr="00E62EDE" w:rsidRDefault="00E62EDE" w:rsidP="00E62EDE">
      <w:pPr>
        <w:rPr>
          <w:b/>
          <w:bCs/>
        </w:rPr>
      </w:pPr>
      <w:r w:rsidRPr="00E62EDE">
        <w:rPr>
          <w:rFonts w:ascii="Segoe UI Symbol" w:hAnsi="Segoe UI Symbol" w:cs="Segoe UI Symbol"/>
          <w:b/>
          <w:bCs/>
        </w:rPr>
        <w:t>✔</w:t>
      </w:r>
      <w:r w:rsidRPr="00E62EDE">
        <w:rPr>
          <w:b/>
          <w:bCs/>
        </w:rPr>
        <w:t xml:space="preserve"> Recommended Actions:</w:t>
      </w:r>
    </w:p>
    <w:p w14:paraId="28392998" w14:textId="77777777" w:rsidR="00E62EDE" w:rsidRPr="00E62EDE" w:rsidRDefault="00E62EDE" w:rsidP="00E62EDE">
      <w:pPr>
        <w:numPr>
          <w:ilvl w:val="0"/>
          <w:numId w:val="17"/>
        </w:numPr>
      </w:pPr>
      <w:r w:rsidRPr="00E62EDE">
        <w:rPr>
          <w:b/>
          <w:bCs/>
        </w:rPr>
        <w:t>Introduce retention schemes</w:t>
      </w:r>
      <w:r w:rsidRPr="00E62EDE">
        <w:t xml:space="preserve"> for month-to-month customers.</w:t>
      </w:r>
    </w:p>
    <w:p w14:paraId="33FD7E57" w14:textId="77777777" w:rsidR="00E62EDE" w:rsidRPr="00E62EDE" w:rsidRDefault="00E62EDE" w:rsidP="00E62EDE">
      <w:pPr>
        <w:numPr>
          <w:ilvl w:val="0"/>
          <w:numId w:val="17"/>
        </w:numPr>
      </w:pPr>
      <w:r w:rsidRPr="00E62EDE">
        <w:rPr>
          <w:b/>
          <w:bCs/>
        </w:rPr>
        <w:t xml:space="preserve">Improve </w:t>
      </w:r>
      <w:proofErr w:type="spellStart"/>
      <w:r w:rsidRPr="00E62EDE">
        <w:rPr>
          <w:b/>
          <w:bCs/>
        </w:rPr>
        <w:t>fiber</w:t>
      </w:r>
      <w:proofErr w:type="spellEnd"/>
      <w:r w:rsidRPr="00E62EDE">
        <w:rPr>
          <w:b/>
          <w:bCs/>
        </w:rPr>
        <w:t xml:space="preserve"> optic customer experience</w:t>
      </w:r>
      <w:r w:rsidRPr="00E62EDE">
        <w:t xml:space="preserve"> (speed, support, pricing).</w:t>
      </w:r>
    </w:p>
    <w:p w14:paraId="1EE4AC72" w14:textId="77777777" w:rsidR="00E62EDE" w:rsidRPr="00E62EDE" w:rsidRDefault="00E62EDE" w:rsidP="00E62EDE">
      <w:pPr>
        <w:numPr>
          <w:ilvl w:val="0"/>
          <w:numId w:val="17"/>
        </w:numPr>
      </w:pPr>
      <w:r w:rsidRPr="00E62EDE">
        <w:rPr>
          <w:b/>
          <w:bCs/>
        </w:rPr>
        <w:t>Encourage switching from electronic check to autopay</w:t>
      </w:r>
      <w:r w:rsidRPr="00E62EDE">
        <w:t>.</w:t>
      </w:r>
    </w:p>
    <w:p w14:paraId="45B846EA" w14:textId="77777777" w:rsidR="00E62EDE" w:rsidRPr="00E62EDE" w:rsidRDefault="00E62EDE" w:rsidP="00E62EDE">
      <w:pPr>
        <w:numPr>
          <w:ilvl w:val="0"/>
          <w:numId w:val="17"/>
        </w:numPr>
      </w:pPr>
      <w:r w:rsidRPr="00E62EDE">
        <w:rPr>
          <w:b/>
          <w:bCs/>
        </w:rPr>
        <w:t>Bundle value-added services</w:t>
      </w:r>
      <w:r w:rsidRPr="00E62EDE">
        <w:t xml:space="preserve"> like </w:t>
      </w:r>
      <w:proofErr w:type="spellStart"/>
      <w:r w:rsidRPr="00E62EDE">
        <w:t>OnlineSecurity</w:t>
      </w:r>
      <w:proofErr w:type="spellEnd"/>
      <w:r w:rsidRPr="00E62EDE">
        <w:t xml:space="preserve"> and </w:t>
      </w:r>
      <w:proofErr w:type="spellStart"/>
      <w:r w:rsidRPr="00E62EDE">
        <w:t>TechSupport</w:t>
      </w:r>
      <w:proofErr w:type="spellEnd"/>
      <w:r w:rsidRPr="00E62EDE">
        <w:t>.</w:t>
      </w:r>
    </w:p>
    <w:p w14:paraId="49854D02" w14:textId="77777777" w:rsidR="00E62EDE" w:rsidRPr="00E62EDE" w:rsidRDefault="00E62EDE" w:rsidP="00E62EDE">
      <w:pPr>
        <w:numPr>
          <w:ilvl w:val="0"/>
          <w:numId w:val="17"/>
        </w:numPr>
      </w:pPr>
      <w:r w:rsidRPr="00E62EDE">
        <w:rPr>
          <w:b/>
          <w:bCs/>
        </w:rPr>
        <w:t>Strengthen the first 6-month onboarding journey</w:t>
      </w:r>
    </w:p>
    <w:p w14:paraId="2E661954" w14:textId="77777777" w:rsidR="00EF0D0D" w:rsidRDefault="00EF0D0D"/>
    <w:sectPr w:rsidR="00EF0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196C"/>
    <w:multiLevelType w:val="multilevel"/>
    <w:tmpl w:val="17C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17A10"/>
    <w:multiLevelType w:val="multilevel"/>
    <w:tmpl w:val="088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6D8"/>
    <w:multiLevelType w:val="multilevel"/>
    <w:tmpl w:val="1E3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3EB7"/>
    <w:multiLevelType w:val="multilevel"/>
    <w:tmpl w:val="4C1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066B"/>
    <w:multiLevelType w:val="multilevel"/>
    <w:tmpl w:val="DC2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81F"/>
    <w:multiLevelType w:val="multilevel"/>
    <w:tmpl w:val="297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03CCF"/>
    <w:multiLevelType w:val="multilevel"/>
    <w:tmpl w:val="35D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3460D"/>
    <w:multiLevelType w:val="multilevel"/>
    <w:tmpl w:val="47D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7F2F"/>
    <w:multiLevelType w:val="multilevel"/>
    <w:tmpl w:val="FFD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D23AA"/>
    <w:multiLevelType w:val="multilevel"/>
    <w:tmpl w:val="F40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E76CC"/>
    <w:multiLevelType w:val="multilevel"/>
    <w:tmpl w:val="7FE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D6FD7"/>
    <w:multiLevelType w:val="multilevel"/>
    <w:tmpl w:val="CF3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14EFF"/>
    <w:multiLevelType w:val="multilevel"/>
    <w:tmpl w:val="A97A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A4FD9"/>
    <w:multiLevelType w:val="multilevel"/>
    <w:tmpl w:val="EEF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D000D"/>
    <w:multiLevelType w:val="multilevel"/>
    <w:tmpl w:val="544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61B08"/>
    <w:multiLevelType w:val="multilevel"/>
    <w:tmpl w:val="558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9238D"/>
    <w:multiLevelType w:val="multilevel"/>
    <w:tmpl w:val="230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22926">
    <w:abstractNumId w:val="11"/>
  </w:num>
  <w:num w:numId="2" w16cid:durableId="970554054">
    <w:abstractNumId w:val="10"/>
  </w:num>
  <w:num w:numId="3" w16cid:durableId="826819092">
    <w:abstractNumId w:val="8"/>
  </w:num>
  <w:num w:numId="4" w16cid:durableId="1707221427">
    <w:abstractNumId w:val="3"/>
  </w:num>
  <w:num w:numId="5" w16cid:durableId="1851524306">
    <w:abstractNumId w:val="15"/>
  </w:num>
  <w:num w:numId="6" w16cid:durableId="1626279210">
    <w:abstractNumId w:val="0"/>
  </w:num>
  <w:num w:numId="7" w16cid:durableId="63988667">
    <w:abstractNumId w:val="1"/>
  </w:num>
  <w:num w:numId="8" w16cid:durableId="366565221">
    <w:abstractNumId w:val="5"/>
  </w:num>
  <w:num w:numId="9" w16cid:durableId="389351542">
    <w:abstractNumId w:val="13"/>
  </w:num>
  <w:num w:numId="10" w16cid:durableId="1831671411">
    <w:abstractNumId w:val="4"/>
  </w:num>
  <w:num w:numId="11" w16cid:durableId="748967902">
    <w:abstractNumId w:val="14"/>
  </w:num>
  <w:num w:numId="12" w16cid:durableId="452483176">
    <w:abstractNumId w:val="2"/>
  </w:num>
  <w:num w:numId="13" w16cid:durableId="1593121117">
    <w:abstractNumId w:val="7"/>
  </w:num>
  <w:num w:numId="14" w16cid:durableId="2131196929">
    <w:abstractNumId w:val="6"/>
  </w:num>
  <w:num w:numId="15" w16cid:durableId="697662918">
    <w:abstractNumId w:val="16"/>
  </w:num>
  <w:num w:numId="16" w16cid:durableId="1318608080">
    <w:abstractNumId w:val="9"/>
  </w:num>
  <w:num w:numId="17" w16cid:durableId="14832323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0D"/>
    <w:rsid w:val="00C467BC"/>
    <w:rsid w:val="00E62EDE"/>
    <w:rsid w:val="00E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F752"/>
  <w15:chartTrackingRefBased/>
  <w15:docId w15:val="{681BE2C2-56B7-4C1C-9F9C-D10DDFED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Joshua</dc:creator>
  <cp:keywords/>
  <dc:description/>
  <cp:lastModifiedBy>Iza Joshua</cp:lastModifiedBy>
  <cp:revision>2</cp:revision>
  <dcterms:created xsi:type="dcterms:W3CDTF">2025-12-05T16:01:00Z</dcterms:created>
  <dcterms:modified xsi:type="dcterms:W3CDTF">2025-12-05T16:02:00Z</dcterms:modified>
</cp:coreProperties>
</file>